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96E51" w14:textId="6BE0B470" w:rsidR="00F76DDA" w:rsidRPr="00BA1DC1" w:rsidRDefault="00BA1DC1" w:rsidP="00F76DDA">
      <w:pPr>
        <w:spacing w:line="276" w:lineRule="auto"/>
        <w:jc w:val="center"/>
        <w:rPr>
          <w:rFonts w:ascii="Arial" w:hAnsi="Arial" w:cs="Arial"/>
          <w:b/>
          <w:bCs/>
          <w:color w:val="000000" w:themeColor="text1"/>
          <w:sz w:val="22"/>
          <w:szCs w:val="22"/>
        </w:rPr>
      </w:pPr>
      <w:bookmarkStart w:id="0" w:name="_Hlk117160111"/>
      <w:bookmarkStart w:id="1" w:name="_Hlk48633955"/>
      <w:r w:rsidRPr="00BA1DC1">
        <w:rPr>
          <w:rFonts w:ascii="Arial" w:hAnsi="Arial" w:cs="Arial"/>
          <w:b/>
          <w:bCs/>
          <w:sz w:val="22"/>
          <w:szCs w:val="22"/>
        </w:rPr>
        <w:t>MANIFESTASI OKULAR PADA PENDERITA LEPRA DI KOTA MAKASSAR</w:t>
      </w:r>
    </w:p>
    <w:p w14:paraId="2579F6DD" w14:textId="77777777" w:rsidR="00F76DDA" w:rsidRPr="00C43C56" w:rsidRDefault="00F76DDA" w:rsidP="00F76DDA">
      <w:pPr>
        <w:autoSpaceDE w:val="0"/>
        <w:adjustRightInd w:val="0"/>
        <w:spacing w:line="276" w:lineRule="auto"/>
        <w:jc w:val="center"/>
        <w:rPr>
          <w:rFonts w:ascii="Arial" w:hAnsi="Arial" w:cs="Arial"/>
          <w:b/>
          <w:sz w:val="20"/>
          <w:szCs w:val="20"/>
        </w:rPr>
      </w:pPr>
    </w:p>
    <w:p w14:paraId="5300432B" w14:textId="717F1FB2" w:rsidR="00F76DDA" w:rsidRPr="00BA1DC1" w:rsidRDefault="00BA1DC1" w:rsidP="00F76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76" w:lineRule="auto"/>
        <w:jc w:val="center"/>
        <w:textAlignment w:val="auto"/>
        <w:rPr>
          <w:rFonts w:ascii="Arial" w:eastAsia="Times New Roman" w:hAnsi="Arial" w:cs="Arial"/>
          <w:b/>
          <w:bCs/>
          <w:i/>
          <w:iCs/>
          <w:kern w:val="0"/>
          <w:sz w:val="22"/>
          <w:szCs w:val="22"/>
          <w:lang w:val="en-ID" w:eastAsia="en-ID" w:bidi="ar-SA"/>
        </w:rPr>
      </w:pPr>
      <w:r w:rsidRPr="00BA1DC1">
        <w:rPr>
          <w:rFonts w:ascii="Arial" w:hAnsi="Arial" w:cs="Arial"/>
          <w:i/>
          <w:iCs/>
          <w:sz w:val="22"/>
          <w:szCs w:val="22"/>
        </w:rPr>
        <w:t>OCULAR MANIFESTATION IN LEPROSY PATIENT IN MAKASSAR</w:t>
      </w:r>
    </w:p>
    <w:p w14:paraId="4C1D9C04" w14:textId="77777777" w:rsidR="00F76DDA" w:rsidRPr="00C43C56" w:rsidRDefault="00F76DDA" w:rsidP="00F76DDA">
      <w:pPr>
        <w:autoSpaceDE w:val="0"/>
        <w:adjustRightInd w:val="0"/>
        <w:spacing w:line="276" w:lineRule="auto"/>
        <w:rPr>
          <w:rFonts w:ascii="Arial" w:hAnsi="Arial" w:cs="Arial"/>
          <w:b/>
          <w:sz w:val="20"/>
          <w:szCs w:val="20"/>
        </w:rPr>
      </w:pPr>
    </w:p>
    <w:p w14:paraId="26F725AA" w14:textId="77777777" w:rsidR="00F76DDA" w:rsidRPr="00C43C56" w:rsidRDefault="00F76DDA" w:rsidP="00F76DDA">
      <w:pPr>
        <w:autoSpaceDE w:val="0"/>
        <w:adjustRightInd w:val="0"/>
        <w:spacing w:line="276" w:lineRule="auto"/>
        <w:jc w:val="center"/>
        <w:rPr>
          <w:rFonts w:ascii="Arial" w:hAnsi="Arial" w:cs="Arial"/>
          <w:b/>
          <w:sz w:val="20"/>
          <w:szCs w:val="20"/>
        </w:rPr>
      </w:pPr>
    </w:p>
    <w:p w14:paraId="726CA6EC" w14:textId="77777777" w:rsidR="00F76DDA" w:rsidRPr="00C43C56" w:rsidRDefault="00F76DDA" w:rsidP="00F76DDA">
      <w:pPr>
        <w:autoSpaceDE w:val="0"/>
        <w:adjustRightInd w:val="0"/>
        <w:spacing w:line="276" w:lineRule="auto"/>
        <w:rPr>
          <w:rFonts w:ascii="Arial" w:hAnsi="Arial" w:cs="Arial"/>
          <w:b/>
          <w:i/>
          <w:sz w:val="20"/>
          <w:szCs w:val="20"/>
        </w:rPr>
      </w:pPr>
    </w:p>
    <w:p w14:paraId="3624738D" w14:textId="75264B73" w:rsidR="00C43C56" w:rsidRPr="00DB1656" w:rsidRDefault="00C43C56" w:rsidP="00C43C56">
      <w:pPr>
        <w:jc w:val="center"/>
        <w:rPr>
          <w:rFonts w:eastAsia="Arial"/>
          <w:b/>
          <w:i/>
          <w:iCs/>
          <w:sz w:val="22"/>
          <w:szCs w:val="22"/>
          <w:lang w:val="en-US"/>
        </w:rPr>
      </w:pPr>
    </w:p>
    <w:p w14:paraId="2F71C596" w14:textId="12200274" w:rsidR="00C43C56" w:rsidRPr="00DB1656" w:rsidRDefault="00C43C56" w:rsidP="00C43C56">
      <w:pPr>
        <w:autoSpaceDE w:val="0"/>
        <w:adjustRightInd w:val="0"/>
        <w:rPr>
          <w:rFonts w:ascii="Arial" w:hAnsi="Arial" w:cs="Arial"/>
          <w:b/>
          <w:i/>
        </w:rPr>
      </w:pPr>
    </w:p>
    <w:p w14:paraId="3AB5CB68" w14:textId="4DAB9000" w:rsidR="00C43C56" w:rsidRPr="00DB1656" w:rsidRDefault="00C43C56" w:rsidP="00C43C56">
      <w:pPr>
        <w:autoSpaceDE w:val="0"/>
        <w:adjustRightInd w:val="0"/>
        <w:jc w:val="center"/>
        <w:rPr>
          <w:rFonts w:ascii="Arial" w:hAnsi="Arial" w:cs="Arial"/>
          <w:b/>
          <w:iCs/>
        </w:rPr>
      </w:pPr>
    </w:p>
    <w:p w14:paraId="6B492C4C" w14:textId="7290C153" w:rsidR="00C43C56" w:rsidRPr="00DB1656" w:rsidRDefault="00C43C56" w:rsidP="00C43C56">
      <w:pPr>
        <w:autoSpaceDE w:val="0"/>
        <w:adjustRightInd w:val="0"/>
        <w:jc w:val="center"/>
        <w:rPr>
          <w:rFonts w:ascii="Arial" w:hAnsi="Arial" w:cs="Arial"/>
          <w:b/>
          <w:i/>
        </w:rPr>
      </w:pPr>
    </w:p>
    <w:p w14:paraId="71353F71" w14:textId="36557C32" w:rsidR="00C43C56" w:rsidRPr="00DB1656" w:rsidRDefault="004D0B22" w:rsidP="00C43C56">
      <w:pPr>
        <w:jc w:val="center"/>
        <w:rPr>
          <w:rFonts w:ascii="Arial" w:hAnsi="Arial" w:cs="Arial"/>
        </w:rPr>
      </w:pPr>
      <w:r w:rsidRPr="00DB1656">
        <w:rPr>
          <w:rFonts w:ascii="Arial" w:hAnsi="Arial" w:cs="Arial"/>
          <w:noProof/>
          <w:lang w:eastAsia="id-ID"/>
        </w:rPr>
        <w:drawing>
          <wp:anchor distT="0" distB="0" distL="114300" distR="114300" simplePos="0" relativeHeight="251659264" behindDoc="0" locked="0" layoutInCell="1" allowOverlap="1" wp14:anchorId="00FB7763" wp14:editId="088A6B80">
            <wp:simplePos x="0" y="0"/>
            <wp:positionH relativeFrom="margin">
              <wp:align>center</wp:align>
            </wp:positionH>
            <wp:positionV relativeFrom="paragraph">
              <wp:posOffset>11884</wp:posOffset>
            </wp:positionV>
            <wp:extent cx="1534885" cy="1722066"/>
            <wp:effectExtent l="0" t="0" r="8255" b="0"/>
            <wp:wrapNone/>
            <wp:docPr id="88279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4885" cy="17220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FB82E" w14:textId="3F56D8E3" w:rsidR="00C43C56" w:rsidRPr="00DB1656" w:rsidRDefault="00C43C56" w:rsidP="00C43C56">
      <w:pPr>
        <w:spacing w:line="360" w:lineRule="auto"/>
        <w:rPr>
          <w:rFonts w:ascii="Arial" w:hAnsi="Arial" w:cs="Arial"/>
          <w:b/>
          <w:sz w:val="20"/>
          <w:szCs w:val="20"/>
        </w:rPr>
      </w:pPr>
    </w:p>
    <w:p w14:paraId="15D9865E" w14:textId="71C7EABD" w:rsidR="00C43C56" w:rsidRPr="00DB1656" w:rsidRDefault="00C43C56" w:rsidP="00C43C56">
      <w:pPr>
        <w:spacing w:line="360" w:lineRule="auto"/>
        <w:rPr>
          <w:rFonts w:ascii="Arial" w:hAnsi="Arial" w:cs="Arial"/>
          <w:b/>
          <w:sz w:val="20"/>
          <w:szCs w:val="20"/>
        </w:rPr>
      </w:pPr>
    </w:p>
    <w:p w14:paraId="55048CD4" w14:textId="77777777" w:rsidR="00C43C56" w:rsidRDefault="00C43C56" w:rsidP="00C43C56">
      <w:pPr>
        <w:spacing w:line="360" w:lineRule="auto"/>
        <w:rPr>
          <w:rFonts w:ascii="Arial" w:hAnsi="Arial" w:cs="Arial"/>
          <w:b/>
          <w:sz w:val="20"/>
          <w:szCs w:val="20"/>
        </w:rPr>
      </w:pPr>
    </w:p>
    <w:p w14:paraId="2A9B8233" w14:textId="573BD207" w:rsidR="00C43C56" w:rsidRDefault="00C43C56" w:rsidP="00C43C56">
      <w:pPr>
        <w:spacing w:line="360" w:lineRule="auto"/>
        <w:rPr>
          <w:rFonts w:ascii="Arial" w:hAnsi="Arial" w:cs="Arial"/>
          <w:b/>
          <w:sz w:val="20"/>
          <w:szCs w:val="20"/>
        </w:rPr>
      </w:pPr>
    </w:p>
    <w:p w14:paraId="2ADEA88F" w14:textId="77777777" w:rsidR="00C43C56" w:rsidRDefault="00C43C56" w:rsidP="00C43C56">
      <w:pPr>
        <w:spacing w:line="360" w:lineRule="auto"/>
        <w:rPr>
          <w:rFonts w:ascii="Arial" w:hAnsi="Arial" w:cs="Arial"/>
          <w:b/>
          <w:sz w:val="20"/>
          <w:szCs w:val="20"/>
        </w:rPr>
      </w:pPr>
    </w:p>
    <w:p w14:paraId="3AF53B1C" w14:textId="06D8BAE3" w:rsidR="00C43C56" w:rsidRDefault="00C43C56" w:rsidP="00C43C56">
      <w:pPr>
        <w:spacing w:line="360" w:lineRule="auto"/>
        <w:rPr>
          <w:rFonts w:ascii="Arial" w:hAnsi="Arial" w:cs="Arial"/>
          <w:b/>
          <w:sz w:val="20"/>
          <w:szCs w:val="20"/>
        </w:rPr>
      </w:pPr>
    </w:p>
    <w:p w14:paraId="6CE96DBF" w14:textId="77777777" w:rsidR="00C43C56" w:rsidRDefault="00C43C56" w:rsidP="00C43C56">
      <w:pPr>
        <w:spacing w:line="360" w:lineRule="auto"/>
        <w:rPr>
          <w:rFonts w:ascii="Arial" w:hAnsi="Arial" w:cs="Arial"/>
          <w:b/>
          <w:sz w:val="20"/>
          <w:szCs w:val="20"/>
        </w:rPr>
      </w:pPr>
    </w:p>
    <w:p w14:paraId="52242AA7" w14:textId="77777777" w:rsidR="00C43C56" w:rsidRDefault="00C43C56" w:rsidP="00C43C56">
      <w:pPr>
        <w:spacing w:line="360" w:lineRule="auto"/>
        <w:rPr>
          <w:rFonts w:ascii="Arial" w:hAnsi="Arial" w:cs="Arial"/>
          <w:b/>
          <w:sz w:val="20"/>
          <w:szCs w:val="20"/>
        </w:rPr>
      </w:pPr>
    </w:p>
    <w:p w14:paraId="508522A8" w14:textId="10016265" w:rsidR="00C43C56" w:rsidRDefault="00C43C56" w:rsidP="00C43C56">
      <w:pPr>
        <w:spacing w:line="360" w:lineRule="auto"/>
        <w:rPr>
          <w:rFonts w:ascii="Arial" w:hAnsi="Arial" w:cs="Arial"/>
          <w:b/>
          <w:sz w:val="20"/>
          <w:szCs w:val="20"/>
        </w:rPr>
      </w:pPr>
    </w:p>
    <w:p w14:paraId="1E8F66A4" w14:textId="77777777" w:rsidR="00C43C56" w:rsidRDefault="00C43C56" w:rsidP="00C43C56">
      <w:pPr>
        <w:spacing w:line="360" w:lineRule="auto"/>
        <w:rPr>
          <w:rFonts w:ascii="Arial" w:hAnsi="Arial" w:cs="Arial"/>
          <w:b/>
          <w:sz w:val="20"/>
          <w:szCs w:val="20"/>
        </w:rPr>
      </w:pPr>
    </w:p>
    <w:p w14:paraId="7E6172B9" w14:textId="77777777" w:rsidR="00C43C56" w:rsidRDefault="00C43C56" w:rsidP="00C43C56">
      <w:pPr>
        <w:spacing w:line="360" w:lineRule="auto"/>
        <w:rPr>
          <w:rFonts w:ascii="Arial" w:hAnsi="Arial" w:cs="Arial"/>
          <w:b/>
          <w:sz w:val="20"/>
          <w:szCs w:val="20"/>
        </w:rPr>
      </w:pPr>
    </w:p>
    <w:p w14:paraId="7B7B188B" w14:textId="77777777" w:rsidR="00C43C56" w:rsidRPr="00DB1656" w:rsidRDefault="00C43C56" w:rsidP="00C43C56">
      <w:pPr>
        <w:autoSpaceDE w:val="0"/>
        <w:adjustRightInd w:val="0"/>
        <w:rPr>
          <w:rFonts w:ascii="Arial" w:hAnsi="Arial" w:cs="Arial"/>
          <w:b/>
          <w:i/>
        </w:rPr>
      </w:pPr>
    </w:p>
    <w:p w14:paraId="3C6977B8" w14:textId="75F8A1FD" w:rsidR="00C43C56" w:rsidRPr="00BA1DC1" w:rsidRDefault="00BA1DC1" w:rsidP="00F76DDA">
      <w:pPr>
        <w:spacing w:line="276" w:lineRule="auto"/>
        <w:jc w:val="center"/>
        <w:rPr>
          <w:rFonts w:ascii="Arial" w:hAnsi="Arial" w:cs="Arial"/>
          <w:b/>
          <w:bCs/>
          <w:sz w:val="22"/>
          <w:szCs w:val="22"/>
          <w:lang w:val="en-US"/>
        </w:rPr>
      </w:pPr>
      <w:r w:rsidRPr="00BA1DC1">
        <w:rPr>
          <w:rFonts w:ascii="Arial" w:hAnsi="Arial" w:cs="Arial"/>
          <w:b/>
          <w:bCs/>
          <w:sz w:val="22"/>
          <w:szCs w:val="22"/>
        </w:rPr>
        <w:t>Geraldi Ayub Fujiwan Tombe</w:t>
      </w:r>
    </w:p>
    <w:p w14:paraId="3522A4FD" w14:textId="41794601" w:rsidR="00C43C56" w:rsidRPr="00BA1DC1" w:rsidRDefault="00BA1DC1" w:rsidP="00C43C56">
      <w:pPr>
        <w:jc w:val="center"/>
        <w:rPr>
          <w:rFonts w:ascii="Arial" w:hAnsi="Arial" w:cs="Arial"/>
          <w:b/>
          <w:bCs/>
          <w:sz w:val="22"/>
          <w:szCs w:val="22"/>
          <w:lang w:val="en-US"/>
        </w:rPr>
      </w:pPr>
      <w:r w:rsidRPr="00BA1DC1">
        <w:rPr>
          <w:rFonts w:ascii="Arial" w:hAnsi="Arial" w:cs="Arial"/>
          <w:b/>
          <w:bCs/>
          <w:sz w:val="22"/>
          <w:szCs w:val="22"/>
        </w:rPr>
        <w:t>C025202004</w:t>
      </w:r>
    </w:p>
    <w:p w14:paraId="0D203AE8" w14:textId="77777777" w:rsidR="00C43C56" w:rsidRDefault="00C43C56" w:rsidP="00C43C56">
      <w:pPr>
        <w:spacing w:line="360" w:lineRule="auto"/>
        <w:rPr>
          <w:rFonts w:ascii="Arial" w:hAnsi="Arial" w:cs="Arial"/>
          <w:b/>
          <w:sz w:val="20"/>
          <w:szCs w:val="20"/>
        </w:rPr>
      </w:pPr>
    </w:p>
    <w:p w14:paraId="28808437" w14:textId="0C625F8A" w:rsidR="00C43C56" w:rsidRPr="00DB1656" w:rsidRDefault="00C43C56" w:rsidP="00C43C56">
      <w:pPr>
        <w:spacing w:line="360" w:lineRule="auto"/>
        <w:rPr>
          <w:rFonts w:ascii="Arial" w:hAnsi="Arial" w:cs="Arial"/>
          <w:bCs/>
          <w:sz w:val="20"/>
          <w:szCs w:val="20"/>
        </w:rPr>
      </w:pPr>
    </w:p>
    <w:p w14:paraId="2C772BF2" w14:textId="77777777" w:rsidR="00BA1DC1" w:rsidRPr="00BA1DC1" w:rsidRDefault="00BA1DC1" w:rsidP="004D0B22">
      <w:pPr>
        <w:spacing w:line="360" w:lineRule="auto"/>
        <w:ind w:firstLine="431"/>
        <w:jc w:val="center"/>
        <w:rPr>
          <w:rFonts w:ascii="Arial" w:eastAsiaTheme="minorEastAsia" w:hAnsi="Arial" w:cs="Arial"/>
          <w:b/>
          <w:color w:val="000000" w:themeColor="text1"/>
          <w:sz w:val="22"/>
          <w:szCs w:val="22"/>
        </w:rPr>
      </w:pPr>
      <w:r w:rsidRPr="00BA1DC1">
        <w:rPr>
          <w:rFonts w:ascii="Arial" w:hAnsi="Arial" w:cs="Arial"/>
          <w:b/>
          <w:color w:val="000000" w:themeColor="text1"/>
          <w:sz w:val="22"/>
          <w:szCs w:val="22"/>
        </w:rPr>
        <w:t>PROGRAM PENDIDIKAN DOKTER SPESIALIS TERPADU</w:t>
      </w:r>
    </w:p>
    <w:p w14:paraId="39D85449" w14:textId="72DDB721" w:rsidR="00C43C56" w:rsidRPr="00BA1DC1" w:rsidRDefault="00BA1DC1" w:rsidP="004D0B22">
      <w:pPr>
        <w:spacing w:line="360" w:lineRule="auto"/>
        <w:ind w:firstLine="431"/>
        <w:jc w:val="center"/>
        <w:rPr>
          <w:rFonts w:ascii="Arial" w:hAnsi="Arial" w:cs="Arial"/>
          <w:b/>
          <w:sz w:val="22"/>
          <w:szCs w:val="22"/>
        </w:rPr>
      </w:pPr>
      <w:r w:rsidRPr="00BA1DC1">
        <w:rPr>
          <w:rFonts w:ascii="Arial" w:hAnsi="Arial" w:cs="Arial"/>
          <w:b/>
          <w:color w:val="000000" w:themeColor="text1"/>
          <w:sz w:val="22"/>
          <w:szCs w:val="22"/>
        </w:rPr>
        <w:t>BAGIAN ILMU PENYAKIT MATA</w:t>
      </w:r>
    </w:p>
    <w:p w14:paraId="3B264D63" w14:textId="77777777" w:rsidR="00C43C56" w:rsidRDefault="00C43C56" w:rsidP="004D0B22">
      <w:pPr>
        <w:spacing w:line="360" w:lineRule="auto"/>
        <w:ind w:firstLine="431"/>
        <w:jc w:val="center"/>
        <w:rPr>
          <w:rFonts w:ascii="Arial" w:hAnsi="Arial" w:cs="Arial"/>
          <w:b/>
          <w:sz w:val="22"/>
          <w:szCs w:val="22"/>
        </w:rPr>
      </w:pPr>
      <w:r w:rsidRPr="00BA1DC1">
        <w:rPr>
          <w:rFonts w:ascii="Arial" w:hAnsi="Arial" w:cs="Arial"/>
          <w:b/>
          <w:color w:val="000000" w:themeColor="text1"/>
          <w:sz w:val="22"/>
          <w:szCs w:val="22"/>
        </w:rPr>
        <w:t>FAKULTAS</w:t>
      </w:r>
      <w:r w:rsidRPr="00DB1656">
        <w:rPr>
          <w:rFonts w:ascii="Arial" w:hAnsi="Arial" w:cs="Arial"/>
          <w:b/>
          <w:sz w:val="22"/>
          <w:szCs w:val="22"/>
        </w:rPr>
        <w:t xml:space="preserve"> KEDOKTERAN </w:t>
      </w:r>
    </w:p>
    <w:p w14:paraId="477392C6" w14:textId="77777777" w:rsidR="00C43C56" w:rsidRPr="00DB1656" w:rsidRDefault="00C43C56" w:rsidP="004D0B22">
      <w:pPr>
        <w:spacing w:line="360" w:lineRule="auto"/>
        <w:ind w:firstLine="431"/>
        <w:jc w:val="center"/>
        <w:rPr>
          <w:rFonts w:ascii="Arial" w:hAnsi="Arial" w:cs="Arial"/>
          <w:b/>
          <w:sz w:val="22"/>
          <w:szCs w:val="22"/>
        </w:rPr>
      </w:pPr>
      <w:r w:rsidRPr="00BA1DC1">
        <w:rPr>
          <w:rFonts w:ascii="Arial" w:hAnsi="Arial" w:cs="Arial"/>
          <w:b/>
          <w:color w:val="000000" w:themeColor="text1"/>
          <w:sz w:val="22"/>
          <w:szCs w:val="22"/>
        </w:rPr>
        <w:t>UNIVERSITAS</w:t>
      </w:r>
      <w:r w:rsidRPr="00DB1656">
        <w:rPr>
          <w:rFonts w:ascii="Arial" w:hAnsi="Arial" w:cs="Arial"/>
          <w:b/>
          <w:sz w:val="22"/>
          <w:szCs w:val="22"/>
        </w:rPr>
        <w:t xml:space="preserve"> HASANUDDIN</w:t>
      </w:r>
    </w:p>
    <w:p w14:paraId="37D29E88" w14:textId="77777777" w:rsidR="00C43C56" w:rsidRPr="00DB1656" w:rsidRDefault="00C43C56" w:rsidP="004D0B22">
      <w:pPr>
        <w:spacing w:line="360" w:lineRule="auto"/>
        <w:ind w:firstLine="431"/>
        <w:jc w:val="center"/>
        <w:rPr>
          <w:rFonts w:ascii="Arial" w:hAnsi="Arial" w:cs="Arial"/>
          <w:b/>
          <w:sz w:val="22"/>
          <w:szCs w:val="22"/>
        </w:rPr>
      </w:pPr>
      <w:r w:rsidRPr="00BA1DC1">
        <w:rPr>
          <w:rFonts w:ascii="Arial" w:hAnsi="Arial" w:cs="Arial"/>
          <w:b/>
          <w:color w:val="000000" w:themeColor="text1"/>
          <w:sz w:val="22"/>
          <w:szCs w:val="22"/>
        </w:rPr>
        <w:t>MAKASSAR</w:t>
      </w:r>
    </w:p>
    <w:p w14:paraId="261890C3" w14:textId="77777777" w:rsidR="00C43C56" w:rsidRPr="00DB1656" w:rsidRDefault="00C43C56" w:rsidP="004D0B22">
      <w:pPr>
        <w:spacing w:line="360" w:lineRule="auto"/>
        <w:ind w:firstLine="431"/>
        <w:jc w:val="center"/>
        <w:rPr>
          <w:rFonts w:ascii="Arial" w:hAnsi="Arial" w:cs="Arial"/>
          <w:b/>
          <w:sz w:val="22"/>
          <w:szCs w:val="22"/>
          <w:lang w:val="en-US"/>
        </w:rPr>
      </w:pPr>
      <w:r w:rsidRPr="00BA1DC1">
        <w:rPr>
          <w:rFonts w:ascii="Arial" w:hAnsi="Arial" w:cs="Arial"/>
          <w:b/>
          <w:color w:val="000000" w:themeColor="text1"/>
          <w:sz w:val="22"/>
          <w:szCs w:val="22"/>
        </w:rPr>
        <w:t>202</w:t>
      </w:r>
      <w:r w:rsidRPr="00BA1DC1">
        <w:rPr>
          <w:rFonts w:ascii="Arial" w:hAnsi="Arial" w:cs="Arial"/>
          <w:b/>
          <w:color w:val="000000" w:themeColor="text1"/>
          <w:sz w:val="22"/>
          <w:szCs w:val="22"/>
          <w:lang w:val="en-US"/>
        </w:rPr>
        <w:t>4</w:t>
      </w:r>
    </w:p>
    <w:p w14:paraId="32B4AA65" w14:textId="17336011" w:rsidR="00C43C56" w:rsidRPr="009A6A20" w:rsidRDefault="00C43C56" w:rsidP="00BA1DC1">
      <w:pPr>
        <w:spacing w:line="480" w:lineRule="auto"/>
        <w:ind w:left="154" w:right="396"/>
        <w:jc w:val="center"/>
        <w:rPr>
          <w:rFonts w:ascii="Arial" w:hAnsi="Arial" w:cs="Arial"/>
          <w:b/>
        </w:rPr>
      </w:pPr>
      <w:r w:rsidRPr="00DB1656">
        <w:rPr>
          <w:rFonts w:ascii="Arial" w:hAnsi="Arial" w:cs="Arial"/>
          <w:b/>
        </w:rPr>
        <w:br w:type="page"/>
      </w:r>
      <w:bookmarkStart w:id="2" w:name="_Toc164398040"/>
    </w:p>
    <w:p w14:paraId="57F9AD39" w14:textId="77777777" w:rsidR="00C43C56" w:rsidRPr="006D1508" w:rsidRDefault="00C43C56" w:rsidP="00C43C56">
      <w:pPr>
        <w:spacing w:line="360" w:lineRule="auto"/>
        <w:jc w:val="center"/>
        <w:rPr>
          <w:rFonts w:ascii="Arial" w:hAnsi="Arial" w:cs="Arial"/>
          <w:sz w:val="22"/>
          <w:szCs w:val="22"/>
        </w:rPr>
      </w:pPr>
      <w:r w:rsidRPr="006D1508">
        <w:rPr>
          <w:rFonts w:ascii="Arial" w:hAnsi="Arial" w:cs="Arial"/>
          <w:sz w:val="22"/>
          <w:szCs w:val="22"/>
        </w:rPr>
        <w:lastRenderedPageBreak/>
        <w:t>Tesis</w:t>
      </w:r>
    </w:p>
    <w:p w14:paraId="207736F4" w14:textId="77777777" w:rsidR="00C43C56" w:rsidRPr="006D1508" w:rsidRDefault="00C43C56" w:rsidP="00C43C56">
      <w:pPr>
        <w:spacing w:line="360" w:lineRule="auto"/>
        <w:jc w:val="center"/>
        <w:rPr>
          <w:rFonts w:ascii="Arial" w:hAnsi="Arial" w:cs="Arial"/>
          <w:sz w:val="22"/>
          <w:szCs w:val="22"/>
        </w:rPr>
      </w:pPr>
      <w:r w:rsidRPr="006D1508">
        <w:rPr>
          <w:rFonts w:ascii="Arial" w:hAnsi="Arial" w:cs="Arial"/>
          <w:sz w:val="22"/>
          <w:szCs w:val="22"/>
        </w:rPr>
        <w:t>Sebagai salah satu syarat menyelesaikan Program Pendidikan Dokter Spesialis dan mencapai gelar spesialis</w:t>
      </w:r>
    </w:p>
    <w:p w14:paraId="188400EA" w14:textId="77777777" w:rsidR="00C43C56" w:rsidRPr="006D1508" w:rsidRDefault="00C43C56" w:rsidP="00C43C56">
      <w:pPr>
        <w:spacing w:line="360" w:lineRule="auto"/>
        <w:jc w:val="center"/>
        <w:rPr>
          <w:rFonts w:ascii="Arial" w:hAnsi="Arial" w:cs="Arial"/>
          <w:b/>
          <w:sz w:val="22"/>
          <w:szCs w:val="22"/>
        </w:rPr>
      </w:pPr>
    </w:p>
    <w:p w14:paraId="1B23D56B" w14:textId="77777777" w:rsidR="00C43C56" w:rsidRPr="006D1508" w:rsidRDefault="00C43C56" w:rsidP="00C43C56">
      <w:pPr>
        <w:spacing w:line="360" w:lineRule="auto"/>
        <w:jc w:val="center"/>
        <w:rPr>
          <w:rFonts w:ascii="Arial" w:hAnsi="Arial" w:cs="Arial"/>
          <w:b/>
          <w:sz w:val="22"/>
          <w:szCs w:val="22"/>
        </w:rPr>
      </w:pPr>
    </w:p>
    <w:p w14:paraId="48BF3D7E" w14:textId="77777777" w:rsidR="00C43C56" w:rsidRPr="006D1508" w:rsidRDefault="00C43C56" w:rsidP="00C43C56">
      <w:pPr>
        <w:spacing w:line="360" w:lineRule="auto"/>
        <w:jc w:val="center"/>
        <w:rPr>
          <w:rFonts w:ascii="Arial" w:hAnsi="Arial" w:cs="Arial"/>
          <w:sz w:val="22"/>
          <w:szCs w:val="22"/>
        </w:rPr>
      </w:pPr>
      <w:r w:rsidRPr="006D1508">
        <w:rPr>
          <w:rFonts w:ascii="Arial" w:hAnsi="Arial" w:cs="Arial"/>
          <w:sz w:val="22"/>
          <w:szCs w:val="22"/>
        </w:rPr>
        <w:t>Program Studi</w:t>
      </w:r>
    </w:p>
    <w:p w14:paraId="6BA6D985" w14:textId="77777777" w:rsidR="00C43C56" w:rsidRPr="006D1508" w:rsidRDefault="00C43C56" w:rsidP="00C43C56">
      <w:pPr>
        <w:spacing w:line="360" w:lineRule="auto"/>
        <w:jc w:val="center"/>
        <w:rPr>
          <w:rFonts w:ascii="Arial" w:hAnsi="Arial" w:cs="Arial"/>
          <w:sz w:val="22"/>
          <w:szCs w:val="22"/>
        </w:rPr>
      </w:pPr>
    </w:p>
    <w:p w14:paraId="7AF3BFD8" w14:textId="77777777" w:rsidR="00C43C56" w:rsidRPr="006D1508" w:rsidRDefault="00C43C56" w:rsidP="00C43C56">
      <w:pPr>
        <w:spacing w:line="360" w:lineRule="auto"/>
        <w:jc w:val="center"/>
        <w:rPr>
          <w:rFonts w:ascii="Arial" w:hAnsi="Arial" w:cs="Arial"/>
          <w:sz w:val="22"/>
          <w:szCs w:val="22"/>
        </w:rPr>
      </w:pPr>
    </w:p>
    <w:p w14:paraId="7413BD79" w14:textId="20E8F377" w:rsidR="00C43C56" w:rsidRPr="00BA1DC1" w:rsidRDefault="00C43C56" w:rsidP="00C43C56">
      <w:pPr>
        <w:spacing w:line="360" w:lineRule="auto"/>
        <w:jc w:val="center"/>
        <w:rPr>
          <w:rFonts w:ascii="Arial" w:hAnsi="Arial" w:cs="Arial"/>
          <w:sz w:val="22"/>
          <w:szCs w:val="22"/>
          <w:lang w:val="en-US"/>
        </w:rPr>
      </w:pPr>
      <w:r w:rsidRPr="006D1508">
        <w:rPr>
          <w:rFonts w:ascii="Arial" w:hAnsi="Arial" w:cs="Arial"/>
          <w:sz w:val="22"/>
          <w:szCs w:val="22"/>
        </w:rPr>
        <w:t>Pendidikan Dokter Spesialis</w:t>
      </w:r>
      <w:r w:rsidR="00BA1DC1">
        <w:rPr>
          <w:rFonts w:ascii="Arial" w:hAnsi="Arial" w:cs="Arial"/>
          <w:sz w:val="22"/>
          <w:szCs w:val="22"/>
          <w:lang w:val="en-US"/>
        </w:rPr>
        <w:t xml:space="preserve"> </w:t>
      </w:r>
      <w:proofErr w:type="spellStart"/>
      <w:r w:rsidR="00BA1DC1">
        <w:rPr>
          <w:rFonts w:ascii="Arial" w:hAnsi="Arial" w:cs="Arial"/>
          <w:sz w:val="22"/>
          <w:szCs w:val="22"/>
          <w:lang w:val="en-US"/>
        </w:rPr>
        <w:t>Terpadu</w:t>
      </w:r>
      <w:proofErr w:type="spellEnd"/>
      <w:r w:rsidRPr="006D1508">
        <w:rPr>
          <w:rFonts w:ascii="Arial" w:hAnsi="Arial" w:cs="Arial"/>
          <w:sz w:val="22"/>
          <w:szCs w:val="22"/>
        </w:rPr>
        <w:t xml:space="preserve"> Bidang Ilmu </w:t>
      </w:r>
      <w:proofErr w:type="spellStart"/>
      <w:r w:rsidR="00BA1DC1">
        <w:rPr>
          <w:rFonts w:ascii="Arial" w:hAnsi="Arial" w:cs="Arial"/>
          <w:sz w:val="22"/>
          <w:szCs w:val="22"/>
          <w:lang w:val="en-US"/>
        </w:rPr>
        <w:t>Penyakit</w:t>
      </w:r>
      <w:proofErr w:type="spellEnd"/>
      <w:r w:rsidR="00BA1DC1">
        <w:rPr>
          <w:rFonts w:ascii="Arial" w:hAnsi="Arial" w:cs="Arial"/>
          <w:sz w:val="22"/>
          <w:szCs w:val="22"/>
          <w:lang w:val="en-US"/>
        </w:rPr>
        <w:t xml:space="preserve"> Mata</w:t>
      </w:r>
    </w:p>
    <w:p w14:paraId="3458BC79" w14:textId="77777777" w:rsidR="00C43C56" w:rsidRPr="006D1508" w:rsidRDefault="00C43C56" w:rsidP="00C43C56">
      <w:pPr>
        <w:spacing w:line="360" w:lineRule="auto"/>
        <w:jc w:val="center"/>
        <w:rPr>
          <w:rFonts w:ascii="Arial" w:hAnsi="Arial" w:cs="Arial"/>
          <w:sz w:val="22"/>
          <w:szCs w:val="22"/>
        </w:rPr>
      </w:pPr>
    </w:p>
    <w:p w14:paraId="4B434EFD" w14:textId="77777777" w:rsidR="00C43C56" w:rsidRPr="006D1508" w:rsidRDefault="00C43C56" w:rsidP="00C43C56">
      <w:pPr>
        <w:spacing w:line="360" w:lineRule="auto"/>
        <w:jc w:val="center"/>
        <w:rPr>
          <w:rFonts w:ascii="Arial" w:hAnsi="Arial" w:cs="Arial"/>
          <w:sz w:val="22"/>
          <w:szCs w:val="22"/>
        </w:rPr>
      </w:pPr>
      <w:r w:rsidRPr="006D1508">
        <w:rPr>
          <w:rFonts w:ascii="Arial" w:hAnsi="Arial" w:cs="Arial"/>
          <w:sz w:val="22"/>
          <w:szCs w:val="22"/>
        </w:rPr>
        <w:t>Disusun dan diajukan oleh:</w:t>
      </w:r>
    </w:p>
    <w:p w14:paraId="703A225D" w14:textId="77777777" w:rsidR="00C43C56" w:rsidRPr="006D1508" w:rsidRDefault="00C43C56" w:rsidP="00C43C56">
      <w:pPr>
        <w:spacing w:line="360" w:lineRule="auto"/>
        <w:jc w:val="center"/>
        <w:rPr>
          <w:rFonts w:ascii="Arial" w:hAnsi="Arial" w:cs="Arial"/>
          <w:sz w:val="22"/>
          <w:szCs w:val="22"/>
        </w:rPr>
      </w:pPr>
    </w:p>
    <w:p w14:paraId="01453D8E" w14:textId="1784F4A4" w:rsidR="00C43C56" w:rsidRPr="00BA1DC1" w:rsidRDefault="00BA1DC1" w:rsidP="00C43C56">
      <w:pPr>
        <w:spacing w:line="360" w:lineRule="auto"/>
        <w:jc w:val="center"/>
        <w:rPr>
          <w:rFonts w:ascii="Arial" w:hAnsi="Arial" w:cs="Arial"/>
          <w:bCs/>
          <w:sz w:val="22"/>
          <w:szCs w:val="22"/>
        </w:rPr>
      </w:pPr>
      <w:r w:rsidRPr="00BA1DC1">
        <w:rPr>
          <w:rFonts w:ascii="Arial" w:hAnsi="Arial" w:cs="Arial"/>
          <w:sz w:val="22"/>
          <w:szCs w:val="22"/>
        </w:rPr>
        <w:t>GERALDI AYUB FUJIWAN TOMBE</w:t>
      </w:r>
    </w:p>
    <w:p w14:paraId="58571620" w14:textId="77777777" w:rsidR="00C43C56" w:rsidRPr="006D1508" w:rsidRDefault="00C43C56" w:rsidP="00C43C56">
      <w:pPr>
        <w:spacing w:line="360" w:lineRule="auto"/>
        <w:jc w:val="center"/>
        <w:rPr>
          <w:rFonts w:ascii="Arial" w:hAnsi="Arial" w:cs="Arial"/>
          <w:sz w:val="22"/>
          <w:szCs w:val="22"/>
        </w:rPr>
      </w:pPr>
    </w:p>
    <w:p w14:paraId="1FF8A38B" w14:textId="77777777" w:rsidR="00C43C56" w:rsidRPr="006D1508" w:rsidRDefault="00C43C56" w:rsidP="00C43C56">
      <w:pPr>
        <w:spacing w:line="360" w:lineRule="auto"/>
        <w:jc w:val="center"/>
        <w:rPr>
          <w:rFonts w:ascii="Arial" w:hAnsi="Arial" w:cs="Arial"/>
          <w:sz w:val="22"/>
          <w:szCs w:val="22"/>
        </w:rPr>
      </w:pPr>
      <w:r w:rsidRPr="006D1508">
        <w:rPr>
          <w:rFonts w:ascii="Arial" w:hAnsi="Arial" w:cs="Arial"/>
          <w:sz w:val="22"/>
          <w:szCs w:val="22"/>
        </w:rPr>
        <w:t>Kepada</w:t>
      </w:r>
    </w:p>
    <w:p w14:paraId="20A6C93D" w14:textId="77777777" w:rsidR="00C43C56" w:rsidRPr="006D1508" w:rsidRDefault="00C43C56" w:rsidP="00C43C56">
      <w:pPr>
        <w:spacing w:line="360" w:lineRule="auto"/>
        <w:jc w:val="center"/>
        <w:rPr>
          <w:rFonts w:ascii="Arial" w:hAnsi="Arial" w:cs="Arial"/>
          <w:b/>
          <w:sz w:val="22"/>
          <w:szCs w:val="22"/>
        </w:rPr>
      </w:pPr>
    </w:p>
    <w:p w14:paraId="3982F669" w14:textId="77777777" w:rsidR="00C43C56" w:rsidRPr="006D1508" w:rsidRDefault="00C43C56" w:rsidP="00C43C56">
      <w:pPr>
        <w:spacing w:line="360" w:lineRule="auto"/>
        <w:jc w:val="center"/>
        <w:rPr>
          <w:rFonts w:ascii="Arial" w:hAnsi="Arial" w:cs="Arial"/>
          <w:b/>
          <w:sz w:val="22"/>
          <w:szCs w:val="22"/>
        </w:rPr>
      </w:pPr>
    </w:p>
    <w:p w14:paraId="7033FE65" w14:textId="77757C34" w:rsidR="00C43C56" w:rsidRPr="00BA1DC1" w:rsidRDefault="00C43C56" w:rsidP="00C43C56">
      <w:pPr>
        <w:spacing w:line="360" w:lineRule="auto"/>
        <w:jc w:val="center"/>
        <w:rPr>
          <w:rFonts w:ascii="Arial" w:hAnsi="Arial" w:cs="Arial"/>
          <w:b/>
          <w:sz w:val="22"/>
          <w:szCs w:val="22"/>
          <w:lang w:val="en-US"/>
        </w:rPr>
      </w:pPr>
      <w:r w:rsidRPr="006D1508">
        <w:rPr>
          <w:rFonts w:ascii="Arial" w:hAnsi="Arial" w:cs="Arial"/>
          <w:b/>
          <w:sz w:val="22"/>
          <w:szCs w:val="22"/>
        </w:rPr>
        <w:t>PROGRAM PENDIDIKAN DOKTER SPESIALIS</w:t>
      </w:r>
      <w:r w:rsidR="00BA1DC1">
        <w:rPr>
          <w:rFonts w:ascii="Arial" w:hAnsi="Arial" w:cs="Arial"/>
          <w:b/>
          <w:sz w:val="22"/>
          <w:szCs w:val="22"/>
          <w:lang w:val="en-US"/>
        </w:rPr>
        <w:t xml:space="preserve"> TERPADU</w:t>
      </w:r>
    </w:p>
    <w:p w14:paraId="15B36A3F" w14:textId="35302D61" w:rsidR="00C43C56" w:rsidRPr="00BA1DC1" w:rsidRDefault="00C43C56" w:rsidP="00C43C56">
      <w:pPr>
        <w:spacing w:line="360" w:lineRule="auto"/>
        <w:jc w:val="center"/>
        <w:rPr>
          <w:rFonts w:ascii="Arial" w:hAnsi="Arial" w:cs="Arial"/>
          <w:b/>
          <w:sz w:val="22"/>
          <w:szCs w:val="22"/>
          <w:lang w:val="en-US"/>
        </w:rPr>
      </w:pPr>
      <w:r w:rsidRPr="006D1508">
        <w:rPr>
          <w:rFonts w:ascii="Arial" w:hAnsi="Arial" w:cs="Arial"/>
          <w:b/>
          <w:sz w:val="22"/>
          <w:szCs w:val="22"/>
        </w:rPr>
        <w:t xml:space="preserve">DEPARTEMEN ILMU </w:t>
      </w:r>
      <w:r w:rsidR="00BA1DC1">
        <w:rPr>
          <w:rFonts w:ascii="Arial" w:hAnsi="Arial" w:cs="Arial"/>
          <w:b/>
          <w:sz w:val="22"/>
          <w:szCs w:val="22"/>
          <w:lang w:val="en-US"/>
        </w:rPr>
        <w:t>PENYAKIT MATA</w:t>
      </w:r>
    </w:p>
    <w:p w14:paraId="1EFFA89D" w14:textId="77777777" w:rsidR="00C43C56" w:rsidRPr="006D1508" w:rsidRDefault="00C43C56" w:rsidP="00C43C56">
      <w:pPr>
        <w:spacing w:line="360" w:lineRule="auto"/>
        <w:jc w:val="center"/>
        <w:rPr>
          <w:rFonts w:ascii="Arial" w:hAnsi="Arial" w:cs="Arial"/>
          <w:b/>
          <w:sz w:val="22"/>
          <w:szCs w:val="22"/>
        </w:rPr>
      </w:pPr>
      <w:r w:rsidRPr="006D1508">
        <w:rPr>
          <w:rFonts w:ascii="Arial" w:hAnsi="Arial" w:cs="Arial"/>
          <w:b/>
          <w:sz w:val="22"/>
          <w:szCs w:val="22"/>
        </w:rPr>
        <w:t>FAKULTAS KEDOKTERAN</w:t>
      </w:r>
    </w:p>
    <w:p w14:paraId="50F44B94" w14:textId="77777777" w:rsidR="00C43C56" w:rsidRPr="006D1508" w:rsidRDefault="00C43C56" w:rsidP="00C43C56">
      <w:pPr>
        <w:spacing w:line="360" w:lineRule="auto"/>
        <w:jc w:val="center"/>
        <w:rPr>
          <w:rFonts w:ascii="Arial" w:hAnsi="Arial" w:cs="Arial"/>
          <w:b/>
          <w:sz w:val="22"/>
          <w:szCs w:val="22"/>
        </w:rPr>
      </w:pPr>
      <w:r w:rsidRPr="006D1508">
        <w:rPr>
          <w:rFonts w:ascii="Arial" w:hAnsi="Arial" w:cs="Arial"/>
          <w:b/>
          <w:sz w:val="22"/>
          <w:szCs w:val="22"/>
        </w:rPr>
        <w:t>UNIVERSITAS HASANUDDIN</w:t>
      </w:r>
    </w:p>
    <w:p w14:paraId="47043D9D" w14:textId="77777777" w:rsidR="00C43C56" w:rsidRPr="006D1508" w:rsidRDefault="00C43C56" w:rsidP="00C43C56">
      <w:pPr>
        <w:spacing w:line="360" w:lineRule="auto"/>
        <w:jc w:val="center"/>
        <w:rPr>
          <w:rFonts w:ascii="Arial" w:hAnsi="Arial" w:cs="Arial"/>
          <w:b/>
          <w:sz w:val="22"/>
          <w:szCs w:val="22"/>
        </w:rPr>
      </w:pPr>
      <w:r w:rsidRPr="006D1508">
        <w:rPr>
          <w:rFonts w:ascii="Arial" w:hAnsi="Arial" w:cs="Arial"/>
          <w:b/>
          <w:sz w:val="22"/>
          <w:szCs w:val="22"/>
        </w:rPr>
        <w:t>MAKASSAR</w:t>
      </w:r>
    </w:p>
    <w:p w14:paraId="08BC8981" w14:textId="77777777" w:rsidR="00C43C56" w:rsidRPr="006D1508" w:rsidRDefault="00C43C56" w:rsidP="00C43C56">
      <w:pPr>
        <w:spacing w:line="360" w:lineRule="auto"/>
        <w:jc w:val="center"/>
        <w:rPr>
          <w:rFonts w:ascii="Arial" w:hAnsi="Arial" w:cs="Arial"/>
          <w:b/>
          <w:sz w:val="22"/>
          <w:szCs w:val="22"/>
        </w:rPr>
      </w:pPr>
      <w:r w:rsidRPr="006D1508">
        <w:rPr>
          <w:rFonts w:ascii="Arial" w:hAnsi="Arial" w:cs="Arial"/>
          <w:b/>
          <w:sz w:val="22"/>
          <w:szCs w:val="22"/>
        </w:rPr>
        <w:t>2024</w:t>
      </w:r>
    </w:p>
    <w:p w14:paraId="43F3C8B2" w14:textId="77777777" w:rsidR="00C43C56" w:rsidRDefault="00C43C56" w:rsidP="00F76DDA">
      <w:pPr>
        <w:rPr>
          <w:lang w:val="id"/>
        </w:rPr>
      </w:pPr>
    </w:p>
    <w:p w14:paraId="7A671C4B" w14:textId="77777777" w:rsidR="00C43C56" w:rsidRDefault="00C43C56" w:rsidP="00F76DDA">
      <w:pPr>
        <w:rPr>
          <w:lang w:val="id"/>
        </w:rPr>
      </w:pPr>
    </w:p>
    <w:p w14:paraId="60B55BF6" w14:textId="77777777" w:rsidR="00C43C56" w:rsidRDefault="00C43C56" w:rsidP="00F76DDA">
      <w:pPr>
        <w:rPr>
          <w:lang w:val="id"/>
        </w:rPr>
      </w:pPr>
    </w:p>
    <w:p w14:paraId="2895C9CE" w14:textId="77777777" w:rsidR="00C43C56" w:rsidRDefault="00C43C56" w:rsidP="00F76DDA">
      <w:pPr>
        <w:rPr>
          <w:lang w:val="id"/>
        </w:rPr>
      </w:pPr>
    </w:p>
    <w:p w14:paraId="156BAAB9" w14:textId="77777777" w:rsidR="00C43C56" w:rsidRDefault="00C43C56" w:rsidP="00F76DDA">
      <w:pPr>
        <w:rPr>
          <w:lang w:val="id"/>
        </w:rPr>
      </w:pPr>
    </w:p>
    <w:p w14:paraId="5E81283D" w14:textId="77777777" w:rsidR="00C43C56" w:rsidRDefault="00C43C56" w:rsidP="00F76DDA">
      <w:pPr>
        <w:rPr>
          <w:lang w:val="id"/>
        </w:rPr>
      </w:pPr>
    </w:p>
    <w:p w14:paraId="1BF18C5F" w14:textId="77777777" w:rsidR="00C43C56" w:rsidRPr="00CF132A" w:rsidRDefault="00C43C56" w:rsidP="00F76DDA">
      <w:pPr>
        <w:rPr>
          <w:lang w:val="id"/>
        </w:rPr>
      </w:pPr>
    </w:p>
    <w:p w14:paraId="5F44ACAB" w14:textId="77777777" w:rsidR="00D03919" w:rsidRDefault="00D03919" w:rsidP="00C43C56">
      <w:pPr>
        <w:pStyle w:val="Heading1"/>
        <w:rPr>
          <w:rFonts w:eastAsia="Arial" w:cs="Arial"/>
          <w:bCs/>
          <w:sz w:val="22"/>
          <w:szCs w:val="22"/>
          <w:lang w:val="id"/>
        </w:rPr>
      </w:pPr>
      <w:bookmarkStart w:id="3" w:name="_TOC_250011"/>
      <w:bookmarkStart w:id="4" w:name="_Toc160275402"/>
      <w:bookmarkStart w:id="5" w:name="_Toc167249566"/>
      <w:bookmarkStart w:id="6" w:name="_Toc175551828"/>
      <w:r>
        <w:rPr>
          <w:rFonts w:eastAsia="Arial" w:cs="Arial"/>
          <w:bCs/>
          <w:sz w:val="22"/>
          <w:szCs w:val="22"/>
          <w:lang w:val="id"/>
        </w:rPr>
        <w:br w:type="page"/>
      </w:r>
    </w:p>
    <w:p w14:paraId="13813B3C" w14:textId="351AC6AD" w:rsidR="00C43C56" w:rsidRPr="006D1508" w:rsidRDefault="00C43C56" w:rsidP="00C43C56">
      <w:pPr>
        <w:pStyle w:val="Heading1"/>
        <w:rPr>
          <w:rFonts w:eastAsia="Arial" w:cs="Arial"/>
          <w:b w:val="0"/>
          <w:bCs/>
          <w:sz w:val="22"/>
          <w:szCs w:val="22"/>
          <w:lang w:val="id"/>
        </w:rPr>
      </w:pPr>
      <w:r w:rsidRPr="006D1508">
        <w:rPr>
          <w:rFonts w:eastAsia="Arial" w:cs="Arial"/>
          <w:bCs/>
          <w:sz w:val="22"/>
          <w:szCs w:val="22"/>
          <w:lang w:val="id"/>
        </w:rPr>
        <w:lastRenderedPageBreak/>
        <w:t>PERNYATAAN</w:t>
      </w:r>
      <w:r w:rsidRPr="006D1508">
        <w:rPr>
          <w:rFonts w:eastAsia="Arial" w:cs="Arial"/>
          <w:bCs/>
          <w:spacing w:val="-5"/>
          <w:sz w:val="22"/>
          <w:szCs w:val="22"/>
          <w:lang w:val="id"/>
        </w:rPr>
        <w:t xml:space="preserve"> </w:t>
      </w:r>
      <w:r w:rsidRPr="006D1508">
        <w:rPr>
          <w:rFonts w:eastAsia="Arial" w:cs="Arial"/>
          <w:bCs/>
          <w:sz w:val="22"/>
          <w:szCs w:val="22"/>
          <w:lang w:val="id"/>
        </w:rPr>
        <w:t>KEASLIAN</w:t>
      </w:r>
      <w:r w:rsidRPr="006D1508">
        <w:rPr>
          <w:rFonts w:eastAsia="Arial" w:cs="Arial"/>
          <w:bCs/>
          <w:spacing w:val="-9"/>
          <w:sz w:val="22"/>
          <w:szCs w:val="22"/>
          <w:lang w:val="id"/>
        </w:rPr>
        <w:t xml:space="preserve"> </w:t>
      </w:r>
      <w:bookmarkEnd w:id="3"/>
      <w:r w:rsidRPr="006D1508">
        <w:rPr>
          <w:rFonts w:eastAsia="Arial" w:cs="Arial"/>
          <w:bCs/>
          <w:sz w:val="22"/>
          <w:szCs w:val="22"/>
          <w:lang w:val="id"/>
        </w:rPr>
        <w:t>TESIS</w:t>
      </w:r>
      <w:bookmarkEnd w:id="4"/>
      <w:bookmarkEnd w:id="5"/>
      <w:bookmarkEnd w:id="6"/>
    </w:p>
    <w:p w14:paraId="5FCA2D02" w14:textId="77777777" w:rsidR="00C43C56" w:rsidRPr="00C97503" w:rsidRDefault="00C43C56" w:rsidP="00C43C56">
      <w:pPr>
        <w:widowControl w:val="0"/>
        <w:autoSpaceDE w:val="0"/>
        <w:rPr>
          <w:rFonts w:ascii="Arial" w:eastAsia="Arial MT" w:hAnsi="Arial" w:cs="Arial"/>
          <w:b/>
          <w:sz w:val="32"/>
          <w:lang w:val="id"/>
        </w:rPr>
      </w:pPr>
    </w:p>
    <w:p w14:paraId="6A2D991D" w14:textId="77777777" w:rsidR="00C43C56" w:rsidRPr="00C97503" w:rsidRDefault="00C43C56" w:rsidP="00C43C56">
      <w:pPr>
        <w:widowControl w:val="0"/>
        <w:autoSpaceDE w:val="0"/>
        <w:rPr>
          <w:rFonts w:ascii="Arial" w:eastAsia="Arial MT" w:hAnsi="Arial" w:cs="Arial"/>
          <w:b/>
          <w:sz w:val="32"/>
          <w:lang w:val="id"/>
        </w:rPr>
      </w:pPr>
    </w:p>
    <w:p w14:paraId="7257E33F" w14:textId="77777777" w:rsidR="00C43C56" w:rsidRPr="00CF132A" w:rsidRDefault="00C43C56" w:rsidP="00C43C56">
      <w:pPr>
        <w:widowControl w:val="0"/>
        <w:tabs>
          <w:tab w:val="left" w:pos="3566"/>
        </w:tabs>
        <w:autoSpaceDE w:val="0"/>
        <w:spacing w:before="221" w:line="276" w:lineRule="auto"/>
        <w:ind w:left="709" w:right="49" w:hanging="568"/>
        <w:rPr>
          <w:rFonts w:ascii="Arial" w:eastAsia="Arial MT" w:hAnsi="Arial" w:cs="Arial"/>
          <w:spacing w:val="1"/>
          <w:sz w:val="22"/>
          <w:szCs w:val="22"/>
          <w:lang w:val="id"/>
        </w:rPr>
      </w:pPr>
      <w:r w:rsidRPr="00CF132A">
        <w:rPr>
          <w:rFonts w:ascii="Arial" w:eastAsia="Arial MT" w:hAnsi="Arial" w:cs="Arial"/>
          <w:sz w:val="22"/>
          <w:szCs w:val="22"/>
          <w:lang w:val="id"/>
        </w:rPr>
        <w:t>Yang bertanda tangan di bawah ini</w:t>
      </w:r>
      <w:r w:rsidRPr="00CF132A">
        <w:rPr>
          <w:rFonts w:ascii="Arial" w:eastAsia="Arial MT" w:hAnsi="Arial" w:cs="Arial"/>
          <w:spacing w:val="1"/>
          <w:sz w:val="22"/>
          <w:szCs w:val="22"/>
          <w:lang w:val="id"/>
        </w:rPr>
        <w:t xml:space="preserve"> </w:t>
      </w:r>
    </w:p>
    <w:p w14:paraId="30B5CF70" w14:textId="6102A76A" w:rsidR="00C43C56" w:rsidRPr="00BA1DC1" w:rsidRDefault="00C43C56" w:rsidP="00C43C56">
      <w:pPr>
        <w:widowControl w:val="0"/>
        <w:tabs>
          <w:tab w:val="left" w:pos="2268"/>
        </w:tabs>
        <w:autoSpaceDE w:val="0"/>
        <w:spacing w:before="221" w:line="276" w:lineRule="auto"/>
        <w:ind w:left="709" w:right="49" w:hanging="568"/>
        <w:rPr>
          <w:rFonts w:ascii="Arial" w:eastAsia="Arial MT" w:hAnsi="Arial" w:cs="Arial"/>
          <w:spacing w:val="1"/>
          <w:sz w:val="22"/>
          <w:szCs w:val="22"/>
          <w:lang w:val="id"/>
        </w:rPr>
      </w:pPr>
      <w:r w:rsidRPr="00CF132A">
        <w:rPr>
          <w:rFonts w:ascii="Arial" w:eastAsia="Arial MT" w:hAnsi="Arial" w:cs="Arial"/>
          <w:sz w:val="22"/>
          <w:szCs w:val="22"/>
          <w:lang w:val="id"/>
        </w:rPr>
        <w:t>Nama</w:t>
      </w:r>
      <w:r w:rsidRPr="00CF132A">
        <w:rPr>
          <w:rFonts w:ascii="Arial" w:eastAsia="Arial MT" w:hAnsi="Arial" w:cs="Arial"/>
          <w:sz w:val="22"/>
          <w:szCs w:val="22"/>
          <w:lang w:val="id"/>
        </w:rPr>
        <w:tab/>
        <w:t>:</w:t>
      </w:r>
      <w:r w:rsidRPr="00CF132A">
        <w:rPr>
          <w:rFonts w:ascii="Arial" w:eastAsia="Arial MT" w:hAnsi="Arial" w:cs="Arial"/>
          <w:sz w:val="22"/>
          <w:szCs w:val="22"/>
          <w:lang w:val="en-US"/>
        </w:rPr>
        <w:t xml:space="preserve"> </w:t>
      </w:r>
      <w:r w:rsidR="00BA1DC1" w:rsidRPr="00BA1DC1">
        <w:rPr>
          <w:rFonts w:ascii="Arial" w:hAnsi="Arial" w:cs="Arial"/>
          <w:sz w:val="22"/>
          <w:szCs w:val="22"/>
        </w:rPr>
        <w:t>Geraldi Ayub Fujiwan Tombe</w:t>
      </w:r>
      <w:r w:rsidR="00BA1DC1" w:rsidRPr="00BA1DC1">
        <w:rPr>
          <w:rFonts w:ascii="Arial" w:eastAsia="Arial MT" w:hAnsi="Arial" w:cs="Arial"/>
          <w:spacing w:val="1"/>
          <w:sz w:val="22"/>
          <w:szCs w:val="22"/>
          <w:lang w:val="id"/>
        </w:rPr>
        <w:t xml:space="preserve"> </w:t>
      </w:r>
    </w:p>
    <w:p w14:paraId="49E3D6BA" w14:textId="5F38FEB9" w:rsidR="00C43C56" w:rsidRPr="00BA1DC1" w:rsidRDefault="00C43C56" w:rsidP="00C43C56">
      <w:pPr>
        <w:widowControl w:val="0"/>
        <w:tabs>
          <w:tab w:val="left" w:pos="2268"/>
        </w:tabs>
        <w:autoSpaceDE w:val="0"/>
        <w:spacing w:before="221" w:line="276" w:lineRule="auto"/>
        <w:ind w:left="709" w:right="49" w:hanging="568"/>
        <w:rPr>
          <w:rFonts w:ascii="Arial" w:eastAsia="Arial MT" w:hAnsi="Arial" w:cs="Arial"/>
          <w:sz w:val="22"/>
          <w:szCs w:val="22"/>
          <w:lang w:val="en-US"/>
        </w:rPr>
      </w:pPr>
      <w:r w:rsidRPr="00BA1DC1">
        <w:rPr>
          <w:rFonts w:ascii="Arial" w:eastAsia="Arial MT" w:hAnsi="Arial" w:cs="Arial"/>
          <w:sz w:val="22"/>
          <w:szCs w:val="22"/>
          <w:lang w:val="id"/>
        </w:rPr>
        <w:t>Nomor</w:t>
      </w:r>
      <w:r w:rsidRPr="00BA1DC1">
        <w:rPr>
          <w:rFonts w:ascii="Arial" w:eastAsia="Arial MT" w:hAnsi="Arial" w:cs="Arial"/>
          <w:spacing w:val="-2"/>
          <w:sz w:val="22"/>
          <w:szCs w:val="22"/>
          <w:lang w:val="id"/>
        </w:rPr>
        <w:t xml:space="preserve"> </w:t>
      </w:r>
      <w:r w:rsidRPr="00BA1DC1">
        <w:rPr>
          <w:rFonts w:ascii="Arial" w:eastAsia="Arial MT" w:hAnsi="Arial" w:cs="Arial"/>
          <w:sz w:val="22"/>
          <w:szCs w:val="22"/>
          <w:lang w:val="id"/>
        </w:rPr>
        <w:t>mahasiswa</w:t>
      </w:r>
      <w:r w:rsidRPr="00BA1DC1">
        <w:rPr>
          <w:rFonts w:ascii="Arial" w:eastAsia="Arial MT" w:hAnsi="Arial" w:cs="Arial"/>
          <w:sz w:val="22"/>
          <w:szCs w:val="22"/>
          <w:lang w:val="id"/>
        </w:rPr>
        <w:tab/>
      </w:r>
      <w:r w:rsidRPr="00BA1DC1">
        <w:rPr>
          <w:rFonts w:ascii="Arial" w:eastAsia="Arial MT" w:hAnsi="Arial" w:cs="Arial"/>
          <w:spacing w:val="-24"/>
          <w:sz w:val="22"/>
          <w:szCs w:val="22"/>
          <w:lang w:val="id"/>
        </w:rPr>
        <w:t xml:space="preserve"> </w:t>
      </w:r>
      <w:r w:rsidRPr="00BA1DC1">
        <w:rPr>
          <w:rFonts w:ascii="Arial" w:eastAsia="Arial MT" w:hAnsi="Arial" w:cs="Arial"/>
          <w:sz w:val="22"/>
          <w:szCs w:val="22"/>
          <w:lang w:val="id"/>
        </w:rPr>
        <w:t>:</w:t>
      </w:r>
      <w:r w:rsidRPr="00BA1DC1">
        <w:rPr>
          <w:rFonts w:ascii="Arial" w:eastAsia="Arial MT" w:hAnsi="Arial" w:cs="Arial"/>
          <w:spacing w:val="-2"/>
          <w:sz w:val="22"/>
          <w:szCs w:val="22"/>
          <w:lang w:val="id"/>
        </w:rPr>
        <w:t xml:space="preserve"> </w:t>
      </w:r>
      <w:r w:rsidR="00BA1DC1" w:rsidRPr="00BA1DC1">
        <w:rPr>
          <w:rFonts w:ascii="Arial" w:hAnsi="Arial" w:cs="Arial"/>
          <w:sz w:val="22"/>
          <w:szCs w:val="22"/>
        </w:rPr>
        <w:t>C025202004</w:t>
      </w:r>
    </w:p>
    <w:p w14:paraId="44B16BA5" w14:textId="6E5D9D05" w:rsidR="00C43C56" w:rsidRPr="00BA1DC1" w:rsidRDefault="00C43C56" w:rsidP="00BA1DC1">
      <w:pPr>
        <w:widowControl w:val="0"/>
        <w:tabs>
          <w:tab w:val="left" w:pos="2268"/>
        </w:tabs>
        <w:autoSpaceDE w:val="0"/>
        <w:spacing w:before="221" w:line="360" w:lineRule="auto"/>
        <w:ind w:left="2410" w:right="49" w:hanging="2269"/>
        <w:jc w:val="both"/>
        <w:rPr>
          <w:rFonts w:ascii="Arial" w:eastAsia="Arial MT" w:hAnsi="Arial" w:cs="Arial"/>
          <w:sz w:val="22"/>
          <w:szCs w:val="22"/>
          <w:lang w:val="en-US"/>
        </w:rPr>
      </w:pPr>
      <w:r w:rsidRPr="00BA1DC1">
        <w:rPr>
          <w:rFonts w:ascii="Arial" w:eastAsia="Arial MT" w:hAnsi="Arial" w:cs="Arial"/>
          <w:sz w:val="22"/>
          <w:szCs w:val="22"/>
          <w:lang w:val="id"/>
        </w:rPr>
        <w:t>Program</w:t>
      </w:r>
      <w:r w:rsidRPr="00BA1DC1">
        <w:rPr>
          <w:rFonts w:ascii="Arial" w:eastAsia="Arial MT" w:hAnsi="Arial" w:cs="Arial"/>
          <w:spacing w:val="-2"/>
          <w:sz w:val="22"/>
          <w:szCs w:val="22"/>
          <w:lang w:val="id"/>
        </w:rPr>
        <w:t xml:space="preserve"> </w:t>
      </w:r>
      <w:r w:rsidRPr="00BA1DC1">
        <w:rPr>
          <w:rFonts w:ascii="Arial" w:eastAsia="Arial MT" w:hAnsi="Arial" w:cs="Arial"/>
          <w:sz w:val="22"/>
          <w:szCs w:val="22"/>
          <w:lang w:val="id"/>
        </w:rPr>
        <w:t>studi</w:t>
      </w:r>
      <w:r w:rsidRPr="00BA1DC1">
        <w:rPr>
          <w:rFonts w:ascii="Arial" w:eastAsia="Arial MT" w:hAnsi="Arial" w:cs="Arial"/>
          <w:sz w:val="22"/>
          <w:szCs w:val="22"/>
          <w:lang w:val="id"/>
        </w:rPr>
        <w:tab/>
        <w:t>:</w:t>
      </w:r>
      <w:r w:rsidR="00BA1DC1" w:rsidRPr="00BA1DC1">
        <w:rPr>
          <w:rFonts w:ascii="Arial" w:eastAsia="Arial MT" w:hAnsi="Arial" w:cs="Arial"/>
          <w:spacing w:val="-4"/>
          <w:sz w:val="22"/>
          <w:szCs w:val="22"/>
          <w:lang w:val="id"/>
        </w:rPr>
        <w:tab/>
      </w:r>
      <w:r w:rsidRPr="00BA1DC1">
        <w:rPr>
          <w:rFonts w:ascii="Arial" w:eastAsia="Arial MT" w:hAnsi="Arial" w:cs="Arial"/>
          <w:sz w:val="22"/>
          <w:szCs w:val="22"/>
          <w:lang w:val="id"/>
        </w:rPr>
        <w:t>Pendidikan</w:t>
      </w:r>
      <w:r w:rsidRPr="00BA1DC1">
        <w:rPr>
          <w:rFonts w:ascii="Arial" w:eastAsia="Arial MT" w:hAnsi="Arial" w:cs="Arial"/>
          <w:spacing w:val="-2"/>
          <w:sz w:val="22"/>
          <w:szCs w:val="22"/>
          <w:lang w:val="id"/>
        </w:rPr>
        <w:t xml:space="preserve"> </w:t>
      </w:r>
      <w:r w:rsidRPr="00BA1DC1">
        <w:rPr>
          <w:rFonts w:ascii="Arial" w:eastAsia="Arial MT" w:hAnsi="Arial" w:cs="Arial"/>
          <w:sz w:val="22"/>
          <w:szCs w:val="22"/>
          <w:lang w:val="id"/>
        </w:rPr>
        <w:t>Dokter</w:t>
      </w:r>
      <w:r w:rsidRPr="00BA1DC1">
        <w:rPr>
          <w:rFonts w:ascii="Arial" w:eastAsia="Arial MT" w:hAnsi="Arial" w:cs="Arial"/>
          <w:spacing w:val="-3"/>
          <w:sz w:val="22"/>
          <w:szCs w:val="22"/>
          <w:lang w:val="id"/>
        </w:rPr>
        <w:t xml:space="preserve"> </w:t>
      </w:r>
      <w:r w:rsidRPr="00BA1DC1">
        <w:rPr>
          <w:rFonts w:ascii="Arial" w:eastAsia="Arial MT" w:hAnsi="Arial" w:cs="Arial"/>
          <w:sz w:val="22"/>
          <w:szCs w:val="22"/>
          <w:lang w:val="id"/>
        </w:rPr>
        <w:t>Spesialis</w:t>
      </w:r>
      <w:r w:rsidRPr="00BA1DC1">
        <w:rPr>
          <w:rFonts w:ascii="Arial" w:eastAsia="Arial MT" w:hAnsi="Arial" w:cs="Arial"/>
          <w:spacing w:val="-3"/>
          <w:sz w:val="22"/>
          <w:szCs w:val="22"/>
          <w:lang w:val="id"/>
        </w:rPr>
        <w:t xml:space="preserve"> </w:t>
      </w:r>
      <w:proofErr w:type="spellStart"/>
      <w:r w:rsidR="00BA1DC1" w:rsidRPr="00BA1DC1">
        <w:rPr>
          <w:rFonts w:ascii="Arial" w:eastAsia="Arial MT" w:hAnsi="Arial" w:cs="Arial"/>
          <w:sz w:val="22"/>
          <w:szCs w:val="22"/>
          <w:lang w:val="en-US"/>
        </w:rPr>
        <w:t>Terpadu</w:t>
      </w:r>
      <w:proofErr w:type="spellEnd"/>
      <w:r w:rsidR="00BA1DC1" w:rsidRPr="00BA1DC1">
        <w:rPr>
          <w:rFonts w:ascii="Arial" w:eastAsia="Arial MT" w:hAnsi="Arial" w:cs="Arial"/>
          <w:sz w:val="22"/>
          <w:szCs w:val="22"/>
          <w:lang w:val="en-US"/>
        </w:rPr>
        <w:t xml:space="preserve"> Bagian </w:t>
      </w:r>
      <w:proofErr w:type="spellStart"/>
      <w:r w:rsidR="00BA1DC1" w:rsidRPr="00BA1DC1">
        <w:rPr>
          <w:rFonts w:ascii="Arial" w:eastAsia="Arial MT" w:hAnsi="Arial" w:cs="Arial"/>
          <w:sz w:val="22"/>
          <w:szCs w:val="22"/>
          <w:lang w:val="en-US"/>
        </w:rPr>
        <w:t>Ilmu</w:t>
      </w:r>
      <w:proofErr w:type="spellEnd"/>
      <w:r w:rsidR="00BA1DC1" w:rsidRPr="00BA1DC1">
        <w:rPr>
          <w:rFonts w:ascii="Arial" w:eastAsia="Arial MT" w:hAnsi="Arial" w:cs="Arial"/>
          <w:sz w:val="22"/>
          <w:szCs w:val="22"/>
          <w:lang w:val="en-US"/>
        </w:rPr>
        <w:t xml:space="preserve"> </w:t>
      </w:r>
      <w:proofErr w:type="spellStart"/>
      <w:r w:rsidR="00BA1DC1">
        <w:rPr>
          <w:rFonts w:ascii="Arial" w:eastAsia="Arial MT" w:hAnsi="Arial" w:cs="Arial"/>
          <w:sz w:val="22"/>
          <w:szCs w:val="22"/>
          <w:lang w:val="en-US"/>
        </w:rPr>
        <w:t>Penyakit</w:t>
      </w:r>
      <w:proofErr w:type="spellEnd"/>
      <w:r w:rsidR="00BA1DC1">
        <w:rPr>
          <w:rFonts w:ascii="Arial" w:eastAsia="Arial MT" w:hAnsi="Arial" w:cs="Arial"/>
          <w:sz w:val="22"/>
          <w:szCs w:val="22"/>
          <w:lang w:val="en-US"/>
        </w:rPr>
        <w:t xml:space="preserve"> Mata</w:t>
      </w:r>
    </w:p>
    <w:p w14:paraId="657B7D1E" w14:textId="77777777" w:rsidR="00C43C56" w:rsidRPr="00CF132A" w:rsidRDefault="00C43C56" w:rsidP="00C43C56">
      <w:pPr>
        <w:widowControl w:val="0"/>
        <w:autoSpaceDE w:val="0"/>
        <w:spacing w:before="11" w:line="276" w:lineRule="auto"/>
        <w:rPr>
          <w:rFonts w:ascii="Arial" w:eastAsia="Arial MT" w:hAnsi="Arial" w:cs="Arial"/>
          <w:sz w:val="22"/>
          <w:szCs w:val="22"/>
          <w:lang w:val="id"/>
        </w:rPr>
      </w:pPr>
    </w:p>
    <w:p w14:paraId="4D7BE27B" w14:textId="77777777" w:rsidR="00C43C56" w:rsidRPr="00CF132A" w:rsidRDefault="00C43C56" w:rsidP="00C43C56">
      <w:pPr>
        <w:widowControl w:val="0"/>
        <w:autoSpaceDE w:val="0"/>
        <w:spacing w:line="276" w:lineRule="auto"/>
        <w:ind w:left="142" w:right="-93" w:firstLine="425"/>
        <w:jc w:val="both"/>
        <w:rPr>
          <w:rFonts w:ascii="Arial" w:eastAsia="Arial MT" w:hAnsi="Arial" w:cs="Arial"/>
          <w:sz w:val="22"/>
          <w:szCs w:val="22"/>
          <w:lang w:val="id"/>
        </w:rPr>
      </w:pPr>
      <w:r w:rsidRPr="00CF132A">
        <w:rPr>
          <w:rFonts w:ascii="Arial" w:eastAsia="Arial MT" w:hAnsi="Arial" w:cs="Arial"/>
          <w:sz w:val="22"/>
          <w:szCs w:val="22"/>
          <w:lang w:val="id"/>
        </w:rPr>
        <w:t>Menyatakan</w:t>
      </w:r>
      <w:r w:rsidRPr="00CF132A">
        <w:rPr>
          <w:rFonts w:ascii="Arial" w:eastAsia="Arial MT" w:hAnsi="Arial" w:cs="Arial"/>
          <w:spacing w:val="-7"/>
          <w:sz w:val="22"/>
          <w:szCs w:val="22"/>
          <w:lang w:val="id"/>
        </w:rPr>
        <w:t xml:space="preserve"> </w:t>
      </w:r>
      <w:r w:rsidRPr="00CF132A">
        <w:rPr>
          <w:rFonts w:ascii="Arial" w:eastAsia="Arial MT" w:hAnsi="Arial" w:cs="Arial"/>
          <w:sz w:val="22"/>
          <w:szCs w:val="22"/>
          <w:lang w:val="id"/>
        </w:rPr>
        <w:t>dengan</w:t>
      </w:r>
      <w:r w:rsidRPr="00CF132A">
        <w:rPr>
          <w:rFonts w:ascii="Arial" w:eastAsia="Arial MT" w:hAnsi="Arial" w:cs="Arial"/>
          <w:spacing w:val="-6"/>
          <w:sz w:val="22"/>
          <w:szCs w:val="22"/>
          <w:lang w:val="id"/>
        </w:rPr>
        <w:t xml:space="preserve"> </w:t>
      </w:r>
      <w:r w:rsidRPr="00CF132A">
        <w:rPr>
          <w:rFonts w:ascii="Arial" w:eastAsia="Arial MT" w:hAnsi="Arial" w:cs="Arial"/>
          <w:sz w:val="22"/>
          <w:szCs w:val="22"/>
          <w:lang w:val="id"/>
        </w:rPr>
        <w:t>sebenarnya</w:t>
      </w:r>
      <w:r w:rsidRPr="00CF132A">
        <w:rPr>
          <w:rFonts w:ascii="Arial" w:eastAsia="Arial MT" w:hAnsi="Arial" w:cs="Arial"/>
          <w:spacing w:val="-6"/>
          <w:sz w:val="22"/>
          <w:szCs w:val="22"/>
          <w:lang w:val="id"/>
        </w:rPr>
        <w:t xml:space="preserve"> </w:t>
      </w:r>
      <w:r w:rsidRPr="00CF132A">
        <w:rPr>
          <w:rFonts w:ascii="Arial" w:eastAsia="Arial MT" w:hAnsi="Arial" w:cs="Arial"/>
          <w:sz w:val="22"/>
          <w:szCs w:val="22"/>
          <w:lang w:val="id"/>
        </w:rPr>
        <w:t>bahwa</w:t>
      </w:r>
      <w:r w:rsidRPr="00CF132A">
        <w:rPr>
          <w:rFonts w:ascii="Arial" w:eastAsia="Arial MT" w:hAnsi="Arial" w:cs="Arial"/>
          <w:spacing w:val="-6"/>
          <w:sz w:val="22"/>
          <w:szCs w:val="22"/>
          <w:lang w:val="id"/>
        </w:rPr>
        <w:t xml:space="preserve"> </w:t>
      </w:r>
      <w:r w:rsidRPr="00CF132A">
        <w:rPr>
          <w:rFonts w:ascii="Arial" w:eastAsia="Arial MT" w:hAnsi="Arial" w:cs="Arial"/>
          <w:sz w:val="22"/>
          <w:szCs w:val="22"/>
          <w:lang w:val="id"/>
        </w:rPr>
        <w:t>tesis</w:t>
      </w:r>
      <w:r w:rsidRPr="00CF132A">
        <w:rPr>
          <w:rFonts w:ascii="Arial" w:eastAsia="Arial MT" w:hAnsi="Arial" w:cs="Arial"/>
          <w:spacing w:val="-7"/>
          <w:sz w:val="22"/>
          <w:szCs w:val="22"/>
          <w:lang w:val="id"/>
        </w:rPr>
        <w:t xml:space="preserve"> </w:t>
      </w:r>
      <w:r w:rsidRPr="00CF132A">
        <w:rPr>
          <w:rFonts w:ascii="Arial" w:eastAsia="Arial MT" w:hAnsi="Arial" w:cs="Arial"/>
          <w:sz w:val="22"/>
          <w:szCs w:val="22"/>
          <w:lang w:val="id"/>
        </w:rPr>
        <w:t>yang</w:t>
      </w:r>
      <w:r w:rsidRPr="00CF132A">
        <w:rPr>
          <w:rFonts w:ascii="Arial" w:eastAsia="Arial MT" w:hAnsi="Arial" w:cs="Arial"/>
          <w:spacing w:val="-6"/>
          <w:sz w:val="22"/>
          <w:szCs w:val="22"/>
          <w:lang w:val="id"/>
        </w:rPr>
        <w:t xml:space="preserve"> </w:t>
      </w:r>
      <w:r w:rsidRPr="00CF132A">
        <w:rPr>
          <w:rFonts w:ascii="Arial" w:eastAsia="Arial MT" w:hAnsi="Arial" w:cs="Arial"/>
          <w:sz w:val="22"/>
          <w:szCs w:val="22"/>
          <w:lang w:val="id"/>
        </w:rPr>
        <w:t>saya</w:t>
      </w:r>
      <w:r w:rsidRPr="00CF132A">
        <w:rPr>
          <w:rFonts w:ascii="Arial" w:eastAsia="Arial MT" w:hAnsi="Arial" w:cs="Arial"/>
          <w:spacing w:val="-7"/>
          <w:sz w:val="22"/>
          <w:szCs w:val="22"/>
          <w:lang w:val="id"/>
        </w:rPr>
        <w:t xml:space="preserve"> </w:t>
      </w:r>
      <w:r w:rsidRPr="00CF132A">
        <w:rPr>
          <w:rFonts w:ascii="Arial" w:eastAsia="Arial MT" w:hAnsi="Arial" w:cs="Arial"/>
          <w:sz w:val="22"/>
          <w:szCs w:val="22"/>
          <w:lang w:val="id"/>
        </w:rPr>
        <w:t>tulis</w:t>
      </w:r>
      <w:r w:rsidRPr="00CF132A">
        <w:rPr>
          <w:rFonts w:ascii="Arial" w:eastAsia="Arial MT" w:hAnsi="Arial" w:cs="Arial"/>
          <w:spacing w:val="-7"/>
          <w:sz w:val="22"/>
          <w:szCs w:val="22"/>
          <w:lang w:val="id"/>
        </w:rPr>
        <w:t xml:space="preserve"> </w:t>
      </w:r>
      <w:r w:rsidRPr="00CF132A">
        <w:rPr>
          <w:rFonts w:ascii="Arial" w:eastAsia="Arial MT" w:hAnsi="Arial" w:cs="Arial"/>
          <w:sz w:val="22"/>
          <w:szCs w:val="22"/>
          <w:lang w:val="id"/>
        </w:rPr>
        <w:t>ini</w:t>
      </w:r>
      <w:r w:rsidRPr="00CF132A">
        <w:rPr>
          <w:rFonts w:ascii="Arial" w:eastAsia="Arial MT" w:hAnsi="Arial" w:cs="Arial"/>
          <w:spacing w:val="-6"/>
          <w:sz w:val="22"/>
          <w:szCs w:val="22"/>
          <w:lang w:val="id"/>
        </w:rPr>
        <w:t xml:space="preserve"> </w:t>
      </w:r>
      <w:r w:rsidRPr="00CF132A">
        <w:rPr>
          <w:rFonts w:ascii="Arial" w:eastAsia="Arial MT" w:hAnsi="Arial" w:cs="Arial"/>
          <w:sz w:val="22"/>
          <w:szCs w:val="22"/>
          <w:lang w:val="id"/>
        </w:rPr>
        <w:t>benar-</w:t>
      </w:r>
      <w:r w:rsidRPr="00CF132A">
        <w:rPr>
          <w:rFonts w:ascii="Arial" w:eastAsia="Arial MT" w:hAnsi="Arial" w:cs="Arial"/>
          <w:spacing w:val="-64"/>
          <w:sz w:val="22"/>
          <w:szCs w:val="22"/>
          <w:lang w:val="id"/>
        </w:rPr>
        <w:t xml:space="preserve"> </w:t>
      </w:r>
      <w:r w:rsidRPr="00CF132A">
        <w:rPr>
          <w:rFonts w:ascii="Arial" w:eastAsia="Arial MT" w:hAnsi="Arial" w:cs="Arial"/>
          <w:sz w:val="22"/>
          <w:szCs w:val="22"/>
          <w:lang w:val="id"/>
        </w:rPr>
        <w:t>benar</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merupakan</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hasil</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karya</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saya</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sendiri,</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bukan</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rPr>
        <w:t>merupakan  pengambilalihan</w:t>
      </w:r>
      <w:r w:rsidRPr="00CF132A">
        <w:rPr>
          <w:rFonts w:ascii="Arial" w:eastAsia="Arial MT" w:hAnsi="Arial" w:cs="Arial"/>
          <w:spacing w:val="-14"/>
          <w:sz w:val="22"/>
          <w:szCs w:val="22"/>
          <w:lang w:val="id"/>
        </w:rPr>
        <w:t xml:space="preserve"> </w:t>
      </w:r>
      <w:r w:rsidRPr="00CF132A">
        <w:rPr>
          <w:rFonts w:ascii="Arial" w:eastAsia="Arial MT" w:hAnsi="Arial" w:cs="Arial"/>
          <w:sz w:val="22"/>
          <w:szCs w:val="22"/>
          <w:lang w:val="id"/>
        </w:rPr>
        <w:t>tulisan</w:t>
      </w:r>
      <w:r w:rsidRPr="00CF132A">
        <w:rPr>
          <w:rFonts w:ascii="Arial" w:eastAsia="Arial MT" w:hAnsi="Arial" w:cs="Arial"/>
          <w:spacing w:val="-13"/>
          <w:sz w:val="22"/>
          <w:szCs w:val="22"/>
          <w:lang w:val="id"/>
        </w:rPr>
        <w:t xml:space="preserve"> </w:t>
      </w:r>
      <w:r w:rsidRPr="00CF132A">
        <w:rPr>
          <w:rFonts w:ascii="Arial" w:eastAsia="Arial MT" w:hAnsi="Arial" w:cs="Arial"/>
          <w:sz w:val="22"/>
          <w:szCs w:val="22"/>
          <w:lang w:val="id"/>
        </w:rPr>
        <w:t>atau</w:t>
      </w:r>
      <w:r w:rsidRPr="00CF132A">
        <w:rPr>
          <w:rFonts w:ascii="Arial" w:eastAsia="Arial MT" w:hAnsi="Arial" w:cs="Arial"/>
          <w:spacing w:val="-14"/>
          <w:sz w:val="22"/>
          <w:szCs w:val="22"/>
          <w:lang w:val="id"/>
        </w:rPr>
        <w:t xml:space="preserve"> </w:t>
      </w:r>
      <w:r w:rsidRPr="00CF132A">
        <w:rPr>
          <w:rFonts w:ascii="Arial" w:eastAsia="Arial MT" w:hAnsi="Arial" w:cs="Arial"/>
          <w:sz w:val="22"/>
          <w:szCs w:val="22"/>
          <w:lang w:val="id"/>
        </w:rPr>
        <w:t>pemikiran</w:t>
      </w:r>
      <w:r w:rsidRPr="00CF132A">
        <w:rPr>
          <w:rFonts w:ascii="Arial" w:eastAsia="Arial MT" w:hAnsi="Arial" w:cs="Arial"/>
          <w:spacing w:val="-13"/>
          <w:sz w:val="22"/>
          <w:szCs w:val="22"/>
          <w:lang w:val="id"/>
        </w:rPr>
        <w:t xml:space="preserve"> </w:t>
      </w:r>
      <w:r w:rsidRPr="00CF132A">
        <w:rPr>
          <w:rFonts w:ascii="Arial" w:eastAsia="Arial MT" w:hAnsi="Arial" w:cs="Arial"/>
          <w:sz w:val="22"/>
          <w:szCs w:val="22"/>
          <w:lang w:val="id"/>
        </w:rPr>
        <w:t>orang</w:t>
      </w:r>
      <w:r w:rsidRPr="00CF132A">
        <w:rPr>
          <w:rFonts w:ascii="Arial" w:eastAsia="Arial MT" w:hAnsi="Arial" w:cs="Arial"/>
          <w:spacing w:val="-14"/>
          <w:sz w:val="22"/>
          <w:szCs w:val="22"/>
          <w:lang w:val="id"/>
        </w:rPr>
        <w:t xml:space="preserve"> </w:t>
      </w:r>
      <w:r w:rsidRPr="00CF132A">
        <w:rPr>
          <w:rFonts w:ascii="Arial" w:eastAsia="Arial MT" w:hAnsi="Arial" w:cs="Arial"/>
          <w:sz w:val="22"/>
          <w:szCs w:val="22"/>
          <w:lang w:val="id"/>
        </w:rPr>
        <w:t>lain.</w:t>
      </w:r>
      <w:r w:rsidRPr="00CF132A">
        <w:rPr>
          <w:rFonts w:ascii="Arial" w:eastAsia="Arial MT" w:hAnsi="Arial" w:cs="Arial"/>
          <w:spacing w:val="-16"/>
          <w:sz w:val="22"/>
          <w:szCs w:val="22"/>
          <w:lang w:val="id"/>
        </w:rPr>
        <w:t xml:space="preserve"> </w:t>
      </w:r>
      <w:r w:rsidRPr="00CF132A">
        <w:rPr>
          <w:rFonts w:ascii="Arial" w:eastAsia="Arial MT" w:hAnsi="Arial" w:cs="Arial"/>
          <w:sz w:val="22"/>
          <w:szCs w:val="22"/>
          <w:lang w:val="id"/>
        </w:rPr>
        <w:t>Apabila</w:t>
      </w:r>
      <w:r w:rsidRPr="00CF132A">
        <w:rPr>
          <w:rFonts w:ascii="Arial" w:eastAsia="Arial MT" w:hAnsi="Arial" w:cs="Arial"/>
          <w:spacing w:val="-13"/>
          <w:sz w:val="22"/>
          <w:szCs w:val="22"/>
          <w:lang w:val="id"/>
        </w:rPr>
        <w:t xml:space="preserve"> </w:t>
      </w:r>
      <w:r w:rsidRPr="00CF132A">
        <w:rPr>
          <w:rFonts w:ascii="Arial" w:eastAsia="Arial MT" w:hAnsi="Arial" w:cs="Arial"/>
          <w:sz w:val="22"/>
          <w:szCs w:val="22"/>
          <w:lang w:val="id"/>
        </w:rPr>
        <w:t>di</w:t>
      </w:r>
      <w:r w:rsidRPr="00CF132A">
        <w:rPr>
          <w:rFonts w:ascii="Arial" w:eastAsia="Arial MT" w:hAnsi="Arial" w:cs="Arial"/>
          <w:spacing w:val="-14"/>
          <w:sz w:val="22"/>
          <w:szCs w:val="22"/>
          <w:lang w:val="id"/>
        </w:rPr>
        <w:t xml:space="preserve"> </w:t>
      </w:r>
      <w:r w:rsidRPr="00CF132A">
        <w:rPr>
          <w:rFonts w:ascii="Arial" w:eastAsia="Arial MT" w:hAnsi="Arial" w:cs="Arial"/>
          <w:sz w:val="22"/>
          <w:szCs w:val="22"/>
          <w:lang w:val="id"/>
        </w:rPr>
        <w:t>kemudian</w:t>
      </w:r>
      <w:r w:rsidRPr="00CF132A">
        <w:rPr>
          <w:rFonts w:ascii="Arial" w:eastAsia="Arial MT" w:hAnsi="Arial" w:cs="Arial"/>
          <w:spacing w:val="-13"/>
          <w:sz w:val="22"/>
          <w:szCs w:val="22"/>
          <w:lang w:val="id"/>
        </w:rPr>
        <w:t xml:space="preserve"> </w:t>
      </w:r>
      <w:r w:rsidRPr="00CF132A">
        <w:rPr>
          <w:rFonts w:ascii="Arial" w:eastAsia="Arial MT" w:hAnsi="Arial" w:cs="Arial"/>
          <w:sz w:val="22"/>
          <w:szCs w:val="22"/>
          <w:lang w:val="id"/>
        </w:rPr>
        <w:t>hari</w:t>
      </w:r>
      <w:r w:rsidRPr="00CF132A">
        <w:rPr>
          <w:rFonts w:ascii="Arial" w:eastAsia="Arial MT" w:hAnsi="Arial" w:cs="Arial"/>
          <w:spacing w:val="-65"/>
          <w:sz w:val="22"/>
          <w:szCs w:val="22"/>
          <w:lang w:val="id"/>
        </w:rPr>
        <w:t xml:space="preserve"> </w:t>
      </w:r>
      <w:r w:rsidRPr="00CF132A">
        <w:rPr>
          <w:rFonts w:ascii="Arial" w:eastAsia="Arial MT" w:hAnsi="Arial" w:cs="Arial"/>
          <w:sz w:val="22"/>
          <w:szCs w:val="22"/>
          <w:lang w:val="id"/>
        </w:rPr>
        <w:t>terbukti atau dapat dibuktikan bahwa sebagian atau keseluruhan tesis ini</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hasil karya orang lain, saya bersedia menerima sanksi atas perbuatan</w:t>
      </w:r>
      <w:r w:rsidRPr="00CF132A">
        <w:rPr>
          <w:rFonts w:ascii="Arial" w:eastAsia="Arial MT" w:hAnsi="Arial" w:cs="Arial"/>
          <w:spacing w:val="1"/>
          <w:sz w:val="22"/>
          <w:szCs w:val="22"/>
          <w:lang w:val="id"/>
        </w:rPr>
        <w:t xml:space="preserve"> </w:t>
      </w:r>
      <w:r w:rsidRPr="00CF132A">
        <w:rPr>
          <w:rFonts w:ascii="Arial" w:eastAsia="Arial MT" w:hAnsi="Arial" w:cs="Arial"/>
          <w:sz w:val="22"/>
          <w:szCs w:val="22"/>
          <w:lang w:val="id"/>
        </w:rPr>
        <w:t>tersebut.</w:t>
      </w:r>
    </w:p>
    <w:p w14:paraId="24AC68D2" w14:textId="77777777" w:rsidR="00C43C56" w:rsidRPr="00CF132A" w:rsidRDefault="00C43C56" w:rsidP="00C43C56">
      <w:pPr>
        <w:widowControl w:val="0"/>
        <w:autoSpaceDE w:val="0"/>
        <w:spacing w:before="11" w:line="276" w:lineRule="auto"/>
        <w:ind w:right="-93"/>
        <w:rPr>
          <w:rFonts w:ascii="Arial" w:eastAsia="Arial MT" w:hAnsi="Arial" w:cs="Arial"/>
          <w:sz w:val="22"/>
          <w:szCs w:val="22"/>
          <w:lang w:val="id"/>
        </w:rPr>
      </w:pPr>
    </w:p>
    <w:p w14:paraId="053DF57E" w14:textId="1479A9AC" w:rsidR="00C43C56" w:rsidRPr="00CF132A" w:rsidRDefault="00C43C56" w:rsidP="00C43C56">
      <w:pPr>
        <w:widowControl w:val="0"/>
        <w:autoSpaceDE w:val="0"/>
        <w:spacing w:line="276" w:lineRule="auto"/>
        <w:ind w:left="3742" w:right="-93"/>
        <w:rPr>
          <w:rFonts w:ascii="Arial" w:eastAsia="Arial MT" w:hAnsi="Arial" w:cs="Arial"/>
          <w:spacing w:val="-64"/>
          <w:sz w:val="22"/>
          <w:szCs w:val="22"/>
          <w:lang w:val="en-US"/>
        </w:rPr>
      </w:pPr>
      <w:r w:rsidRPr="00CF132A">
        <w:rPr>
          <w:rFonts w:ascii="Arial" w:eastAsia="Arial MT" w:hAnsi="Arial" w:cs="Arial"/>
          <w:sz w:val="22"/>
          <w:szCs w:val="22"/>
          <w:lang w:val="en-US"/>
        </w:rPr>
        <w:t xml:space="preserve">              </w:t>
      </w:r>
      <w:r w:rsidRPr="00CF132A">
        <w:rPr>
          <w:rFonts w:ascii="Arial" w:eastAsia="Arial MT" w:hAnsi="Arial" w:cs="Arial"/>
          <w:sz w:val="22"/>
          <w:szCs w:val="22"/>
          <w:lang w:val="id"/>
        </w:rPr>
        <w:t xml:space="preserve">Makassar,  </w:t>
      </w:r>
      <w:r>
        <w:rPr>
          <w:rFonts w:ascii="Arial" w:eastAsia="Arial MT" w:hAnsi="Arial" w:cs="Arial"/>
          <w:sz w:val="22"/>
          <w:szCs w:val="22"/>
          <w:lang w:val="en-US"/>
        </w:rPr>
        <w:t xml:space="preserve">  </w:t>
      </w:r>
      <w:r w:rsidR="00BA1DC1">
        <w:rPr>
          <w:rFonts w:ascii="Arial" w:eastAsia="Arial MT" w:hAnsi="Arial" w:cs="Arial"/>
          <w:sz w:val="22"/>
          <w:szCs w:val="22"/>
          <w:lang w:val="en-US"/>
        </w:rPr>
        <w:t>Agustus</w:t>
      </w:r>
      <w:r w:rsidR="00F76DDA">
        <w:rPr>
          <w:rFonts w:ascii="Arial" w:eastAsia="Arial MT" w:hAnsi="Arial" w:cs="Arial"/>
          <w:sz w:val="22"/>
          <w:szCs w:val="22"/>
          <w:lang w:val="en-US"/>
        </w:rPr>
        <w:t xml:space="preserve"> </w:t>
      </w:r>
      <w:r w:rsidRPr="00CF132A">
        <w:rPr>
          <w:rFonts w:ascii="Arial" w:eastAsia="Arial MT" w:hAnsi="Arial" w:cs="Arial"/>
          <w:sz w:val="22"/>
          <w:szCs w:val="22"/>
          <w:lang w:val="id"/>
        </w:rPr>
        <w:t>202</w:t>
      </w:r>
      <w:r w:rsidRPr="00CF132A">
        <w:rPr>
          <w:rFonts w:ascii="Arial" w:eastAsia="Arial MT" w:hAnsi="Arial" w:cs="Arial"/>
          <w:sz w:val="22"/>
          <w:szCs w:val="22"/>
          <w:lang w:val="en-US"/>
        </w:rPr>
        <w:t>4</w:t>
      </w:r>
    </w:p>
    <w:p w14:paraId="34FF94E7" w14:textId="77777777" w:rsidR="00C43C56" w:rsidRPr="00CF132A" w:rsidRDefault="00C43C56" w:rsidP="00C43C56">
      <w:pPr>
        <w:widowControl w:val="0"/>
        <w:autoSpaceDE w:val="0"/>
        <w:spacing w:line="276" w:lineRule="auto"/>
        <w:ind w:left="4458" w:right="-93"/>
        <w:rPr>
          <w:rFonts w:ascii="Arial" w:eastAsia="Arial MT" w:hAnsi="Arial" w:cs="Arial"/>
          <w:sz w:val="22"/>
          <w:szCs w:val="22"/>
          <w:lang w:val="id"/>
        </w:rPr>
      </w:pPr>
      <w:r w:rsidRPr="00CF132A">
        <w:rPr>
          <w:rFonts w:ascii="Arial" w:eastAsia="Arial MT" w:hAnsi="Arial" w:cs="Arial"/>
          <w:sz w:val="22"/>
          <w:szCs w:val="22"/>
          <w:lang w:val="en-US"/>
        </w:rPr>
        <w:t xml:space="preserve">     </w:t>
      </w:r>
      <w:r w:rsidRPr="00CF132A">
        <w:rPr>
          <w:rFonts w:ascii="Arial" w:eastAsia="Arial MT" w:hAnsi="Arial" w:cs="Arial"/>
          <w:sz w:val="22"/>
          <w:szCs w:val="22"/>
          <w:lang w:val="id"/>
        </w:rPr>
        <w:t>Yang</w:t>
      </w:r>
      <w:r w:rsidRPr="00CF132A">
        <w:rPr>
          <w:rFonts w:ascii="Arial" w:eastAsia="Arial MT" w:hAnsi="Arial" w:cs="Arial"/>
          <w:spacing w:val="-2"/>
          <w:sz w:val="22"/>
          <w:szCs w:val="22"/>
          <w:lang w:val="id"/>
        </w:rPr>
        <w:t xml:space="preserve"> </w:t>
      </w:r>
      <w:r w:rsidRPr="00CF132A">
        <w:rPr>
          <w:rFonts w:ascii="Arial" w:eastAsia="Arial MT" w:hAnsi="Arial" w:cs="Arial"/>
          <w:sz w:val="22"/>
          <w:szCs w:val="22"/>
          <w:lang w:val="id"/>
        </w:rPr>
        <w:t>menyatakan,</w:t>
      </w:r>
    </w:p>
    <w:p w14:paraId="4C002940" w14:textId="77777777" w:rsidR="00C43C56" w:rsidRPr="00CF132A" w:rsidRDefault="00C43C56" w:rsidP="00C43C56">
      <w:pPr>
        <w:widowControl w:val="0"/>
        <w:autoSpaceDE w:val="0"/>
        <w:spacing w:line="276" w:lineRule="auto"/>
        <w:rPr>
          <w:rFonts w:ascii="Arial" w:eastAsia="Arial MT" w:hAnsi="Arial" w:cs="Arial"/>
          <w:sz w:val="22"/>
          <w:szCs w:val="22"/>
          <w:lang w:val="id"/>
        </w:rPr>
      </w:pPr>
    </w:p>
    <w:p w14:paraId="3D3B5318" w14:textId="77777777" w:rsidR="00C43C56" w:rsidRPr="00CF132A" w:rsidRDefault="00C43C56" w:rsidP="00C43C56">
      <w:pPr>
        <w:widowControl w:val="0"/>
        <w:autoSpaceDE w:val="0"/>
        <w:spacing w:before="4" w:line="276" w:lineRule="auto"/>
        <w:rPr>
          <w:rFonts w:ascii="Arial" w:eastAsia="Arial MT" w:hAnsi="Arial" w:cs="Arial"/>
          <w:sz w:val="22"/>
          <w:szCs w:val="22"/>
          <w:lang w:val="id"/>
        </w:rPr>
      </w:pPr>
    </w:p>
    <w:p w14:paraId="27EF8734" w14:textId="77777777" w:rsidR="00C43C56" w:rsidRDefault="00C43C56" w:rsidP="00C43C56">
      <w:pPr>
        <w:widowControl w:val="0"/>
        <w:autoSpaceDE w:val="0"/>
        <w:spacing w:line="276" w:lineRule="auto"/>
        <w:ind w:left="3600" w:firstLine="720"/>
        <w:rPr>
          <w:rFonts w:ascii="Arial" w:eastAsia="Arial MT" w:hAnsi="Arial" w:cs="Arial"/>
          <w:sz w:val="22"/>
          <w:szCs w:val="22"/>
          <w:lang w:val="en-US"/>
        </w:rPr>
      </w:pPr>
    </w:p>
    <w:p w14:paraId="2B22944F" w14:textId="77777777" w:rsidR="00C43C56" w:rsidRDefault="00C43C56" w:rsidP="00C43C56">
      <w:pPr>
        <w:widowControl w:val="0"/>
        <w:autoSpaceDE w:val="0"/>
        <w:spacing w:line="276" w:lineRule="auto"/>
        <w:ind w:left="3600" w:firstLine="720"/>
        <w:rPr>
          <w:rFonts w:ascii="Arial" w:eastAsia="Arial MT" w:hAnsi="Arial" w:cs="Arial"/>
          <w:sz w:val="22"/>
          <w:szCs w:val="22"/>
          <w:lang w:val="en-US"/>
        </w:rPr>
      </w:pPr>
    </w:p>
    <w:p w14:paraId="68A059F0" w14:textId="640DCF61" w:rsidR="00C43C56" w:rsidRPr="00CF132A" w:rsidRDefault="00C43C56" w:rsidP="00C43C56">
      <w:pPr>
        <w:widowControl w:val="0"/>
        <w:autoSpaceDE w:val="0"/>
        <w:spacing w:line="276" w:lineRule="auto"/>
        <w:ind w:left="3600" w:firstLine="720"/>
        <w:rPr>
          <w:rFonts w:ascii="Arial" w:eastAsia="Arial MT" w:hAnsi="Arial" w:cs="Arial"/>
          <w:sz w:val="22"/>
          <w:szCs w:val="22"/>
          <w:lang w:val="en-US"/>
        </w:rPr>
      </w:pPr>
      <w:r w:rsidRPr="00CF132A">
        <w:rPr>
          <w:rFonts w:ascii="Arial" w:eastAsia="Arial MT" w:hAnsi="Arial" w:cs="Arial"/>
          <w:sz w:val="22"/>
          <w:szCs w:val="22"/>
          <w:lang w:val="en-US"/>
        </w:rPr>
        <w:t xml:space="preserve">     </w:t>
      </w:r>
      <w:r w:rsidR="00BA1DC1" w:rsidRPr="00BA1DC1">
        <w:rPr>
          <w:rFonts w:ascii="Arial" w:hAnsi="Arial" w:cs="Arial"/>
          <w:sz w:val="22"/>
          <w:szCs w:val="22"/>
        </w:rPr>
        <w:t>Geraldi Ayub Fujiwan Tombe</w:t>
      </w:r>
    </w:p>
    <w:p w14:paraId="6AA731B7" w14:textId="77777777" w:rsidR="00C43C56" w:rsidRDefault="00C43C56" w:rsidP="00F76DDA">
      <w:bookmarkStart w:id="7" w:name="_Toc160275403"/>
    </w:p>
    <w:p w14:paraId="2B2B180B" w14:textId="77777777" w:rsidR="00C43C56" w:rsidRDefault="00C43C56" w:rsidP="00F76DDA"/>
    <w:p w14:paraId="2F461A51" w14:textId="77777777" w:rsidR="00C43C56" w:rsidRDefault="00C43C56" w:rsidP="00C43C56"/>
    <w:p w14:paraId="2F6C515F" w14:textId="77777777" w:rsidR="00C43C56" w:rsidRDefault="00C43C56" w:rsidP="00C43C56"/>
    <w:p w14:paraId="697A68F9" w14:textId="77777777" w:rsidR="00C43C56" w:rsidRDefault="00C43C56" w:rsidP="00C43C56"/>
    <w:p w14:paraId="181A12E5" w14:textId="77777777" w:rsidR="00C43C56" w:rsidRDefault="00C43C56" w:rsidP="00C43C56"/>
    <w:p w14:paraId="3B538706" w14:textId="77777777" w:rsidR="00C43C56" w:rsidRDefault="00C43C56" w:rsidP="00C43C56"/>
    <w:p w14:paraId="0E6FD4FD" w14:textId="77777777" w:rsidR="00C43C56" w:rsidRDefault="00C43C56" w:rsidP="00C43C56"/>
    <w:p w14:paraId="734A9F49" w14:textId="77777777" w:rsidR="00C43C56" w:rsidRDefault="00C43C56" w:rsidP="00C43C56"/>
    <w:p w14:paraId="57AB60AE" w14:textId="77777777" w:rsidR="00C43C56" w:rsidRDefault="00C43C56" w:rsidP="00C43C56"/>
    <w:p w14:paraId="61E70F0F" w14:textId="77777777" w:rsidR="00BA1DC1" w:rsidRDefault="00BA1DC1" w:rsidP="00C43C56">
      <w:pPr>
        <w:pStyle w:val="Heading1"/>
        <w:rPr>
          <w:rFonts w:cs="Arial"/>
          <w:sz w:val="22"/>
          <w:szCs w:val="22"/>
        </w:rPr>
      </w:pPr>
      <w:bookmarkStart w:id="8" w:name="_Toc167249567"/>
      <w:r>
        <w:rPr>
          <w:rFonts w:cs="Arial"/>
          <w:sz w:val="22"/>
          <w:szCs w:val="22"/>
        </w:rPr>
        <w:br w:type="page"/>
      </w:r>
    </w:p>
    <w:p w14:paraId="77F7E68C" w14:textId="795F8E67" w:rsidR="00C43C56" w:rsidRDefault="00C43C56" w:rsidP="00C43C56">
      <w:pPr>
        <w:pStyle w:val="Heading1"/>
        <w:rPr>
          <w:rFonts w:cs="Arial"/>
          <w:sz w:val="22"/>
          <w:szCs w:val="22"/>
        </w:rPr>
      </w:pPr>
      <w:bookmarkStart w:id="9" w:name="_Toc175551829"/>
      <w:r w:rsidRPr="006D1508">
        <w:rPr>
          <w:rFonts w:cs="Arial"/>
          <w:sz w:val="22"/>
          <w:szCs w:val="22"/>
        </w:rPr>
        <w:lastRenderedPageBreak/>
        <w:t>PRAKATA</w:t>
      </w:r>
      <w:bookmarkEnd w:id="7"/>
      <w:bookmarkEnd w:id="8"/>
      <w:bookmarkEnd w:id="9"/>
    </w:p>
    <w:p w14:paraId="0B2528F2" w14:textId="77777777" w:rsidR="00BA1DC1" w:rsidRDefault="00BA1DC1" w:rsidP="00BA1DC1"/>
    <w:p w14:paraId="2E00F4F6" w14:textId="2518A73D" w:rsidR="00EE63AB" w:rsidRPr="00EE63AB" w:rsidRDefault="00EE63AB" w:rsidP="00EE63AB">
      <w:pPr>
        <w:spacing w:line="276" w:lineRule="auto"/>
        <w:ind w:right="90" w:firstLine="426"/>
        <w:jc w:val="both"/>
        <w:rPr>
          <w:rFonts w:ascii="Arial" w:eastAsia="Arial" w:hAnsi="Arial" w:cs="Arial"/>
          <w:sz w:val="20"/>
          <w:szCs w:val="20"/>
        </w:rPr>
      </w:pPr>
      <w:r w:rsidRPr="00EE63AB">
        <w:rPr>
          <w:rFonts w:ascii="Arial" w:eastAsia="Arial" w:hAnsi="Arial" w:cs="Arial"/>
          <w:spacing w:val="-1"/>
          <w:sz w:val="20"/>
          <w:szCs w:val="20"/>
        </w:rPr>
        <w:t>P</w:t>
      </w:r>
      <w:r w:rsidRPr="00EE63AB">
        <w:rPr>
          <w:rFonts w:ascii="Arial" w:eastAsia="Arial" w:hAnsi="Arial" w:cs="Arial"/>
          <w:spacing w:val="1"/>
          <w:sz w:val="20"/>
          <w:szCs w:val="20"/>
        </w:rPr>
        <w:t>u</w:t>
      </w:r>
      <w:r w:rsidRPr="00EE63AB">
        <w:rPr>
          <w:rFonts w:ascii="Arial" w:eastAsia="Arial" w:hAnsi="Arial" w:cs="Arial"/>
          <w:spacing w:val="-5"/>
          <w:sz w:val="20"/>
          <w:szCs w:val="20"/>
        </w:rPr>
        <w:t>j</w:t>
      </w:r>
      <w:r w:rsidRPr="00EE63AB">
        <w:rPr>
          <w:rFonts w:ascii="Arial" w:eastAsia="Arial" w:hAnsi="Arial" w:cs="Arial"/>
          <w:sz w:val="20"/>
          <w:szCs w:val="20"/>
        </w:rPr>
        <w:t>i</w:t>
      </w:r>
      <w:r w:rsidRPr="00EE63AB">
        <w:rPr>
          <w:rFonts w:ascii="Arial" w:eastAsia="Arial" w:hAnsi="Arial" w:cs="Arial"/>
          <w:spacing w:val="-9"/>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13"/>
          <w:sz w:val="20"/>
          <w:szCs w:val="20"/>
        </w:rPr>
        <w:t xml:space="preserve"> </w:t>
      </w:r>
      <w:r w:rsidRPr="00EE63AB">
        <w:rPr>
          <w:rFonts w:ascii="Arial" w:eastAsia="Arial" w:hAnsi="Arial" w:cs="Arial"/>
          <w:sz w:val="20"/>
          <w:szCs w:val="20"/>
        </w:rPr>
        <w:t>sy</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1"/>
          <w:sz w:val="20"/>
          <w:szCs w:val="20"/>
        </w:rPr>
        <w:t>u</w:t>
      </w:r>
      <w:r w:rsidRPr="00EE63AB">
        <w:rPr>
          <w:rFonts w:ascii="Arial" w:eastAsia="Arial" w:hAnsi="Arial" w:cs="Arial"/>
          <w:sz w:val="20"/>
          <w:szCs w:val="20"/>
        </w:rPr>
        <w:t>r</w:t>
      </w:r>
      <w:r w:rsidRPr="00EE63AB">
        <w:rPr>
          <w:rFonts w:ascii="Arial" w:eastAsia="Arial" w:hAnsi="Arial" w:cs="Arial"/>
          <w:spacing w:val="-11"/>
          <w:sz w:val="20"/>
          <w:szCs w:val="20"/>
        </w:rPr>
        <w:t xml:space="preserve"> </w:t>
      </w:r>
      <w:r w:rsidRPr="00EE63AB">
        <w:rPr>
          <w:rFonts w:ascii="Arial" w:eastAsia="Arial" w:hAnsi="Arial" w:cs="Arial"/>
          <w:spacing w:val="1"/>
          <w:sz w:val="20"/>
          <w:szCs w:val="20"/>
        </w:rPr>
        <w:t>pen</w:t>
      </w:r>
      <w:r w:rsidRPr="00EE63AB">
        <w:rPr>
          <w:rFonts w:ascii="Arial" w:eastAsia="Arial" w:hAnsi="Arial" w:cs="Arial"/>
          <w:spacing w:val="-4"/>
          <w:sz w:val="20"/>
          <w:szCs w:val="20"/>
        </w:rPr>
        <w:t>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13"/>
          <w:sz w:val="20"/>
          <w:szCs w:val="20"/>
        </w:rPr>
        <w:t xml:space="preserve"> </w:t>
      </w:r>
      <w:r w:rsidRPr="00EE63AB">
        <w:rPr>
          <w:rFonts w:ascii="Arial" w:eastAsia="Arial" w:hAnsi="Arial" w:cs="Arial"/>
          <w:spacing w:val="-4"/>
          <w:sz w:val="20"/>
          <w:szCs w:val="20"/>
        </w:rPr>
        <w:t>p</w:t>
      </w:r>
      <w:r w:rsidRPr="00EE63AB">
        <w:rPr>
          <w:rFonts w:ascii="Arial" w:eastAsia="Arial" w:hAnsi="Arial" w:cs="Arial"/>
          <w:spacing w:val="1"/>
          <w:sz w:val="20"/>
          <w:szCs w:val="20"/>
        </w:rPr>
        <w:t>an</w:t>
      </w:r>
      <w:r w:rsidRPr="00EE63AB">
        <w:rPr>
          <w:rFonts w:ascii="Arial" w:eastAsia="Arial" w:hAnsi="Arial" w:cs="Arial"/>
          <w:spacing w:val="-5"/>
          <w:sz w:val="20"/>
          <w:szCs w:val="20"/>
        </w:rPr>
        <w:t>j</w:t>
      </w:r>
      <w:r w:rsidRPr="00EE63AB">
        <w:rPr>
          <w:rFonts w:ascii="Arial" w:eastAsia="Arial" w:hAnsi="Arial" w:cs="Arial"/>
          <w:spacing w:val="1"/>
          <w:sz w:val="20"/>
          <w:szCs w:val="20"/>
        </w:rPr>
        <w:t>a</w:t>
      </w:r>
      <w:r w:rsidRPr="00EE63AB">
        <w:rPr>
          <w:rFonts w:ascii="Arial" w:eastAsia="Arial" w:hAnsi="Arial" w:cs="Arial"/>
          <w:sz w:val="20"/>
          <w:szCs w:val="20"/>
        </w:rPr>
        <w:t>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1"/>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epa</w:t>
      </w:r>
      <w:r w:rsidRPr="00EE63AB">
        <w:rPr>
          <w:rFonts w:ascii="Arial" w:eastAsia="Arial" w:hAnsi="Arial" w:cs="Arial"/>
          <w:spacing w:val="-4"/>
          <w:sz w:val="20"/>
          <w:szCs w:val="20"/>
        </w:rPr>
        <w:t>d</w:t>
      </w:r>
      <w:r w:rsidRPr="00EE63AB">
        <w:rPr>
          <w:rFonts w:ascii="Arial" w:eastAsia="Arial" w:hAnsi="Arial" w:cs="Arial"/>
          <w:sz w:val="20"/>
          <w:szCs w:val="20"/>
        </w:rPr>
        <w:t>a</w:t>
      </w:r>
      <w:r w:rsidRPr="00EE63AB">
        <w:rPr>
          <w:rFonts w:ascii="Arial" w:eastAsia="Arial" w:hAnsi="Arial" w:cs="Arial"/>
          <w:spacing w:val="41"/>
          <w:sz w:val="20"/>
          <w:szCs w:val="20"/>
        </w:rPr>
        <w:t xml:space="preserve"> </w:t>
      </w:r>
      <w:r w:rsidRPr="00EE63AB">
        <w:rPr>
          <w:rFonts w:ascii="Arial" w:eastAsia="Arial" w:hAnsi="Arial" w:cs="Arial"/>
          <w:spacing w:val="2"/>
          <w:sz w:val="20"/>
          <w:szCs w:val="20"/>
        </w:rPr>
        <w:t>T</w:t>
      </w:r>
      <w:r w:rsidRPr="00EE63AB">
        <w:rPr>
          <w:rFonts w:ascii="Arial" w:eastAsia="Arial" w:hAnsi="Arial" w:cs="Arial"/>
          <w:spacing w:val="-4"/>
          <w:sz w:val="20"/>
          <w:szCs w:val="20"/>
        </w:rPr>
        <w:t>u</w:t>
      </w:r>
      <w:r w:rsidRPr="00EE63AB">
        <w:rPr>
          <w:rFonts w:ascii="Arial" w:eastAsia="Arial" w:hAnsi="Arial" w:cs="Arial"/>
          <w:spacing w:val="1"/>
          <w:sz w:val="20"/>
          <w:szCs w:val="20"/>
        </w:rPr>
        <w:t>ha</w:t>
      </w:r>
      <w:r w:rsidRPr="00EE63AB">
        <w:rPr>
          <w:rFonts w:ascii="Arial" w:eastAsia="Arial" w:hAnsi="Arial" w:cs="Arial"/>
          <w:sz w:val="20"/>
          <w:szCs w:val="20"/>
        </w:rPr>
        <w:t>n</w:t>
      </w:r>
      <w:r w:rsidRPr="00EE63AB">
        <w:rPr>
          <w:rFonts w:ascii="Arial" w:eastAsia="Arial" w:hAnsi="Arial" w:cs="Arial"/>
          <w:spacing w:val="-13"/>
          <w:sz w:val="20"/>
          <w:szCs w:val="20"/>
        </w:rPr>
        <w:t xml:space="preserve"> </w:t>
      </w:r>
      <w:r w:rsidRPr="00EE63AB">
        <w:rPr>
          <w:rFonts w:ascii="Arial" w:eastAsia="Arial" w:hAnsi="Arial" w:cs="Arial"/>
          <w:spacing w:val="-2"/>
          <w:sz w:val="20"/>
          <w:szCs w:val="20"/>
        </w:rPr>
        <w:t>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13"/>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ah</w:t>
      </w:r>
      <w:r w:rsidRPr="00EE63AB">
        <w:rPr>
          <w:rFonts w:ascii="Arial" w:eastAsia="Arial" w:hAnsi="Arial" w:cs="Arial"/>
          <w:sz w:val="20"/>
          <w:szCs w:val="20"/>
        </w:rPr>
        <w:t>a</w:t>
      </w:r>
      <w:r w:rsidRPr="00EE63AB">
        <w:rPr>
          <w:rFonts w:ascii="Arial" w:eastAsia="Arial" w:hAnsi="Arial" w:cs="Arial"/>
          <w:spacing w:val="-13"/>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ua</w:t>
      </w:r>
      <w:r w:rsidRPr="00EE63AB">
        <w:rPr>
          <w:rFonts w:ascii="Arial" w:eastAsia="Arial" w:hAnsi="Arial" w:cs="Arial"/>
          <w:sz w:val="20"/>
          <w:szCs w:val="20"/>
        </w:rPr>
        <w:t xml:space="preserve">sa </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s</w:t>
      </w:r>
      <w:r w:rsidRPr="00EE63AB">
        <w:rPr>
          <w:rFonts w:ascii="Arial" w:eastAsia="Arial" w:hAnsi="Arial" w:cs="Arial"/>
          <w:spacing w:val="1"/>
          <w:sz w:val="20"/>
          <w:szCs w:val="20"/>
        </w:rPr>
        <w:t>eg</w:t>
      </w:r>
      <w:r w:rsidRPr="00EE63AB">
        <w:rPr>
          <w:rFonts w:ascii="Arial" w:eastAsia="Arial" w:hAnsi="Arial" w:cs="Arial"/>
          <w:spacing w:val="-4"/>
          <w:sz w:val="20"/>
          <w:szCs w:val="20"/>
        </w:rPr>
        <w:t>a</w:t>
      </w:r>
      <w:r w:rsidRPr="00EE63AB">
        <w:rPr>
          <w:rFonts w:ascii="Arial" w:eastAsia="Arial" w:hAnsi="Arial" w:cs="Arial"/>
          <w:spacing w:val="4"/>
          <w:sz w:val="20"/>
          <w:szCs w:val="20"/>
        </w:rPr>
        <w:t>l</w:t>
      </w:r>
      <w:r w:rsidRPr="00EE63AB">
        <w:rPr>
          <w:rFonts w:ascii="Arial" w:eastAsia="Arial" w:hAnsi="Arial" w:cs="Arial"/>
          <w:sz w:val="20"/>
          <w:szCs w:val="20"/>
        </w:rPr>
        <w:t>a</w:t>
      </w:r>
      <w:r w:rsidRPr="00EE63AB">
        <w:rPr>
          <w:rFonts w:ascii="Arial" w:eastAsia="Arial" w:hAnsi="Arial" w:cs="Arial"/>
          <w:spacing w:val="-3"/>
          <w:sz w:val="20"/>
          <w:szCs w:val="20"/>
        </w:rPr>
        <w:t xml:space="preserve"> </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pacing w:val="1"/>
          <w:sz w:val="20"/>
          <w:szCs w:val="20"/>
        </w:rPr>
        <w:t>paha</w:t>
      </w:r>
      <w:r w:rsidRPr="00EE63AB">
        <w:rPr>
          <w:rFonts w:ascii="Arial" w:eastAsia="Arial" w:hAnsi="Arial" w:cs="Arial"/>
          <w:sz w:val="20"/>
          <w:szCs w:val="20"/>
        </w:rPr>
        <w:t>n</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ber</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pacing w:val="-3"/>
          <w:sz w:val="20"/>
          <w:szCs w:val="20"/>
        </w:rPr>
        <w:t>t</w:t>
      </w:r>
      <w:r w:rsidRPr="00EE63AB">
        <w:rPr>
          <w:rFonts w:ascii="Arial" w:eastAsia="Arial" w:hAnsi="Arial" w:cs="Arial"/>
          <w:spacing w:val="2"/>
          <w:sz w:val="20"/>
          <w:szCs w:val="20"/>
        </w:rPr>
        <w:t>-</w:t>
      </w:r>
      <w:r w:rsidRPr="00EE63AB">
        <w:rPr>
          <w:rFonts w:ascii="Arial" w:eastAsia="Arial" w:hAnsi="Arial" w:cs="Arial"/>
          <w:sz w:val="20"/>
          <w:szCs w:val="20"/>
        </w:rPr>
        <w:t>Nya</w:t>
      </w:r>
      <w:r w:rsidRPr="00EE63AB">
        <w:rPr>
          <w:rFonts w:ascii="Arial" w:eastAsia="Arial" w:hAnsi="Arial" w:cs="Arial"/>
          <w:spacing w:val="2"/>
          <w:sz w:val="20"/>
          <w:szCs w:val="20"/>
        </w:rPr>
        <w:t xml:space="preserve"> </w:t>
      </w:r>
      <w:r w:rsidRPr="00EE63AB">
        <w:rPr>
          <w:rFonts w:ascii="Arial" w:eastAsia="Arial" w:hAnsi="Arial" w:cs="Arial"/>
          <w:sz w:val="20"/>
          <w:szCs w:val="20"/>
        </w:rPr>
        <w:t>s</w:t>
      </w:r>
      <w:r w:rsidRPr="00EE63AB">
        <w:rPr>
          <w:rFonts w:ascii="Arial" w:eastAsia="Arial" w:hAnsi="Arial" w:cs="Arial"/>
          <w:spacing w:val="-4"/>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1"/>
          <w:sz w:val="20"/>
          <w:szCs w:val="20"/>
        </w:rPr>
        <w:t xml:space="preserve"> </w:t>
      </w:r>
      <w:r w:rsidRPr="00EE63AB">
        <w:rPr>
          <w:rFonts w:ascii="Arial" w:eastAsia="Arial" w:hAnsi="Arial" w:cs="Arial"/>
          <w:spacing w:val="5"/>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i</w:t>
      </w:r>
      <w:r w:rsidRPr="00EE63AB">
        <w:rPr>
          <w:rFonts w:ascii="Arial" w:eastAsia="Arial" w:hAnsi="Arial" w:cs="Arial"/>
          <w:spacing w:val="7"/>
          <w:sz w:val="20"/>
          <w:szCs w:val="20"/>
        </w:rPr>
        <w:t xml:space="preserve"> </w:t>
      </w:r>
      <w:r w:rsidRPr="00EE63AB">
        <w:rPr>
          <w:rFonts w:ascii="Arial" w:eastAsia="Arial" w:hAnsi="Arial" w:cs="Arial"/>
          <w:spacing w:val="-5"/>
          <w:sz w:val="20"/>
          <w:szCs w:val="20"/>
        </w:rPr>
        <w:t>s</w:t>
      </w:r>
      <w:r w:rsidRPr="00EE63AB">
        <w:rPr>
          <w:rFonts w:ascii="Arial" w:eastAsia="Arial" w:hAnsi="Arial" w:cs="Arial"/>
          <w:spacing w:val="1"/>
          <w:sz w:val="20"/>
          <w:szCs w:val="20"/>
        </w:rPr>
        <w:t>eh</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pacing w:val="1"/>
          <w:sz w:val="20"/>
          <w:szCs w:val="20"/>
        </w:rPr>
        <w:t>gg</w:t>
      </w:r>
      <w:r w:rsidRPr="00EE63AB">
        <w:rPr>
          <w:rFonts w:ascii="Arial" w:eastAsia="Arial" w:hAnsi="Arial" w:cs="Arial"/>
          <w:sz w:val="20"/>
          <w:szCs w:val="20"/>
        </w:rPr>
        <w:t>a</w:t>
      </w:r>
      <w:r w:rsidRPr="00EE63AB">
        <w:rPr>
          <w:rFonts w:ascii="Arial" w:eastAsia="Arial" w:hAnsi="Arial" w:cs="Arial"/>
          <w:spacing w:val="1"/>
          <w:sz w:val="20"/>
          <w:szCs w:val="20"/>
        </w:rPr>
        <w:t xml:space="preserve"> </w:t>
      </w:r>
      <w:r w:rsidRPr="00EE63AB">
        <w:rPr>
          <w:rFonts w:ascii="Arial" w:eastAsia="Arial" w:hAnsi="Arial" w:cs="Arial"/>
          <w:sz w:val="20"/>
          <w:szCs w:val="20"/>
        </w:rPr>
        <w:t>k</w:t>
      </w:r>
      <w:r w:rsidRPr="00EE63AB">
        <w:rPr>
          <w:rFonts w:ascii="Arial" w:eastAsia="Arial" w:hAnsi="Arial" w:cs="Arial"/>
          <w:spacing w:val="-3"/>
          <w:sz w:val="20"/>
          <w:szCs w:val="20"/>
        </w:rPr>
        <w:t>a</w:t>
      </w:r>
      <w:r w:rsidRPr="00EE63AB">
        <w:rPr>
          <w:rFonts w:ascii="Arial" w:eastAsia="Arial" w:hAnsi="Arial" w:cs="Arial"/>
          <w:spacing w:val="1"/>
          <w:sz w:val="20"/>
          <w:szCs w:val="20"/>
        </w:rPr>
        <w:t>r</w:t>
      </w:r>
      <w:r w:rsidRPr="00EE63AB">
        <w:rPr>
          <w:rFonts w:ascii="Arial" w:eastAsia="Arial" w:hAnsi="Arial" w:cs="Arial"/>
          <w:sz w:val="20"/>
          <w:szCs w:val="20"/>
        </w:rPr>
        <w:t>ya</w:t>
      </w:r>
      <w:r w:rsidRPr="00EE63AB">
        <w:rPr>
          <w:rFonts w:ascii="Arial" w:eastAsia="Arial" w:hAnsi="Arial" w:cs="Arial"/>
          <w:spacing w:val="1"/>
          <w:sz w:val="20"/>
          <w:szCs w:val="20"/>
        </w:rPr>
        <w:t xml:space="preserve"> a</w:t>
      </w:r>
      <w:r w:rsidRPr="00EE63AB">
        <w:rPr>
          <w:rFonts w:ascii="Arial" w:eastAsia="Arial" w:hAnsi="Arial" w:cs="Arial"/>
          <w:sz w:val="20"/>
          <w:szCs w:val="20"/>
        </w:rPr>
        <w:t>k</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z w:val="20"/>
          <w:szCs w:val="20"/>
        </w:rPr>
        <w:t>r</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9"/>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1"/>
          <w:sz w:val="20"/>
          <w:szCs w:val="20"/>
        </w:rPr>
        <w:t>apa</w:t>
      </w:r>
      <w:r w:rsidRPr="00EE63AB">
        <w:rPr>
          <w:rFonts w:ascii="Arial" w:eastAsia="Arial" w:hAnsi="Arial" w:cs="Arial"/>
          <w:sz w:val="20"/>
          <w:szCs w:val="20"/>
        </w:rPr>
        <w:t xml:space="preserve">t </w:t>
      </w:r>
      <w:r w:rsidRPr="00EE63AB">
        <w:rPr>
          <w:rFonts w:ascii="Arial" w:eastAsia="Arial" w:hAnsi="Arial" w:cs="Arial"/>
          <w:spacing w:val="1"/>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1"/>
          <w:sz w:val="20"/>
          <w:szCs w:val="20"/>
        </w:rPr>
        <w:t>u</w:t>
      </w:r>
      <w:r w:rsidRPr="00EE63AB">
        <w:rPr>
          <w:rFonts w:ascii="Arial" w:eastAsia="Arial" w:hAnsi="Arial" w:cs="Arial"/>
          <w:sz w:val="20"/>
          <w:szCs w:val="20"/>
        </w:rPr>
        <w:t>s</w:t>
      </w:r>
      <w:r w:rsidRPr="00EE63AB">
        <w:rPr>
          <w:rFonts w:ascii="Arial" w:eastAsia="Arial" w:hAnsi="Arial" w:cs="Arial"/>
          <w:spacing w:val="-4"/>
          <w:sz w:val="20"/>
          <w:szCs w:val="20"/>
        </w:rPr>
        <w:t>u</w:t>
      </w:r>
      <w:r w:rsidRPr="00EE63AB">
        <w:rPr>
          <w:rFonts w:ascii="Arial" w:eastAsia="Arial" w:hAnsi="Arial" w:cs="Arial"/>
          <w:sz w:val="20"/>
          <w:szCs w:val="20"/>
        </w:rPr>
        <w:t>n</w:t>
      </w:r>
      <w:r w:rsidRPr="00EE63AB">
        <w:rPr>
          <w:rFonts w:ascii="Arial" w:eastAsia="Arial" w:hAnsi="Arial" w:cs="Arial"/>
          <w:spacing w:val="1"/>
          <w:sz w:val="20"/>
          <w:szCs w:val="20"/>
        </w:rPr>
        <w:t xml:space="preserve"> da</w:t>
      </w:r>
      <w:r w:rsidRPr="00EE63AB">
        <w:rPr>
          <w:rFonts w:ascii="Arial" w:eastAsia="Arial" w:hAnsi="Arial" w:cs="Arial"/>
          <w:sz w:val="20"/>
          <w:szCs w:val="20"/>
        </w:rPr>
        <w:t>n</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4"/>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deng</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b</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Pr>
          <w:rFonts w:ascii="Arial" w:eastAsia="Arial" w:hAnsi="Arial" w:cs="Arial"/>
          <w:sz w:val="20"/>
          <w:szCs w:val="20"/>
          <w:lang w:val="en-US"/>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ar</w:t>
      </w:r>
      <w:r w:rsidRPr="00EE63AB">
        <w:rPr>
          <w:rFonts w:ascii="Arial" w:eastAsia="Arial" w:hAnsi="Arial" w:cs="Arial"/>
          <w:sz w:val="20"/>
          <w:szCs w:val="20"/>
        </w:rPr>
        <w:t>ya</w:t>
      </w:r>
      <w:r w:rsidRPr="00EE63AB">
        <w:rPr>
          <w:rFonts w:ascii="Arial" w:eastAsia="Arial" w:hAnsi="Arial" w:cs="Arial"/>
          <w:spacing w:val="-13"/>
          <w:sz w:val="20"/>
          <w:szCs w:val="20"/>
        </w:rPr>
        <w:t xml:space="preserve"> </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z w:val="20"/>
          <w:szCs w:val="20"/>
        </w:rPr>
        <w:t>r</w:t>
      </w:r>
      <w:r w:rsidRPr="00EE63AB">
        <w:rPr>
          <w:rFonts w:ascii="Arial" w:eastAsia="Arial" w:hAnsi="Arial" w:cs="Arial"/>
          <w:spacing w:val="-22"/>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10"/>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1"/>
          <w:sz w:val="20"/>
          <w:szCs w:val="20"/>
        </w:rPr>
        <w:t>enga</w:t>
      </w:r>
      <w:r w:rsidRPr="00EE63AB">
        <w:rPr>
          <w:rFonts w:ascii="Arial" w:eastAsia="Arial" w:hAnsi="Arial" w:cs="Arial"/>
          <w:sz w:val="20"/>
          <w:szCs w:val="20"/>
        </w:rPr>
        <w:t>n</w:t>
      </w:r>
      <w:r w:rsidRPr="00EE63AB">
        <w:rPr>
          <w:rFonts w:ascii="Arial" w:eastAsia="Arial" w:hAnsi="Arial" w:cs="Arial"/>
          <w:spacing w:val="-18"/>
          <w:sz w:val="20"/>
          <w:szCs w:val="20"/>
        </w:rPr>
        <w:t xml:space="preserve"> </w:t>
      </w:r>
      <w:r w:rsidRPr="00EE63AB">
        <w:rPr>
          <w:rFonts w:ascii="Arial" w:eastAsia="Arial" w:hAnsi="Arial" w:cs="Arial"/>
          <w:spacing w:val="-5"/>
          <w:sz w:val="20"/>
          <w:szCs w:val="20"/>
        </w:rPr>
        <w:t>j</w:t>
      </w:r>
      <w:r w:rsidRPr="00EE63AB">
        <w:rPr>
          <w:rFonts w:ascii="Arial" w:eastAsia="Arial" w:hAnsi="Arial" w:cs="Arial"/>
          <w:spacing w:val="1"/>
          <w:sz w:val="20"/>
          <w:szCs w:val="20"/>
        </w:rPr>
        <w:t>udu</w:t>
      </w:r>
      <w:r w:rsidRPr="00EE63AB">
        <w:rPr>
          <w:rFonts w:ascii="Arial" w:eastAsia="Arial" w:hAnsi="Arial" w:cs="Arial"/>
          <w:sz w:val="20"/>
          <w:szCs w:val="20"/>
        </w:rPr>
        <w:t>l</w:t>
      </w:r>
      <w:r w:rsidRPr="00EE63AB">
        <w:rPr>
          <w:rFonts w:ascii="Arial" w:eastAsia="Arial" w:hAnsi="Arial" w:cs="Arial"/>
          <w:spacing w:val="-5"/>
          <w:sz w:val="20"/>
          <w:szCs w:val="20"/>
        </w:rPr>
        <w:t xml:space="preserve"> </w:t>
      </w:r>
      <w:r w:rsidRPr="00EE63AB">
        <w:rPr>
          <w:rFonts w:ascii="Arial" w:eastAsia="Arial" w:hAnsi="Arial" w:cs="Arial"/>
          <w:b/>
          <w:sz w:val="20"/>
          <w:szCs w:val="20"/>
        </w:rPr>
        <w:t>“</w:t>
      </w:r>
      <w:bookmarkStart w:id="10" w:name="_Hlk173863318"/>
      <w:proofErr w:type="spellStart"/>
      <w:r w:rsidRPr="00EE63AB">
        <w:rPr>
          <w:rFonts w:ascii="Arial" w:eastAsia="Arial" w:hAnsi="Arial" w:cs="Arial"/>
          <w:b/>
          <w:sz w:val="20"/>
          <w:szCs w:val="20"/>
          <w:lang w:val="en-US"/>
        </w:rPr>
        <w:t>Manifestasi</w:t>
      </w:r>
      <w:proofErr w:type="spellEnd"/>
      <w:r w:rsidRPr="00EE63AB">
        <w:rPr>
          <w:rFonts w:ascii="Arial" w:eastAsia="Arial" w:hAnsi="Arial" w:cs="Arial"/>
          <w:b/>
          <w:sz w:val="20"/>
          <w:szCs w:val="20"/>
          <w:lang w:val="en-US"/>
        </w:rPr>
        <w:t xml:space="preserve"> </w:t>
      </w:r>
      <w:proofErr w:type="spellStart"/>
      <w:r w:rsidRPr="00EE63AB">
        <w:rPr>
          <w:rFonts w:ascii="Arial" w:eastAsia="Arial" w:hAnsi="Arial" w:cs="Arial"/>
          <w:b/>
          <w:sz w:val="20"/>
          <w:szCs w:val="20"/>
          <w:lang w:val="en-US"/>
        </w:rPr>
        <w:t>Okular</w:t>
      </w:r>
      <w:proofErr w:type="spellEnd"/>
      <w:r w:rsidRPr="00EE63AB">
        <w:rPr>
          <w:rFonts w:ascii="Arial" w:eastAsia="Arial" w:hAnsi="Arial" w:cs="Arial"/>
          <w:b/>
          <w:sz w:val="20"/>
          <w:szCs w:val="20"/>
          <w:lang w:val="en-US"/>
        </w:rPr>
        <w:t xml:space="preserve"> Pada </w:t>
      </w:r>
      <w:proofErr w:type="spellStart"/>
      <w:r w:rsidRPr="00EE63AB">
        <w:rPr>
          <w:rFonts w:ascii="Arial" w:eastAsia="Arial" w:hAnsi="Arial" w:cs="Arial"/>
          <w:b/>
          <w:sz w:val="20"/>
          <w:szCs w:val="20"/>
          <w:lang w:val="en-US"/>
        </w:rPr>
        <w:t>Penderita</w:t>
      </w:r>
      <w:proofErr w:type="spellEnd"/>
      <w:r w:rsidRPr="00EE63AB">
        <w:rPr>
          <w:rFonts w:ascii="Arial" w:eastAsia="Arial" w:hAnsi="Arial" w:cs="Arial"/>
          <w:b/>
          <w:sz w:val="20"/>
          <w:szCs w:val="20"/>
          <w:lang w:val="en-US"/>
        </w:rPr>
        <w:t xml:space="preserve"> Lepra di Kota Makassar</w:t>
      </w:r>
      <w:bookmarkEnd w:id="10"/>
      <w:r w:rsidRPr="00EE63AB">
        <w:rPr>
          <w:rFonts w:ascii="Arial" w:eastAsia="Arial" w:hAnsi="Arial" w:cs="Arial"/>
          <w:sz w:val="20"/>
          <w:szCs w:val="20"/>
        </w:rPr>
        <w:t>”</w:t>
      </w:r>
      <w:r w:rsidRPr="00EE63AB">
        <w:rPr>
          <w:rFonts w:ascii="Arial" w:eastAsia="Arial" w:hAnsi="Arial" w:cs="Arial"/>
          <w:spacing w:val="-12"/>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pacing w:val="-5"/>
          <w:sz w:val="20"/>
          <w:szCs w:val="20"/>
        </w:rPr>
        <w:t>j</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3"/>
          <w:sz w:val="20"/>
          <w:szCs w:val="20"/>
        </w:rPr>
        <w:t xml:space="preserve"> </w:t>
      </w:r>
      <w:r w:rsidRPr="00EE63AB">
        <w:rPr>
          <w:rFonts w:ascii="Arial" w:eastAsia="Arial" w:hAnsi="Arial" w:cs="Arial"/>
          <w:spacing w:val="1"/>
          <w:sz w:val="20"/>
          <w:szCs w:val="20"/>
        </w:rPr>
        <w:t>d</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13"/>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4"/>
          <w:sz w:val="20"/>
          <w:szCs w:val="20"/>
        </w:rPr>
        <w:t>u</w:t>
      </w:r>
      <w:r w:rsidRPr="00EE63AB">
        <w:rPr>
          <w:rFonts w:ascii="Arial" w:eastAsia="Arial" w:hAnsi="Arial" w:cs="Arial"/>
          <w:sz w:val="20"/>
          <w:szCs w:val="20"/>
        </w:rPr>
        <w:t>s</w:t>
      </w:r>
      <w:r w:rsidRPr="00EE63AB">
        <w:rPr>
          <w:rFonts w:ascii="Arial" w:eastAsia="Arial" w:hAnsi="Arial" w:cs="Arial"/>
          <w:spacing w:val="1"/>
          <w:sz w:val="20"/>
          <w:szCs w:val="20"/>
        </w:rPr>
        <w:t>u</w:t>
      </w:r>
      <w:r w:rsidRPr="00EE63AB">
        <w:rPr>
          <w:rFonts w:ascii="Arial" w:eastAsia="Arial" w:hAnsi="Arial" w:cs="Arial"/>
          <w:sz w:val="20"/>
          <w:szCs w:val="20"/>
        </w:rPr>
        <w:t>n</w:t>
      </w:r>
      <w:r w:rsidRPr="00EE63AB">
        <w:rPr>
          <w:rFonts w:ascii="Arial" w:eastAsia="Arial" w:hAnsi="Arial" w:cs="Arial"/>
          <w:spacing w:val="-10"/>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eba</w:t>
      </w:r>
      <w:r w:rsidRPr="00EE63AB">
        <w:rPr>
          <w:rFonts w:ascii="Arial" w:eastAsia="Arial" w:hAnsi="Arial" w:cs="Arial"/>
          <w:spacing w:val="-4"/>
          <w:sz w:val="20"/>
          <w:szCs w:val="20"/>
        </w:rPr>
        <w:t>ga</w:t>
      </w:r>
      <w:r w:rsidRPr="00EE63AB">
        <w:rPr>
          <w:rFonts w:ascii="Arial" w:eastAsia="Arial" w:hAnsi="Arial" w:cs="Arial"/>
          <w:sz w:val="20"/>
          <w:szCs w:val="20"/>
        </w:rPr>
        <w:t>i</w:t>
      </w:r>
      <w:r w:rsidRPr="00EE63AB">
        <w:rPr>
          <w:rFonts w:ascii="Arial" w:eastAsia="Arial" w:hAnsi="Arial" w:cs="Arial"/>
          <w:spacing w:val="-10"/>
          <w:sz w:val="20"/>
          <w:szCs w:val="20"/>
        </w:rPr>
        <w:t xml:space="preserve"> </w:t>
      </w:r>
      <w:r w:rsidRPr="00EE63AB">
        <w:rPr>
          <w:rFonts w:ascii="Arial" w:eastAsia="Arial" w:hAnsi="Arial" w:cs="Arial"/>
          <w:sz w:val="20"/>
          <w:szCs w:val="20"/>
        </w:rPr>
        <w:t>s</w:t>
      </w:r>
      <w:r w:rsidRPr="00EE63AB">
        <w:rPr>
          <w:rFonts w:ascii="Arial" w:eastAsia="Arial" w:hAnsi="Arial" w:cs="Arial"/>
          <w:spacing w:val="-4"/>
          <w:sz w:val="20"/>
          <w:szCs w:val="20"/>
        </w:rPr>
        <w:t>a</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h</w:t>
      </w:r>
      <w:r w:rsidRPr="00EE63AB">
        <w:rPr>
          <w:rFonts w:ascii="Arial" w:eastAsia="Arial" w:hAnsi="Arial" w:cs="Arial"/>
          <w:spacing w:val="-18"/>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z w:val="20"/>
          <w:szCs w:val="20"/>
        </w:rPr>
        <w:t>tu</w:t>
      </w:r>
      <w:r w:rsidRPr="00EE63AB">
        <w:rPr>
          <w:rFonts w:ascii="Arial" w:eastAsia="Arial" w:hAnsi="Arial" w:cs="Arial"/>
          <w:spacing w:val="-12"/>
          <w:sz w:val="20"/>
          <w:szCs w:val="20"/>
        </w:rPr>
        <w:t xml:space="preserve"> </w:t>
      </w:r>
      <w:r w:rsidRPr="00EE63AB">
        <w:rPr>
          <w:rFonts w:ascii="Arial" w:eastAsia="Arial" w:hAnsi="Arial" w:cs="Arial"/>
          <w:sz w:val="20"/>
          <w:szCs w:val="20"/>
        </w:rPr>
        <w:t>s</w:t>
      </w:r>
      <w:r w:rsidRPr="00EE63AB">
        <w:rPr>
          <w:rFonts w:ascii="Arial" w:eastAsia="Arial" w:hAnsi="Arial" w:cs="Arial"/>
          <w:spacing w:val="-5"/>
          <w:sz w:val="20"/>
          <w:szCs w:val="20"/>
        </w:rPr>
        <w:t>y</w:t>
      </w:r>
      <w:r w:rsidRPr="00EE63AB">
        <w:rPr>
          <w:rFonts w:ascii="Arial" w:eastAsia="Arial" w:hAnsi="Arial" w:cs="Arial"/>
          <w:spacing w:val="1"/>
          <w:sz w:val="20"/>
          <w:szCs w:val="20"/>
        </w:rPr>
        <w:t>ara</w:t>
      </w:r>
      <w:r w:rsidRPr="00EE63AB">
        <w:rPr>
          <w:rFonts w:ascii="Arial" w:eastAsia="Arial" w:hAnsi="Arial" w:cs="Arial"/>
          <w:sz w:val="20"/>
          <w:szCs w:val="20"/>
        </w:rPr>
        <w:t xml:space="preserve">t </w:t>
      </w:r>
      <w:r w:rsidRPr="00EE63AB">
        <w:rPr>
          <w:rFonts w:ascii="Arial" w:eastAsia="Arial" w:hAnsi="Arial" w:cs="Arial"/>
          <w:spacing w:val="1"/>
          <w:sz w:val="20"/>
          <w:szCs w:val="20"/>
        </w:rPr>
        <w:t>un</w:t>
      </w:r>
      <w:r w:rsidRPr="00EE63AB">
        <w:rPr>
          <w:rFonts w:ascii="Arial" w:eastAsia="Arial" w:hAnsi="Arial" w:cs="Arial"/>
          <w:sz w:val="20"/>
          <w:szCs w:val="20"/>
        </w:rPr>
        <w:t>t</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8"/>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w:t>
      </w:r>
      <w:r w:rsidRPr="00EE63AB">
        <w:rPr>
          <w:rFonts w:ascii="Arial" w:eastAsia="Arial" w:hAnsi="Arial" w:cs="Arial"/>
          <w:sz w:val="20"/>
          <w:szCs w:val="20"/>
        </w:rPr>
        <w:t>y</w:t>
      </w:r>
      <w:r w:rsidRPr="00EE63AB">
        <w:rPr>
          <w:rFonts w:ascii="Arial" w:eastAsia="Arial" w:hAnsi="Arial" w:cs="Arial"/>
          <w:spacing w:val="1"/>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9"/>
          <w:sz w:val="20"/>
          <w:szCs w:val="20"/>
        </w:rPr>
        <w:t xml:space="preserve"> </w:t>
      </w:r>
      <w:r w:rsidRPr="00EE63AB">
        <w:rPr>
          <w:rFonts w:ascii="Arial" w:eastAsia="Arial" w:hAnsi="Arial" w:cs="Arial"/>
          <w:spacing w:val="-2"/>
          <w:sz w:val="20"/>
          <w:szCs w:val="20"/>
        </w:rPr>
        <w:t>P</w:t>
      </w:r>
      <w:r w:rsidRPr="00EE63AB">
        <w:rPr>
          <w:rFonts w:ascii="Arial" w:eastAsia="Arial" w:hAnsi="Arial" w:cs="Arial"/>
          <w:spacing w:val="1"/>
          <w:sz w:val="20"/>
          <w:szCs w:val="20"/>
        </w:rPr>
        <w:t>ro</w:t>
      </w:r>
      <w:r w:rsidRPr="00EE63AB">
        <w:rPr>
          <w:rFonts w:ascii="Arial" w:eastAsia="Arial" w:hAnsi="Arial" w:cs="Arial"/>
          <w:spacing w:val="-4"/>
          <w:sz w:val="20"/>
          <w:szCs w:val="20"/>
        </w:rPr>
        <w:t>g</w:t>
      </w:r>
      <w:r w:rsidRPr="00EE63AB">
        <w:rPr>
          <w:rFonts w:ascii="Arial" w:eastAsia="Arial" w:hAnsi="Arial" w:cs="Arial"/>
          <w:spacing w:val="1"/>
          <w:sz w:val="20"/>
          <w:szCs w:val="20"/>
        </w:rPr>
        <w:t>ra</w:t>
      </w:r>
      <w:r w:rsidRPr="00EE63AB">
        <w:rPr>
          <w:rFonts w:ascii="Arial" w:eastAsia="Arial" w:hAnsi="Arial" w:cs="Arial"/>
          <w:sz w:val="20"/>
          <w:szCs w:val="20"/>
        </w:rPr>
        <w:t xml:space="preserve">m </w:t>
      </w:r>
      <w:r w:rsidRPr="00EE63AB">
        <w:rPr>
          <w:rFonts w:ascii="Arial" w:eastAsia="Arial" w:hAnsi="Arial" w:cs="Arial"/>
          <w:spacing w:val="-2"/>
          <w:sz w:val="20"/>
          <w:szCs w:val="20"/>
        </w:rPr>
        <w:t>P</w:t>
      </w:r>
      <w:r w:rsidRPr="00EE63AB">
        <w:rPr>
          <w:rFonts w:ascii="Arial" w:eastAsia="Arial" w:hAnsi="Arial" w:cs="Arial"/>
          <w:spacing w:val="1"/>
          <w:sz w:val="20"/>
          <w:szCs w:val="20"/>
        </w:rPr>
        <w:t>end</w:t>
      </w:r>
      <w:r w:rsidRPr="00EE63AB">
        <w:rPr>
          <w:rFonts w:ascii="Arial" w:eastAsia="Arial" w:hAnsi="Arial" w:cs="Arial"/>
          <w:spacing w:val="4"/>
          <w:sz w:val="20"/>
          <w:szCs w:val="20"/>
        </w:rPr>
        <w:t>i</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9"/>
          <w:sz w:val="20"/>
          <w:szCs w:val="20"/>
        </w:rPr>
        <w:t xml:space="preserve"> </w:t>
      </w:r>
      <w:r w:rsidRPr="00EE63AB">
        <w:rPr>
          <w:rFonts w:ascii="Arial" w:eastAsia="Arial" w:hAnsi="Arial" w:cs="Arial"/>
          <w:sz w:val="20"/>
          <w:szCs w:val="20"/>
        </w:rPr>
        <w:t>Dok</w:t>
      </w:r>
      <w:r w:rsidRPr="00EE63AB">
        <w:rPr>
          <w:rFonts w:ascii="Arial" w:eastAsia="Arial" w:hAnsi="Arial" w:cs="Arial"/>
          <w:spacing w:val="1"/>
          <w:sz w:val="20"/>
          <w:szCs w:val="20"/>
        </w:rPr>
        <w:t>te</w:t>
      </w:r>
      <w:r w:rsidRPr="00EE63AB">
        <w:rPr>
          <w:rFonts w:ascii="Arial" w:eastAsia="Arial" w:hAnsi="Arial" w:cs="Arial"/>
          <w:sz w:val="20"/>
          <w:szCs w:val="20"/>
        </w:rPr>
        <w:t>r</w:t>
      </w:r>
      <w:r w:rsidRPr="00EE63AB">
        <w:rPr>
          <w:rFonts w:ascii="Arial" w:eastAsia="Arial" w:hAnsi="Arial" w:cs="Arial"/>
          <w:spacing w:val="5"/>
          <w:sz w:val="20"/>
          <w:szCs w:val="20"/>
        </w:rPr>
        <w:t xml:space="preserve"> </w:t>
      </w:r>
      <w:r w:rsidRPr="00EE63AB">
        <w:rPr>
          <w:rFonts w:ascii="Arial" w:eastAsia="Arial" w:hAnsi="Arial" w:cs="Arial"/>
          <w:spacing w:val="-2"/>
          <w:sz w:val="20"/>
          <w:szCs w:val="20"/>
        </w:rPr>
        <w:t>S</w:t>
      </w:r>
      <w:r w:rsidRPr="00EE63AB">
        <w:rPr>
          <w:rFonts w:ascii="Arial" w:eastAsia="Arial" w:hAnsi="Arial" w:cs="Arial"/>
          <w:spacing w:val="1"/>
          <w:sz w:val="20"/>
          <w:szCs w:val="20"/>
        </w:rPr>
        <w:t>pe</w:t>
      </w:r>
      <w:r w:rsidRPr="00EE63AB">
        <w:rPr>
          <w:rFonts w:ascii="Arial" w:eastAsia="Arial" w:hAnsi="Arial" w:cs="Arial"/>
          <w:sz w:val="20"/>
          <w:szCs w:val="20"/>
        </w:rPr>
        <w:t>si</w:t>
      </w:r>
      <w:r w:rsidRPr="00EE63AB">
        <w:rPr>
          <w:rFonts w:ascii="Arial" w:eastAsia="Arial" w:hAnsi="Arial" w:cs="Arial"/>
          <w:spacing w:val="-4"/>
          <w:sz w:val="20"/>
          <w:szCs w:val="20"/>
        </w:rPr>
        <w:t>a</w:t>
      </w:r>
      <w:r w:rsidRPr="00EE63AB">
        <w:rPr>
          <w:rFonts w:ascii="Arial" w:eastAsia="Arial" w:hAnsi="Arial" w:cs="Arial"/>
          <w:spacing w:val="4"/>
          <w:sz w:val="20"/>
          <w:szCs w:val="20"/>
        </w:rPr>
        <w:t>li</w:t>
      </w:r>
      <w:r w:rsidRPr="00EE63AB">
        <w:rPr>
          <w:rFonts w:ascii="Arial" w:eastAsia="Arial" w:hAnsi="Arial" w:cs="Arial"/>
          <w:sz w:val="20"/>
          <w:szCs w:val="20"/>
        </w:rPr>
        <w:t>s</w:t>
      </w:r>
      <w:r w:rsidRPr="00EE63AB">
        <w:rPr>
          <w:rFonts w:ascii="Arial" w:eastAsia="Arial" w:hAnsi="Arial" w:cs="Arial"/>
          <w:sz w:val="20"/>
          <w:szCs w:val="20"/>
          <w:lang w:val="en-US"/>
        </w:rPr>
        <w:t xml:space="preserve"> </w:t>
      </w:r>
      <w:r w:rsidRPr="00EE63AB">
        <w:rPr>
          <w:rFonts w:ascii="Arial" w:eastAsia="Arial" w:hAnsi="Arial" w:cs="Arial"/>
          <w:spacing w:val="4"/>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 xml:space="preserve">u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ta</w:t>
      </w:r>
      <w:r w:rsidRPr="00EE63AB">
        <w:rPr>
          <w:rFonts w:ascii="Arial" w:eastAsia="Arial" w:hAnsi="Arial" w:cs="Arial"/>
          <w:spacing w:val="1"/>
          <w:sz w:val="20"/>
          <w:szCs w:val="20"/>
        </w:rPr>
        <w:t xml:space="preserve"> </w:t>
      </w:r>
      <w:r w:rsidRPr="00EE63AB">
        <w:rPr>
          <w:rFonts w:ascii="Arial" w:eastAsia="Arial" w:hAnsi="Arial" w:cs="Arial"/>
          <w:spacing w:val="-2"/>
          <w:sz w:val="20"/>
          <w:szCs w:val="20"/>
        </w:rPr>
        <w:t>F</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u</w:t>
      </w:r>
      <w:r w:rsidRPr="00EE63AB">
        <w:rPr>
          <w:rFonts w:ascii="Arial" w:eastAsia="Arial" w:hAnsi="Arial" w:cs="Arial"/>
          <w:spacing w:val="4"/>
          <w:sz w:val="20"/>
          <w:szCs w:val="20"/>
        </w:rPr>
        <w:t>l</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 xml:space="preserve">s </w:t>
      </w:r>
      <w:r w:rsidRPr="00EE63AB">
        <w:rPr>
          <w:rFonts w:ascii="Arial" w:eastAsia="Arial" w:hAnsi="Arial" w:cs="Arial"/>
          <w:spacing w:val="-1"/>
          <w:sz w:val="20"/>
          <w:szCs w:val="20"/>
        </w:rPr>
        <w:t>K</w:t>
      </w:r>
      <w:r w:rsidRPr="00EE63AB">
        <w:rPr>
          <w:rFonts w:ascii="Arial" w:eastAsia="Arial" w:hAnsi="Arial" w:cs="Arial"/>
          <w:spacing w:val="1"/>
          <w:sz w:val="20"/>
          <w:szCs w:val="20"/>
        </w:rPr>
        <w:t>edo</w:t>
      </w:r>
      <w:r w:rsidRPr="00EE63AB">
        <w:rPr>
          <w:rFonts w:ascii="Arial" w:eastAsia="Arial" w:hAnsi="Arial" w:cs="Arial"/>
          <w:spacing w:val="-5"/>
          <w:sz w:val="20"/>
          <w:szCs w:val="20"/>
        </w:rPr>
        <w:t>k</w:t>
      </w:r>
      <w:r w:rsidRPr="00EE63AB">
        <w:rPr>
          <w:rFonts w:ascii="Arial" w:eastAsia="Arial" w:hAnsi="Arial" w:cs="Arial"/>
          <w:sz w:val="20"/>
          <w:szCs w:val="20"/>
        </w:rPr>
        <w:t>t</w:t>
      </w:r>
      <w:r w:rsidRPr="00EE63AB">
        <w:rPr>
          <w:rFonts w:ascii="Arial" w:eastAsia="Arial" w:hAnsi="Arial" w:cs="Arial"/>
          <w:spacing w:val="1"/>
          <w:sz w:val="20"/>
          <w:szCs w:val="20"/>
        </w:rPr>
        <w:t>er</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H</w:t>
      </w:r>
      <w:r w:rsidRPr="00EE63AB">
        <w:rPr>
          <w:rFonts w:ascii="Arial" w:eastAsia="Arial" w:hAnsi="Arial" w:cs="Arial"/>
          <w:spacing w:val="1"/>
          <w:sz w:val="20"/>
          <w:szCs w:val="20"/>
        </w:rPr>
        <w:t>a</w:t>
      </w:r>
      <w:r w:rsidRPr="00EE63AB">
        <w:rPr>
          <w:rFonts w:ascii="Arial" w:eastAsia="Arial" w:hAnsi="Arial" w:cs="Arial"/>
          <w:spacing w:val="-5"/>
          <w:sz w:val="20"/>
          <w:szCs w:val="20"/>
        </w:rPr>
        <w:t>s</w:t>
      </w:r>
      <w:r w:rsidRPr="00EE63AB">
        <w:rPr>
          <w:rFonts w:ascii="Arial" w:eastAsia="Arial" w:hAnsi="Arial" w:cs="Arial"/>
          <w:spacing w:val="1"/>
          <w:sz w:val="20"/>
          <w:szCs w:val="20"/>
        </w:rPr>
        <w:t>anud</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w:t>
      </w:r>
    </w:p>
    <w:p w14:paraId="0D39ABEF" w14:textId="1F509A1C" w:rsidR="00EE63AB" w:rsidRPr="00EE63AB" w:rsidRDefault="00EE63AB" w:rsidP="00EE63AB">
      <w:pPr>
        <w:spacing w:line="276" w:lineRule="auto"/>
        <w:ind w:firstLine="426"/>
        <w:jc w:val="both"/>
        <w:rPr>
          <w:rFonts w:ascii="Arial" w:hAnsi="Arial" w:cs="Arial"/>
          <w:sz w:val="20"/>
          <w:szCs w:val="20"/>
        </w:rPr>
      </w:pPr>
      <w:r w:rsidRPr="00EE63AB">
        <w:rPr>
          <w:rFonts w:ascii="Arial" w:eastAsia="Arial" w:hAnsi="Arial" w:cs="Arial"/>
          <w:spacing w:val="-2"/>
          <w:sz w:val="20"/>
          <w:szCs w:val="20"/>
        </w:rPr>
        <w:t>P</w:t>
      </w:r>
      <w:r w:rsidRPr="00EE63AB">
        <w:rPr>
          <w:rFonts w:ascii="Arial" w:eastAsia="Arial" w:hAnsi="Arial" w:cs="Arial"/>
          <w:spacing w:val="1"/>
          <w:sz w:val="20"/>
          <w:szCs w:val="20"/>
        </w:rPr>
        <w:t>er</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pacing w:val="-8"/>
          <w:sz w:val="20"/>
          <w:szCs w:val="20"/>
        </w:rPr>
        <w:t>m</w:t>
      </w:r>
      <w:r w:rsidRPr="00EE63AB">
        <w:rPr>
          <w:rFonts w:ascii="Arial" w:eastAsia="Arial" w:hAnsi="Arial" w:cs="Arial"/>
          <w:spacing w:val="2"/>
          <w:sz w:val="20"/>
          <w:szCs w:val="20"/>
        </w:rPr>
        <w:t>a-</w:t>
      </w:r>
      <w:r w:rsidRPr="00EE63AB">
        <w:rPr>
          <w:rFonts w:ascii="Arial" w:eastAsia="Arial" w:hAnsi="Arial" w:cs="Arial"/>
          <w:sz w:val="20"/>
          <w:szCs w:val="20"/>
        </w:rPr>
        <w:t>t</w:t>
      </w:r>
      <w:r w:rsidRPr="00EE63AB">
        <w:rPr>
          <w:rFonts w:ascii="Arial" w:eastAsia="Arial" w:hAnsi="Arial" w:cs="Arial"/>
          <w:spacing w:val="6"/>
          <w:sz w:val="20"/>
          <w:szCs w:val="20"/>
        </w:rPr>
        <w:t>a</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penu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4"/>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w:t>
      </w:r>
      <w:r w:rsidRPr="00EE63AB">
        <w:rPr>
          <w:rFonts w:ascii="Arial" w:eastAsia="Arial" w:hAnsi="Arial" w:cs="Arial"/>
          <w:sz w:val="20"/>
          <w:szCs w:val="20"/>
        </w:rPr>
        <w:t>y</w:t>
      </w:r>
      <w:r w:rsidRPr="00EE63AB">
        <w:rPr>
          <w:rFonts w:ascii="Arial" w:eastAsia="Arial" w:hAnsi="Arial" w:cs="Arial"/>
          <w:spacing w:val="6"/>
          <w:sz w:val="20"/>
          <w:szCs w:val="20"/>
        </w:rPr>
        <w:t>a</w:t>
      </w:r>
      <w:r w:rsidRPr="00EE63AB">
        <w:rPr>
          <w:rFonts w:ascii="Arial" w:eastAsia="Arial" w:hAnsi="Arial" w:cs="Arial"/>
          <w:spacing w:val="-8"/>
          <w:sz w:val="20"/>
          <w:szCs w:val="20"/>
        </w:rPr>
        <w:t>m</w:t>
      </w:r>
      <w:r w:rsidRPr="00EE63AB">
        <w:rPr>
          <w:rFonts w:ascii="Arial" w:eastAsia="Arial" w:hAnsi="Arial" w:cs="Arial"/>
          <w:spacing w:val="1"/>
          <w:sz w:val="20"/>
          <w:szCs w:val="20"/>
        </w:rPr>
        <w:t>pa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ra</w:t>
      </w:r>
      <w:r w:rsidRPr="00EE63AB">
        <w:rPr>
          <w:rFonts w:ascii="Arial" w:eastAsia="Arial" w:hAnsi="Arial" w:cs="Arial"/>
          <w:sz w:val="20"/>
          <w:szCs w:val="20"/>
        </w:rPr>
        <w:t>sa</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h</w:t>
      </w:r>
      <w:r w:rsidRPr="00EE63AB">
        <w:rPr>
          <w:rFonts w:ascii="Arial" w:eastAsia="Arial" w:hAnsi="Arial" w:cs="Arial"/>
          <w:spacing w:val="-4"/>
          <w:sz w:val="20"/>
          <w:szCs w:val="20"/>
        </w:rPr>
        <w:t>o</w:t>
      </w:r>
      <w:r w:rsidRPr="00EE63AB">
        <w:rPr>
          <w:rFonts w:ascii="Arial" w:eastAsia="Arial" w:hAnsi="Arial" w:cs="Arial"/>
          <w:spacing w:val="1"/>
          <w:sz w:val="20"/>
          <w:szCs w:val="20"/>
        </w:rPr>
        <w:t>r</w:t>
      </w:r>
      <w:r w:rsidRPr="00EE63AB">
        <w:rPr>
          <w:rFonts w:ascii="Arial" w:eastAsia="Arial" w:hAnsi="Arial" w:cs="Arial"/>
          <w:spacing w:val="-8"/>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3"/>
          <w:sz w:val="20"/>
          <w:szCs w:val="20"/>
        </w:rPr>
        <w:t xml:space="preserve"> </w:t>
      </w:r>
      <w:r w:rsidRPr="00EE63AB">
        <w:rPr>
          <w:rFonts w:ascii="Arial" w:eastAsia="Arial" w:hAnsi="Arial" w:cs="Arial"/>
          <w:sz w:val="20"/>
          <w:szCs w:val="20"/>
        </w:rPr>
        <w:t>t</w:t>
      </w:r>
      <w:r w:rsidRPr="00EE63AB">
        <w:rPr>
          <w:rFonts w:ascii="Arial" w:eastAsia="Arial" w:hAnsi="Arial" w:cs="Arial"/>
          <w:spacing w:val="1"/>
          <w:sz w:val="20"/>
          <w:szCs w:val="20"/>
        </w:rPr>
        <w:t>er</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6"/>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h 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6"/>
          <w:sz w:val="20"/>
          <w:szCs w:val="20"/>
        </w:rPr>
        <w:t xml:space="preserve"> </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1"/>
          <w:sz w:val="20"/>
          <w:szCs w:val="20"/>
        </w:rPr>
        <w:t xml:space="preserve"> </w:t>
      </w:r>
      <w:r w:rsidRPr="00EE63AB">
        <w:rPr>
          <w:rFonts w:ascii="Arial" w:eastAsia="Arial" w:hAnsi="Arial" w:cs="Arial"/>
          <w:sz w:val="20"/>
          <w:szCs w:val="20"/>
        </w:rPr>
        <w:t>t</w:t>
      </w:r>
      <w:r w:rsidRPr="00EE63AB">
        <w:rPr>
          <w:rFonts w:ascii="Arial" w:eastAsia="Arial" w:hAnsi="Arial" w:cs="Arial"/>
          <w:spacing w:val="1"/>
          <w:sz w:val="20"/>
          <w:szCs w:val="20"/>
        </w:rPr>
        <w:t>er</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pacing w:val="1"/>
          <w:sz w:val="20"/>
          <w:szCs w:val="20"/>
        </w:rPr>
        <w:t>gg</w:t>
      </w:r>
      <w:r w:rsidRPr="00EE63AB">
        <w:rPr>
          <w:rFonts w:ascii="Arial" w:eastAsia="Arial" w:hAnsi="Arial" w:cs="Arial"/>
          <w:sz w:val="20"/>
          <w:szCs w:val="20"/>
        </w:rPr>
        <w:t>a</w:t>
      </w:r>
      <w:r w:rsidRPr="00EE63AB">
        <w:rPr>
          <w:rFonts w:ascii="Arial" w:eastAsia="Arial" w:hAnsi="Arial" w:cs="Arial"/>
          <w:spacing w:val="7"/>
          <w:sz w:val="20"/>
          <w:szCs w:val="20"/>
        </w:rPr>
        <w:t xml:space="preserve"> </w:t>
      </w:r>
      <w:r w:rsidRPr="00EE63AB">
        <w:rPr>
          <w:rFonts w:ascii="Arial" w:eastAsia="Arial" w:hAnsi="Arial" w:cs="Arial"/>
          <w:spacing w:val="-5"/>
          <w:sz w:val="20"/>
          <w:szCs w:val="20"/>
        </w:rPr>
        <w:t>k</w:t>
      </w:r>
      <w:r w:rsidRPr="00EE63AB">
        <w:rPr>
          <w:rFonts w:ascii="Arial" w:eastAsia="Arial" w:hAnsi="Arial" w:cs="Arial"/>
          <w:spacing w:val="1"/>
          <w:sz w:val="20"/>
          <w:szCs w:val="20"/>
        </w:rPr>
        <w:t>epad</w:t>
      </w:r>
      <w:r w:rsidRPr="00EE63AB">
        <w:rPr>
          <w:rFonts w:ascii="Arial" w:eastAsia="Arial" w:hAnsi="Arial" w:cs="Arial"/>
          <w:sz w:val="20"/>
          <w:szCs w:val="20"/>
        </w:rPr>
        <w:t xml:space="preserve">a </w:t>
      </w:r>
      <w:r w:rsidRPr="00EE63AB">
        <w:rPr>
          <w:rFonts w:ascii="Arial" w:eastAsia="Arial" w:hAnsi="Arial" w:cs="Arial"/>
          <w:spacing w:val="18"/>
          <w:sz w:val="20"/>
          <w:szCs w:val="20"/>
        </w:rPr>
        <w:t xml:space="preserve"> </w:t>
      </w:r>
      <w:r w:rsidRPr="00EE63AB">
        <w:rPr>
          <w:rFonts w:ascii="Arial" w:eastAsia="Arial" w:hAnsi="Arial" w:cs="Arial"/>
          <w:spacing w:val="1"/>
          <w:sz w:val="20"/>
          <w:szCs w:val="20"/>
          <w:lang w:val="en-US"/>
        </w:rPr>
        <w:t>ayah</w:t>
      </w:r>
      <w:r w:rsidRPr="00EE63AB">
        <w:rPr>
          <w:rFonts w:ascii="Arial" w:eastAsia="Arial" w:hAnsi="Arial" w:cs="Arial"/>
          <w:spacing w:val="1"/>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z w:val="20"/>
          <w:szCs w:val="20"/>
        </w:rPr>
        <w:t>ya</w:t>
      </w:r>
      <w:r w:rsidRPr="00EE63AB">
        <w:rPr>
          <w:rFonts w:ascii="Arial" w:eastAsia="Arial" w:hAnsi="Arial" w:cs="Arial"/>
          <w:spacing w:val="1"/>
          <w:sz w:val="20"/>
          <w:szCs w:val="20"/>
        </w:rPr>
        <w:t xml:space="preserve"> </w:t>
      </w:r>
      <w:r w:rsidRPr="00EE63AB">
        <w:rPr>
          <w:rFonts w:ascii="Arial" w:eastAsia="Arial" w:hAnsi="Arial" w:cs="Arial"/>
          <w:sz w:val="20"/>
          <w:szCs w:val="20"/>
          <w:lang w:val="en-US"/>
        </w:rPr>
        <w:t xml:space="preserve">Prof. Dr. Ir. </w:t>
      </w:r>
      <w:proofErr w:type="spellStart"/>
      <w:r w:rsidRPr="00EE63AB">
        <w:rPr>
          <w:rFonts w:ascii="Arial" w:eastAsia="Arial" w:hAnsi="Arial" w:cs="Arial"/>
          <w:sz w:val="20"/>
          <w:szCs w:val="20"/>
          <w:lang w:val="en-US"/>
        </w:rPr>
        <w:t>Mesak</w:t>
      </w:r>
      <w:proofErr w:type="spellEnd"/>
      <w:r w:rsidRPr="00EE63AB">
        <w:rPr>
          <w:rFonts w:ascii="Arial" w:eastAsia="Arial" w:hAnsi="Arial" w:cs="Arial"/>
          <w:sz w:val="20"/>
          <w:szCs w:val="20"/>
          <w:lang w:val="en-US"/>
        </w:rPr>
        <w:t xml:space="preserve"> Tombe, </w:t>
      </w:r>
      <w:proofErr w:type="spellStart"/>
      <w:proofErr w:type="gramStart"/>
      <w:r w:rsidRPr="00EE63AB">
        <w:rPr>
          <w:rFonts w:ascii="Arial" w:eastAsia="Arial" w:hAnsi="Arial" w:cs="Arial"/>
          <w:sz w:val="20"/>
          <w:szCs w:val="20"/>
          <w:lang w:val="en-US"/>
        </w:rPr>
        <w:t>M.Sc</w:t>
      </w:r>
      <w:proofErr w:type="spellEnd"/>
      <w:proofErr w:type="gramEnd"/>
      <w:r w:rsidRPr="00EE63AB">
        <w:rPr>
          <w:rFonts w:ascii="Arial" w:eastAsia="Arial" w:hAnsi="Arial" w:cs="Arial"/>
          <w:sz w:val="20"/>
          <w:szCs w:val="20"/>
          <w:lang w:val="en-US"/>
        </w:rPr>
        <w:t xml:space="preserve">, APU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6"/>
          <w:sz w:val="20"/>
          <w:szCs w:val="20"/>
        </w:rPr>
        <w:t xml:space="preserve"> </w:t>
      </w:r>
      <w:proofErr w:type="spellStart"/>
      <w:r w:rsidRPr="00EE63AB">
        <w:rPr>
          <w:rFonts w:ascii="Arial" w:eastAsia="Arial" w:hAnsi="Arial" w:cs="Arial"/>
          <w:spacing w:val="-8"/>
          <w:sz w:val="20"/>
          <w:szCs w:val="20"/>
          <w:lang w:val="en-US"/>
        </w:rPr>
        <w:t>ibu</w:t>
      </w:r>
      <w:proofErr w:type="spellEnd"/>
      <w:r w:rsidRPr="00EE63AB">
        <w:rPr>
          <w:rFonts w:ascii="Arial" w:eastAsia="Arial" w:hAnsi="Arial" w:cs="Arial"/>
          <w:spacing w:val="6"/>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z w:val="20"/>
          <w:szCs w:val="20"/>
        </w:rPr>
        <w:t>ya</w:t>
      </w:r>
      <w:r w:rsidRPr="00EE63AB">
        <w:rPr>
          <w:rFonts w:ascii="Arial" w:eastAsia="Arial" w:hAnsi="Arial" w:cs="Arial"/>
          <w:spacing w:val="9"/>
          <w:sz w:val="20"/>
          <w:szCs w:val="20"/>
        </w:rPr>
        <w:t xml:space="preserve"> </w:t>
      </w:r>
      <w:r w:rsidRPr="00EE63AB">
        <w:rPr>
          <w:rFonts w:ascii="Arial" w:eastAsia="Arial" w:hAnsi="Arial" w:cs="Arial"/>
          <w:spacing w:val="-2"/>
          <w:sz w:val="20"/>
          <w:szCs w:val="20"/>
          <w:lang w:val="en-US"/>
        </w:rPr>
        <w:t xml:space="preserve">Sylvia Orpa </w:t>
      </w:r>
      <w:proofErr w:type="spellStart"/>
      <w:r w:rsidRPr="00EE63AB">
        <w:rPr>
          <w:rFonts w:ascii="Arial" w:eastAsia="Arial" w:hAnsi="Arial" w:cs="Arial"/>
          <w:spacing w:val="-2"/>
          <w:sz w:val="20"/>
          <w:szCs w:val="20"/>
          <w:lang w:val="en-US"/>
        </w:rPr>
        <w:t>Rundupadang</w:t>
      </w:r>
      <w:proofErr w:type="spellEnd"/>
      <w:r w:rsidRPr="00EE63AB">
        <w:rPr>
          <w:rFonts w:ascii="Arial" w:eastAsia="Arial" w:hAnsi="Arial" w:cs="Arial"/>
          <w:spacing w:val="-2"/>
          <w:sz w:val="20"/>
          <w:szCs w:val="20"/>
          <w:lang w:val="en-US"/>
        </w:rPr>
        <w:t xml:space="preserve"> </w:t>
      </w:r>
      <w:proofErr w:type="spellStart"/>
      <w:r w:rsidRPr="00EE63AB">
        <w:rPr>
          <w:rFonts w:ascii="Arial" w:eastAsia="Arial" w:hAnsi="Arial" w:cs="Arial"/>
          <w:spacing w:val="-2"/>
          <w:sz w:val="20"/>
          <w:szCs w:val="20"/>
          <w:lang w:val="en-US"/>
        </w:rPr>
        <w:t>begitupun</w:t>
      </w:r>
      <w:proofErr w:type="spellEnd"/>
      <w:r w:rsidRPr="00EE63AB">
        <w:rPr>
          <w:rFonts w:ascii="Arial" w:eastAsia="Arial" w:hAnsi="Arial" w:cs="Arial"/>
          <w:spacing w:val="-2"/>
          <w:sz w:val="20"/>
          <w:szCs w:val="20"/>
          <w:lang w:val="en-US"/>
        </w:rPr>
        <w:t xml:space="preserve"> </w:t>
      </w:r>
      <w:proofErr w:type="spellStart"/>
      <w:r w:rsidRPr="00EE63AB">
        <w:rPr>
          <w:rFonts w:ascii="Arial" w:eastAsia="Arial" w:hAnsi="Arial" w:cs="Arial"/>
          <w:spacing w:val="-2"/>
          <w:sz w:val="20"/>
          <w:szCs w:val="20"/>
          <w:lang w:val="en-US"/>
        </w:rPr>
        <w:t>mertua</w:t>
      </w:r>
      <w:proofErr w:type="spellEnd"/>
      <w:r w:rsidRPr="00EE63AB">
        <w:rPr>
          <w:rFonts w:ascii="Arial" w:eastAsia="Arial" w:hAnsi="Arial" w:cs="Arial"/>
          <w:spacing w:val="-2"/>
          <w:sz w:val="20"/>
          <w:szCs w:val="20"/>
          <w:lang w:val="en-US"/>
        </w:rPr>
        <w:t xml:space="preserve"> </w:t>
      </w:r>
      <w:proofErr w:type="spellStart"/>
      <w:r w:rsidRPr="00EE63AB">
        <w:rPr>
          <w:rFonts w:ascii="Arial" w:eastAsia="Arial" w:hAnsi="Arial" w:cs="Arial"/>
          <w:spacing w:val="-2"/>
          <w:sz w:val="20"/>
          <w:szCs w:val="20"/>
          <w:lang w:val="en-US"/>
        </w:rPr>
        <w:t>saya</w:t>
      </w:r>
      <w:proofErr w:type="spellEnd"/>
      <w:r w:rsidRPr="00EE63AB">
        <w:rPr>
          <w:rFonts w:ascii="Arial" w:eastAsia="Arial" w:hAnsi="Arial" w:cs="Arial"/>
          <w:spacing w:val="-2"/>
          <w:sz w:val="20"/>
          <w:szCs w:val="20"/>
          <w:lang w:val="en-US"/>
        </w:rPr>
        <w:t xml:space="preserve"> Drs. Y.T. </w:t>
      </w:r>
      <w:proofErr w:type="spellStart"/>
      <w:r w:rsidRPr="00EE63AB">
        <w:rPr>
          <w:rFonts w:ascii="Arial" w:eastAsia="Arial" w:hAnsi="Arial" w:cs="Arial"/>
          <w:spacing w:val="-2"/>
          <w:sz w:val="20"/>
          <w:szCs w:val="20"/>
          <w:lang w:val="en-US"/>
        </w:rPr>
        <w:t>Napan</w:t>
      </w:r>
      <w:proofErr w:type="spellEnd"/>
      <w:r w:rsidRPr="00EE63AB">
        <w:rPr>
          <w:rFonts w:ascii="Arial" w:eastAsia="Arial" w:hAnsi="Arial" w:cs="Arial"/>
          <w:spacing w:val="-2"/>
          <w:sz w:val="20"/>
          <w:szCs w:val="20"/>
          <w:lang w:val="en-US"/>
        </w:rPr>
        <w:t xml:space="preserve"> dan </w:t>
      </w:r>
      <w:proofErr w:type="spellStart"/>
      <w:r w:rsidRPr="00EE63AB">
        <w:rPr>
          <w:rFonts w:ascii="Arial" w:eastAsia="Arial" w:hAnsi="Arial" w:cs="Arial"/>
          <w:spacing w:val="-2"/>
          <w:sz w:val="20"/>
          <w:szCs w:val="20"/>
          <w:lang w:val="en-US"/>
        </w:rPr>
        <w:t>Erniaty</w:t>
      </w:r>
      <w:proofErr w:type="spellEnd"/>
      <w:r w:rsidRPr="00EE63AB">
        <w:rPr>
          <w:rFonts w:ascii="Arial" w:eastAsia="Arial" w:hAnsi="Arial" w:cs="Arial"/>
          <w:spacing w:val="-2"/>
          <w:sz w:val="20"/>
          <w:szCs w:val="20"/>
          <w:lang w:val="en-US"/>
        </w:rPr>
        <w:t xml:space="preserve"> Pitting </w:t>
      </w:r>
      <w:proofErr w:type="spellStart"/>
      <w:r w:rsidRPr="00EE63AB">
        <w:rPr>
          <w:rFonts w:ascii="Arial" w:eastAsia="Arial" w:hAnsi="Arial" w:cs="Arial"/>
          <w:spacing w:val="-2"/>
          <w:sz w:val="20"/>
          <w:szCs w:val="20"/>
          <w:lang w:val="en-US"/>
        </w:rPr>
        <w:t>B.Sc</w:t>
      </w:r>
      <w:proofErr w:type="spellEnd"/>
      <w:r w:rsidRPr="00EE63AB">
        <w:rPr>
          <w:rFonts w:ascii="Arial" w:eastAsia="Arial" w:hAnsi="Arial" w:cs="Arial"/>
          <w:spacing w:val="-2"/>
          <w:sz w:val="20"/>
          <w:szCs w:val="20"/>
          <w:lang w:val="en-US"/>
        </w:rPr>
        <w:t xml:space="preserve">, </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s</w:t>
      </w:r>
      <w:r w:rsidRPr="00EE63AB">
        <w:rPr>
          <w:rFonts w:ascii="Arial" w:eastAsia="Arial" w:hAnsi="Arial" w:cs="Arial"/>
          <w:spacing w:val="1"/>
          <w:sz w:val="20"/>
          <w:szCs w:val="20"/>
        </w:rPr>
        <w:t>ega</w:t>
      </w:r>
      <w:r w:rsidRPr="00EE63AB">
        <w:rPr>
          <w:rFonts w:ascii="Arial" w:eastAsia="Arial" w:hAnsi="Arial" w:cs="Arial"/>
          <w:sz w:val="20"/>
          <w:szCs w:val="20"/>
        </w:rPr>
        <w:t>la</w:t>
      </w:r>
      <w:r w:rsidRPr="00EE63AB">
        <w:rPr>
          <w:rFonts w:ascii="Arial" w:eastAsia="Arial" w:hAnsi="Arial" w:cs="Arial"/>
          <w:spacing w:val="5"/>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1"/>
          <w:sz w:val="20"/>
          <w:szCs w:val="20"/>
        </w:rPr>
        <w:t>oa</w:t>
      </w:r>
      <w:r w:rsidRPr="00EE63AB">
        <w:rPr>
          <w:rFonts w:ascii="Arial" w:eastAsia="Arial" w:hAnsi="Arial" w:cs="Arial"/>
          <w:sz w:val="20"/>
          <w:szCs w:val="20"/>
        </w:rPr>
        <w:t>,</w:t>
      </w:r>
      <w:r w:rsidRPr="00EE63AB">
        <w:rPr>
          <w:rFonts w:ascii="Arial" w:eastAsia="Arial" w:hAnsi="Arial" w:cs="Arial"/>
          <w:spacing w:val="9"/>
          <w:sz w:val="20"/>
          <w:szCs w:val="20"/>
        </w:rPr>
        <w:t xml:space="preserve"> </w:t>
      </w:r>
      <w:r w:rsidRPr="00EE63AB">
        <w:rPr>
          <w:rFonts w:ascii="Arial" w:eastAsia="Arial" w:hAnsi="Arial" w:cs="Arial"/>
          <w:spacing w:val="-4"/>
          <w:sz w:val="20"/>
          <w:szCs w:val="20"/>
        </w:rPr>
        <w:t>n</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3"/>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h s</w:t>
      </w:r>
      <w:r w:rsidRPr="00EE63AB">
        <w:rPr>
          <w:rFonts w:ascii="Arial" w:eastAsia="Arial" w:hAnsi="Arial" w:cs="Arial"/>
          <w:spacing w:val="1"/>
          <w:sz w:val="20"/>
          <w:szCs w:val="20"/>
        </w:rPr>
        <w:t>a</w:t>
      </w:r>
      <w:r w:rsidRPr="00EE63AB">
        <w:rPr>
          <w:rFonts w:ascii="Arial" w:eastAsia="Arial" w:hAnsi="Arial" w:cs="Arial"/>
          <w:sz w:val="20"/>
          <w:szCs w:val="20"/>
        </w:rPr>
        <w:t>y</w:t>
      </w:r>
      <w:r w:rsidRPr="00EE63AB">
        <w:rPr>
          <w:rFonts w:ascii="Arial" w:eastAsia="Arial" w:hAnsi="Arial" w:cs="Arial"/>
          <w:spacing w:val="1"/>
          <w:sz w:val="20"/>
          <w:szCs w:val="20"/>
        </w:rPr>
        <w:t>ang</w:t>
      </w:r>
      <w:r w:rsidRPr="00EE63AB">
        <w:rPr>
          <w:rFonts w:ascii="Arial" w:eastAsia="Arial" w:hAnsi="Arial" w:cs="Arial"/>
          <w:sz w:val="20"/>
          <w:szCs w:val="20"/>
        </w:rPr>
        <w:t>,</w:t>
      </w:r>
      <w:r w:rsidRPr="00EE63AB">
        <w:rPr>
          <w:rFonts w:ascii="Arial" w:eastAsia="Arial" w:hAnsi="Arial" w:cs="Arial"/>
          <w:spacing w:val="6"/>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 xml:space="preserve">n </w:t>
      </w:r>
      <w:r w:rsidRPr="00EE63AB">
        <w:rPr>
          <w:rFonts w:ascii="Arial" w:eastAsia="Arial" w:hAnsi="Arial" w:cs="Arial"/>
          <w:spacing w:val="1"/>
          <w:sz w:val="20"/>
          <w:szCs w:val="20"/>
        </w:rPr>
        <w:t>du</w:t>
      </w:r>
      <w:r w:rsidRPr="00EE63AB">
        <w:rPr>
          <w:rFonts w:ascii="Arial" w:eastAsia="Arial" w:hAnsi="Arial" w:cs="Arial"/>
          <w:sz w:val="20"/>
          <w:szCs w:val="20"/>
        </w:rPr>
        <w:t>k</w:t>
      </w:r>
      <w:r w:rsidRPr="00EE63AB">
        <w:rPr>
          <w:rFonts w:ascii="Arial" w:eastAsia="Arial" w:hAnsi="Arial" w:cs="Arial"/>
          <w:spacing w:val="1"/>
          <w:sz w:val="20"/>
          <w:szCs w:val="20"/>
        </w:rPr>
        <w:t>un</w:t>
      </w:r>
      <w:r w:rsidRPr="00EE63AB">
        <w:rPr>
          <w:rFonts w:ascii="Arial" w:eastAsia="Arial" w:hAnsi="Arial" w:cs="Arial"/>
          <w:spacing w:val="-4"/>
          <w:sz w:val="20"/>
          <w:szCs w:val="20"/>
        </w:rPr>
        <w:t>g</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8"/>
          <w:sz w:val="20"/>
          <w:szCs w:val="20"/>
        </w:rPr>
        <w:t xml:space="preserve"> </w:t>
      </w:r>
      <w:r w:rsidRPr="00EE63AB">
        <w:rPr>
          <w:rFonts w:ascii="Arial" w:eastAsia="Arial" w:hAnsi="Arial" w:cs="Arial"/>
          <w:sz w:val="20"/>
          <w:szCs w:val="20"/>
        </w:rPr>
        <w:t>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5"/>
          <w:sz w:val="20"/>
          <w:szCs w:val="20"/>
        </w:rPr>
        <w:t xml:space="preserve"> </w:t>
      </w:r>
      <w:r w:rsidRPr="00EE63AB">
        <w:rPr>
          <w:rFonts w:ascii="Arial" w:eastAsia="Arial" w:hAnsi="Arial" w:cs="Arial"/>
          <w:spacing w:val="-4"/>
          <w:sz w:val="20"/>
          <w:szCs w:val="20"/>
        </w:rPr>
        <w:t>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h</w:t>
      </w:r>
      <w:r w:rsidRPr="00EE63AB">
        <w:rPr>
          <w:rFonts w:ascii="Arial" w:eastAsia="Arial" w:hAnsi="Arial" w:cs="Arial"/>
          <w:spacing w:val="5"/>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b</w:t>
      </w:r>
      <w:r w:rsidRPr="00EE63AB">
        <w:rPr>
          <w:rFonts w:ascii="Arial" w:eastAsia="Arial" w:hAnsi="Arial" w:cs="Arial"/>
          <w:spacing w:val="-4"/>
          <w:sz w:val="20"/>
          <w:szCs w:val="20"/>
        </w:rPr>
        <w:t>e</w:t>
      </w:r>
      <w:r w:rsidRPr="00EE63AB">
        <w:rPr>
          <w:rFonts w:ascii="Arial" w:eastAsia="Arial" w:hAnsi="Arial" w:cs="Arial"/>
          <w:spacing w:val="-3"/>
          <w:sz w:val="20"/>
          <w:szCs w:val="20"/>
        </w:rPr>
        <w:t>r</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h</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pacing w:val="-4"/>
          <w:sz w:val="20"/>
          <w:szCs w:val="20"/>
        </w:rPr>
        <w:t>g</w:t>
      </w:r>
      <w:r w:rsidRPr="00EE63AB">
        <w:rPr>
          <w:rFonts w:ascii="Arial" w:eastAsia="Arial" w:hAnsi="Arial" w:cs="Arial"/>
          <w:spacing w:val="1"/>
          <w:sz w:val="20"/>
          <w:szCs w:val="20"/>
        </w:rPr>
        <w:t>g</w:t>
      </w:r>
      <w:r w:rsidRPr="00EE63AB">
        <w:rPr>
          <w:rFonts w:ascii="Arial" w:eastAsia="Arial" w:hAnsi="Arial" w:cs="Arial"/>
          <w:sz w:val="20"/>
          <w:szCs w:val="20"/>
        </w:rPr>
        <w:t>a</w:t>
      </w:r>
      <w:r w:rsidRPr="00EE63AB">
        <w:rPr>
          <w:rFonts w:ascii="Arial" w:eastAsia="Arial" w:hAnsi="Arial" w:cs="Arial"/>
          <w:spacing w:val="5"/>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aa</w:t>
      </w:r>
      <w:r w:rsidRPr="00EE63AB">
        <w:rPr>
          <w:rFonts w:ascii="Arial" w:eastAsia="Arial" w:hAnsi="Arial" w:cs="Arial"/>
          <w:sz w:val="20"/>
          <w:szCs w:val="20"/>
        </w:rPr>
        <w:t xml:space="preserve">t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z w:val="20"/>
          <w:szCs w:val="20"/>
        </w:rPr>
        <w:t>y</w:t>
      </w:r>
      <w:r w:rsidRPr="00EE63AB">
        <w:rPr>
          <w:rFonts w:ascii="Arial" w:eastAsia="Arial" w:hAnsi="Arial" w:cs="Arial"/>
          <w:spacing w:val="-4"/>
          <w:sz w:val="20"/>
          <w:szCs w:val="20"/>
        </w:rPr>
        <w:t>a</w:t>
      </w:r>
      <w:r w:rsidRPr="00EE63AB">
        <w:rPr>
          <w:rFonts w:ascii="Arial" w:eastAsia="Arial" w:hAnsi="Arial" w:cs="Arial"/>
          <w:spacing w:val="1"/>
          <w:sz w:val="20"/>
          <w:szCs w:val="20"/>
        </w:rPr>
        <w:t>n</w:t>
      </w:r>
      <w:r w:rsidRPr="00EE63AB">
        <w:rPr>
          <w:rFonts w:ascii="Arial" w:eastAsia="Arial" w:hAnsi="Arial" w:cs="Arial"/>
          <w:sz w:val="20"/>
          <w:szCs w:val="20"/>
        </w:rPr>
        <w:t>g</w:t>
      </w:r>
      <w:r w:rsidRPr="00EE63AB">
        <w:rPr>
          <w:rFonts w:ascii="Arial" w:eastAsia="Arial" w:hAnsi="Arial" w:cs="Arial"/>
          <w:spacing w:val="5"/>
          <w:sz w:val="20"/>
          <w:szCs w:val="20"/>
        </w:rPr>
        <w:t xml:space="preserve"> </w:t>
      </w:r>
      <w:r w:rsidRPr="00EE63AB">
        <w:rPr>
          <w:rFonts w:ascii="Arial" w:eastAsia="Arial" w:hAnsi="Arial" w:cs="Arial"/>
          <w:sz w:val="20"/>
          <w:szCs w:val="20"/>
        </w:rPr>
        <w:t>t</w:t>
      </w:r>
      <w:r w:rsidRPr="00EE63AB">
        <w:rPr>
          <w:rFonts w:ascii="Arial" w:eastAsia="Arial" w:hAnsi="Arial" w:cs="Arial"/>
          <w:spacing w:val="-3"/>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 xml:space="preserve">h </w:t>
      </w:r>
      <w:r w:rsidRPr="00EE63AB">
        <w:rPr>
          <w:rFonts w:ascii="Arial" w:eastAsia="Arial" w:hAnsi="Arial" w:cs="Arial"/>
          <w:spacing w:val="1"/>
          <w:sz w:val="20"/>
          <w:szCs w:val="20"/>
        </w:rPr>
        <w:t>ban</w:t>
      </w:r>
      <w:r w:rsidRPr="00EE63AB">
        <w:rPr>
          <w:rFonts w:ascii="Arial" w:eastAsia="Arial" w:hAnsi="Arial" w:cs="Arial"/>
          <w:sz w:val="20"/>
          <w:szCs w:val="20"/>
        </w:rPr>
        <w:t>y</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6"/>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ban</w:t>
      </w:r>
      <w:r w:rsidRPr="00EE63AB">
        <w:rPr>
          <w:rFonts w:ascii="Arial" w:eastAsia="Arial" w:hAnsi="Arial" w:cs="Arial"/>
          <w:sz w:val="20"/>
          <w:szCs w:val="20"/>
        </w:rPr>
        <w:t>tu</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9"/>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endu</w:t>
      </w:r>
      <w:r w:rsidRPr="00EE63AB">
        <w:rPr>
          <w:rFonts w:ascii="Arial" w:eastAsia="Arial" w:hAnsi="Arial" w:cs="Arial"/>
          <w:sz w:val="20"/>
          <w:szCs w:val="20"/>
        </w:rPr>
        <w:t>k</w:t>
      </w:r>
      <w:r w:rsidRPr="00EE63AB">
        <w:rPr>
          <w:rFonts w:ascii="Arial" w:eastAsia="Arial" w:hAnsi="Arial" w:cs="Arial"/>
          <w:spacing w:val="1"/>
          <w:sz w:val="20"/>
          <w:szCs w:val="20"/>
        </w:rPr>
        <w:t>un</w:t>
      </w:r>
      <w:r w:rsidRPr="00EE63AB">
        <w:rPr>
          <w:rFonts w:ascii="Arial" w:eastAsia="Arial" w:hAnsi="Arial" w:cs="Arial"/>
          <w:sz w:val="20"/>
          <w:szCs w:val="20"/>
        </w:rPr>
        <w:t>g</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da</w:t>
      </w:r>
      <w:r w:rsidRPr="00EE63AB">
        <w:rPr>
          <w:rFonts w:ascii="Arial" w:eastAsia="Arial" w:hAnsi="Arial" w:cs="Arial"/>
          <w:spacing w:val="-3"/>
          <w:sz w:val="20"/>
          <w:szCs w:val="20"/>
        </w:rPr>
        <w:t>r</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pacing w:val="1"/>
          <w:sz w:val="20"/>
          <w:szCs w:val="20"/>
        </w:rPr>
        <w:t>a</w:t>
      </w:r>
      <w:r w:rsidRPr="00EE63AB">
        <w:rPr>
          <w:rFonts w:ascii="Arial" w:eastAsia="Arial" w:hAnsi="Arial" w:cs="Arial"/>
          <w:spacing w:val="-5"/>
          <w:sz w:val="20"/>
          <w:szCs w:val="20"/>
        </w:rPr>
        <w:t>w</w:t>
      </w:r>
      <w:r w:rsidRPr="00EE63AB">
        <w:rPr>
          <w:rFonts w:ascii="Arial" w:eastAsia="Arial" w:hAnsi="Arial" w:cs="Arial"/>
          <w:spacing w:val="1"/>
          <w:sz w:val="20"/>
          <w:szCs w:val="20"/>
        </w:rPr>
        <w:t>a</w:t>
      </w:r>
      <w:r w:rsidRPr="00EE63AB">
        <w:rPr>
          <w:rFonts w:ascii="Arial" w:eastAsia="Arial" w:hAnsi="Arial" w:cs="Arial"/>
          <w:sz w:val="20"/>
          <w:szCs w:val="20"/>
        </w:rPr>
        <w:t>l</w:t>
      </w:r>
      <w:r w:rsidRPr="00EE63AB">
        <w:rPr>
          <w:rFonts w:ascii="Arial" w:eastAsia="Arial" w:hAnsi="Arial" w:cs="Arial"/>
          <w:spacing w:val="8"/>
          <w:sz w:val="20"/>
          <w:szCs w:val="20"/>
        </w:rPr>
        <w:t xml:space="preserve"> </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pacing w:val="1"/>
          <w:sz w:val="20"/>
          <w:szCs w:val="20"/>
        </w:rPr>
        <w:t>ng</w:t>
      </w:r>
      <w:r w:rsidRPr="00EE63AB">
        <w:rPr>
          <w:rFonts w:ascii="Arial" w:eastAsia="Arial" w:hAnsi="Arial" w:cs="Arial"/>
          <w:spacing w:val="-4"/>
          <w:sz w:val="20"/>
          <w:szCs w:val="20"/>
        </w:rPr>
        <w:t>g</w:t>
      </w:r>
      <w:r w:rsidRPr="00EE63AB">
        <w:rPr>
          <w:rFonts w:ascii="Arial" w:eastAsia="Arial" w:hAnsi="Arial" w:cs="Arial"/>
          <w:sz w:val="20"/>
          <w:szCs w:val="20"/>
        </w:rPr>
        <w:t>a</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pen</w:t>
      </w:r>
      <w:r w:rsidRPr="00EE63AB">
        <w:rPr>
          <w:rFonts w:ascii="Arial" w:eastAsia="Arial" w:hAnsi="Arial" w:cs="Arial"/>
          <w:spacing w:val="-4"/>
          <w:sz w:val="20"/>
          <w:szCs w:val="20"/>
        </w:rPr>
        <w:t>e</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pacing w:val="-4"/>
          <w:sz w:val="20"/>
          <w:szCs w:val="20"/>
        </w:rPr>
        <w:t>t</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z w:val="20"/>
          <w:szCs w:val="20"/>
        </w:rPr>
        <w:t xml:space="preserve">n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pacing w:val="1"/>
          <w:sz w:val="20"/>
          <w:szCs w:val="20"/>
        </w:rPr>
        <w:t>da</w:t>
      </w:r>
      <w:r w:rsidRPr="00EE63AB">
        <w:rPr>
          <w:rFonts w:ascii="Arial" w:eastAsia="Arial" w:hAnsi="Arial" w:cs="Arial"/>
          <w:spacing w:val="-4"/>
          <w:sz w:val="20"/>
          <w:szCs w:val="20"/>
        </w:rPr>
        <w:t>p</w:t>
      </w:r>
      <w:r w:rsidRPr="00EE63AB">
        <w:rPr>
          <w:rFonts w:ascii="Arial" w:eastAsia="Arial" w:hAnsi="Arial" w:cs="Arial"/>
          <w:spacing w:val="1"/>
          <w:sz w:val="20"/>
          <w:szCs w:val="20"/>
        </w:rPr>
        <w:t>a</w:t>
      </w:r>
      <w:r w:rsidRPr="00EE63AB">
        <w:rPr>
          <w:rFonts w:ascii="Arial" w:eastAsia="Arial" w:hAnsi="Arial" w:cs="Arial"/>
          <w:sz w:val="20"/>
          <w:szCs w:val="20"/>
        </w:rPr>
        <w:t>t t</w:t>
      </w:r>
      <w:r w:rsidRPr="00EE63AB">
        <w:rPr>
          <w:rFonts w:ascii="Arial" w:eastAsia="Arial" w:hAnsi="Arial" w:cs="Arial"/>
          <w:spacing w:val="1"/>
          <w:sz w:val="20"/>
          <w:szCs w:val="20"/>
        </w:rPr>
        <w:t>er</w:t>
      </w:r>
      <w:r w:rsidRPr="00EE63AB">
        <w:rPr>
          <w:rFonts w:ascii="Arial" w:eastAsia="Arial" w:hAnsi="Arial" w:cs="Arial"/>
          <w:sz w:val="20"/>
          <w:szCs w:val="20"/>
        </w:rPr>
        <w:t>s</w:t>
      </w:r>
      <w:r w:rsidRPr="00EE63AB">
        <w:rPr>
          <w:rFonts w:ascii="Arial" w:eastAsia="Arial" w:hAnsi="Arial" w:cs="Arial"/>
          <w:spacing w:val="-4"/>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d</w:t>
      </w:r>
      <w:r w:rsidRPr="00EE63AB">
        <w:rPr>
          <w:rFonts w:ascii="Arial" w:eastAsia="Arial" w:hAnsi="Arial" w:cs="Arial"/>
          <w:spacing w:val="-4"/>
          <w:sz w:val="20"/>
          <w:szCs w:val="20"/>
        </w:rPr>
        <w:t>e</w:t>
      </w:r>
      <w:r w:rsidRPr="00EE63AB">
        <w:rPr>
          <w:rFonts w:ascii="Arial" w:eastAsia="Arial" w:hAnsi="Arial" w:cs="Arial"/>
          <w:spacing w:val="1"/>
          <w:sz w:val="20"/>
          <w:szCs w:val="20"/>
        </w:rPr>
        <w:t>nga</w:t>
      </w:r>
      <w:r w:rsidRPr="00EE63AB">
        <w:rPr>
          <w:rFonts w:ascii="Arial" w:eastAsia="Arial" w:hAnsi="Arial" w:cs="Arial"/>
          <w:sz w:val="20"/>
          <w:szCs w:val="20"/>
        </w:rPr>
        <w:t>n</w:t>
      </w:r>
      <w:r w:rsidRPr="00EE63AB">
        <w:rPr>
          <w:rFonts w:ascii="Arial" w:eastAsia="Arial" w:hAnsi="Arial" w:cs="Arial"/>
          <w:spacing w:val="1"/>
          <w:sz w:val="20"/>
          <w:szCs w:val="20"/>
        </w:rPr>
        <w:t xml:space="preserve"> b</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 xml:space="preserve">k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7"/>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w:t>
      </w:r>
      <w:r w:rsidRPr="00EE63AB">
        <w:rPr>
          <w:rFonts w:ascii="Arial" w:eastAsia="Arial" w:hAnsi="Arial" w:cs="Arial"/>
          <w:spacing w:val="6"/>
          <w:sz w:val="20"/>
          <w:szCs w:val="20"/>
        </w:rPr>
        <w:t>n</w:t>
      </w:r>
      <w:r w:rsidRPr="00EE63AB">
        <w:rPr>
          <w:rFonts w:ascii="Arial" w:eastAsia="Arial" w:hAnsi="Arial" w:cs="Arial"/>
          <w:sz w:val="20"/>
          <w:szCs w:val="20"/>
        </w:rPr>
        <w:t>ja</w:t>
      </w:r>
      <w:r w:rsidRPr="00EE63AB">
        <w:rPr>
          <w:rFonts w:ascii="Arial" w:eastAsia="Arial" w:hAnsi="Arial" w:cs="Arial"/>
          <w:spacing w:val="1"/>
          <w:sz w:val="20"/>
          <w:szCs w:val="20"/>
        </w:rPr>
        <w:t>d</w:t>
      </w:r>
      <w:r w:rsidRPr="00EE63AB">
        <w:rPr>
          <w:rFonts w:ascii="Arial" w:eastAsia="Arial" w:hAnsi="Arial" w:cs="Arial"/>
          <w:sz w:val="20"/>
          <w:szCs w:val="20"/>
        </w:rPr>
        <w:t>i</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pen</w:t>
      </w:r>
      <w:r w:rsidRPr="00EE63AB">
        <w:rPr>
          <w:rFonts w:ascii="Arial" w:eastAsia="Arial" w:hAnsi="Arial" w:cs="Arial"/>
          <w:spacing w:val="-5"/>
          <w:sz w:val="20"/>
          <w:szCs w:val="20"/>
        </w:rPr>
        <w:t>y</w:t>
      </w:r>
      <w:r w:rsidRPr="00EE63AB">
        <w:rPr>
          <w:rFonts w:ascii="Arial" w:eastAsia="Arial" w:hAnsi="Arial" w:cs="Arial"/>
          <w:spacing w:val="1"/>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anga</w:t>
      </w:r>
      <w:r w:rsidRPr="00EE63AB">
        <w:rPr>
          <w:rFonts w:ascii="Arial" w:eastAsia="Arial" w:hAnsi="Arial" w:cs="Arial"/>
          <w:sz w:val="20"/>
          <w:szCs w:val="20"/>
        </w:rPr>
        <w:t>t</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d</w:t>
      </w:r>
      <w:r w:rsidRPr="00EE63AB">
        <w:rPr>
          <w:rFonts w:ascii="Arial" w:eastAsia="Arial" w:hAnsi="Arial" w:cs="Arial"/>
          <w:spacing w:val="-4"/>
          <w:sz w:val="20"/>
          <w:szCs w:val="20"/>
        </w:rPr>
        <w:t>a</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 xml:space="preserve">m </w:t>
      </w:r>
      <w:r w:rsidRPr="00EE63AB">
        <w:rPr>
          <w:rFonts w:ascii="Arial" w:eastAsia="Arial" w:hAnsi="Arial" w:cs="Arial"/>
          <w:spacing w:val="-8"/>
          <w:sz w:val="20"/>
          <w:szCs w:val="20"/>
        </w:rPr>
        <w:t>m</w:t>
      </w:r>
      <w:r w:rsidRPr="00EE63AB">
        <w:rPr>
          <w:rFonts w:ascii="Arial" w:eastAsia="Arial" w:hAnsi="Arial" w:cs="Arial"/>
          <w:spacing w:val="1"/>
          <w:sz w:val="20"/>
          <w:szCs w:val="20"/>
        </w:rPr>
        <w:t>en</w:t>
      </w:r>
      <w:r w:rsidRPr="00EE63AB">
        <w:rPr>
          <w:rFonts w:ascii="Arial" w:eastAsia="Arial" w:hAnsi="Arial" w:cs="Arial"/>
          <w:sz w:val="20"/>
          <w:szCs w:val="20"/>
        </w:rPr>
        <w:t>y</w:t>
      </w:r>
      <w:r w:rsidRPr="00EE63AB">
        <w:rPr>
          <w:rFonts w:ascii="Arial" w:eastAsia="Arial" w:hAnsi="Arial" w:cs="Arial"/>
          <w:spacing w:val="1"/>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pen</w:t>
      </w:r>
      <w:r w:rsidRPr="00EE63AB">
        <w:rPr>
          <w:rFonts w:ascii="Arial" w:eastAsia="Arial" w:hAnsi="Arial" w:cs="Arial"/>
          <w:spacing w:val="-4"/>
          <w:sz w:val="20"/>
          <w:szCs w:val="20"/>
        </w:rPr>
        <w:t>e</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pacing w:val="-4"/>
          <w:sz w:val="20"/>
          <w:szCs w:val="20"/>
        </w:rPr>
        <w:t>t</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4"/>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pacing w:val="-8"/>
          <w:sz w:val="20"/>
          <w:szCs w:val="20"/>
        </w:rPr>
        <w:t>m</w:t>
      </w:r>
      <w:r w:rsidRPr="00EE63AB">
        <w:rPr>
          <w:rFonts w:ascii="Arial" w:eastAsia="Arial" w:hAnsi="Arial" w:cs="Arial"/>
          <w:spacing w:val="1"/>
          <w:sz w:val="20"/>
          <w:szCs w:val="20"/>
        </w:rPr>
        <w:t>pa</w:t>
      </w:r>
      <w:r w:rsidRPr="00EE63AB">
        <w:rPr>
          <w:rFonts w:ascii="Arial" w:eastAsia="Arial" w:hAnsi="Arial" w:cs="Arial"/>
          <w:sz w:val="20"/>
          <w:szCs w:val="20"/>
        </w:rPr>
        <w:t>i</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pacing w:val="-3"/>
          <w:sz w:val="20"/>
          <w:szCs w:val="20"/>
        </w:rPr>
        <w:t>r</w:t>
      </w:r>
      <w:r w:rsidRPr="00EE63AB">
        <w:rPr>
          <w:rFonts w:ascii="Arial" w:eastAsia="Arial" w:hAnsi="Arial" w:cs="Arial"/>
          <w:sz w:val="20"/>
          <w:szCs w:val="20"/>
          <w:lang w:val="en-US"/>
        </w:rPr>
        <w:t xml:space="preserve">. </w:t>
      </w:r>
      <w:r w:rsidRPr="00EE63AB">
        <w:rPr>
          <w:rFonts w:ascii="Arial" w:hAnsi="Arial" w:cs="Arial"/>
          <w:sz w:val="20"/>
          <w:szCs w:val="20"/>
        </w:rPr>
        <w:t xml:space="preserve">Saya ingin menyampaikan rasa terima kasih yang mendalam kepada istri tercinta, </w:t>
      </w:r>
      <w:r w:rsidRPr="00EE63AB">
        <w:rPr>
          <w:rFonts w:ascii="Arial" w:hAnsi="Arial" w:cs="Arial"/>
          <w:sz w:val="20"/>
          <w:szCs w:val="20"/>
          <w:lang w:val="en-US"/>
        </w:rPr>
        <w:t xml:space="preserve">dr. Sri Sela </w:t>
      </w:r>
      <w:proofErr w:type="spellStart"/>
      <w:r w:rsidRPr="00EE63AB">
        <w:rPr>
          <w:rFonts w:ascii="Arial" w:hAnsi="Arial" w:cs="Arial"/>
          <w:sz w:val="20"/>
          <w:szCs w:val="20"/>
          <w:lang w:val="en-US"/>
        </w:rPr>
        <w:t>Imanuari</w:t>
      </w:r>
      <w:proofErr w:type="spellEnd"/>
      <w:r w:rsidRPr="00EE63AB">
        <w:rPr>
          <w:rFonts w:ascii="Arial" w:hAnsi="Arial" w:cs="Arial"/>
          <w:sz w:val="20"/>
          <w:szCs w:val="20"/>
          <w:lang w:val="en-US"/>
        </w:rPr>
        <w:t xml:space="preserve"> </w:t>
      </w:r>
      <w:proofErr w:type="spellStart"/>
      <w:r w:rsidRPr="00EE63AB">
        <w:rPr>
          <w:rFonts w:ascii="Arial" w:hAnsi="Arial" w:cs="Arial"/>
          <w:sz w:val="20"/>
          <w:szCs w:val="20"/>
          <w:lang w:val="en-US"/>
        </w:rPr>
        <w:t>Napan</w:t>
      </w:r>
      <w:proofErr w:type="spellEnd"/>
      <w:r w:rsidRPr="00EE63AB">
        <w:rPr>
          <w:rFonts w:ascii="Arial" w:hAnsi="Arial" w:cs="Arial"/>
          <w:sz w:val="20"/>
          <w:szCs w:val="20"/>
          <w:lang w:val="en-US"/>
        </w:rPr>
        <w:t xml:space="preserve"> </w:t>
      </w:r>
      <w:r w:rsidRPr="00EE63AB">
        <w:rPr>
          <w:rFonts w:ascii="Arial" w:hAnsi="Arial" w:cs="Arial"/>
          <w:sz w:val="20"/>
          <w:szCs w:val="20"/>
        </w:rPr>
        <w:t>yang selalu memberikan cinta, dukungan, dan pengertian tanpa batas sepanjang proses penelitian dan penulisan tesis ini. Dukungan dan pengorbananmu menjadi semangat yang tak ternilai harganya dalam perjalanan akademik ini.</w:t>
      </w:r>
    </w:p>
    <w:p w14:paraId="5BEA7F97" w14:textId="7234E7D4" w:rsidR="00EE63AB" w:rsidRPr="00EE63AB" w:rsidRDefault="00EE63AB" w:rsidP="00EE63AB">
      <w:pPr>
        <w:spacing w:line="276" w:lineRule="auto"/>
        <w:ind w:firstLine="426"/>
        <w:jc w:val="both"/>
        <w:rPr>
          <w:rFonts w:ascii="Arial" w:eastAsia="Arial" w:hAnsi="Arial" w:cs="Arial"/>
          <w:sz w:val="20"/>
          <w:szCs w:val="20"/>
        </w:rPr>
      </w:pPr>
      <w:r w:rsidRPr="00EE63AB">
        <w:rPr>
          <w:rFonts w:ascii="Arial" w:eastAsia="Arial" w:hAnsi="Arial" w:cs="Arial"/>
          <w:spacing w:val="-2"/>
          <w:sz w:val="20"/>
          <w:szCs w:val="20"/>
        </w:rPr>
        <w:t>P</w:t>
      </w:r>
      <w:r w:rsidRPr="00EE63AB">
        <w:rPr>
          <w:rFonts w:ascii="Arial" w:eastAsia="Arial" w:hAnsi="Arial" w:cs="Arial"/>
          <w:spacing w:val="1"/>
          <w:sz w:val="20"/>
          <w:szCs w:val="20"/>
        </w:rPr>
        <w:t>enu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3"/>
          <w:sz w:val="20"/>
          <w:szCs w:val="20"/>
        </w:rPr>
        <w:t xml:space="preserve"> </w:t>
      </w:r>
      <w:r w:rsidRPr="00EE63AB">
        <w:rPr>
          <w:rFonts w:ascii="Arial" w:eastAsia="Arial" w:hAnsi="Arial" w:cs="Arial"/>
          <w:spacing w:val="-5"/>
          <w:sz w:val="20"/>
          <w:szCs w:val="20"/>
        </w:rPr>
        <w:t>j</w:t>
      </w:r>
      <w:r w:rsidRPr="00EE63AB">
        <w:rPr>
          <w:rFonts w:ascii="Arial" w:eastAsia="Arial" w:hAnsi="Arial" w:cs="Arial"/>
          <w:spacing w:val="1"/>
          <w:sz w:val="20"/>
          <w:szCs w:val="20"/>
        </w:rPr>
        <w:t>ug</w:t>
      </w:r>
      <w:r w:rsidRPr="00EE63AB">
        <w:rPr>
          <w:rFonts w:ascii="Arial" w:eastAsia="Arial" w:hAnsi="Arial" w:cs="Arial"/>
          <w:sz w:val="20"/>
          <w:szCs w:val="20"/>
        </w:rPr>
        <w:t>a</w:t>
      </w:r>
      <w:r w:rsidRPr="00EE63AB">
        <w:rPr>
          <w:rFonts w:ascii="Arial" w:eastAsia="Arial" w:hAnsi="Arial" w:cs="Arial"/>
          <w:spacing w:val="2"/>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engu</w:t>
      </w:r>
      <w:r w:rsidRPr="00EE63AB">
        <w:rPr>
          <w:rFonts w:ascii="Arial" w:eastAsia="Arial" w:hAnsi="Arial" w:cs="Arial"/>
          <w:sz w:val="20"/>
          <w:szCs w:val="20"/>
        </w:rPr>
        <w:t>c</w:t>
      </w:r>
      <w:r w:rsidRPr="00EE63AB">
        <w:rPr>
          <w:rFonts w:ascii="Arial" w:eastAsia="Arial" w:hAnsi="Arial" w:cs="Arial"/>
          <w:spacing w:val="1"/>
          <w:sz w:val="20"/>
          <w:szCs w:val="20"/>
        </w:rPr>
        <w:t>ap</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z w:val="20"/>
          <w:szCs w:val="20"/>
        </w:rPr>
        <w:t>t</w:t>
      </w:r>
      <w:r w:rsidRPr="00EE63AB">
        <w:rPr>
          <w:rFonts w:ascii="Arial" w:eastAsia="Arial" w:hAnsi="Arial" w:cs="Arial"/>
          <w:spacing w:val="-3"/>
          <w:sz w:val="20"/>
          <w:szCs w:val="20"/>
        </w:rPr>
        <w:t>e</w:t>
      </w:r>
      <w:r w:rsidRPr="00EE63AB">
        <w:rPr>
          <w:rFonts w:ascii="Arial" w:eastAsia="Arial" w:hAnsi="Arial" w:cs="Arial"/>
          <w:spacing w:val="1"/>
          <w:sz w:val="20"/>
          <w:szCs w:val="20"/>
        </w:rPr>
        <w:t>r</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2"/>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h</w:t>
      </w:r>
      <w:r w:rsidRPr="00EE63AB">
        <w:rPr>
          <w:rFonts w:ascii="Arial" w:eastAsia="Arial" w:hAnsi="Arial" w:cs="Arial"/>
          <w:spacing w:val="-3"/>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ep</w:t>
      </w:r>
      <w:r w:rsidRPr="00EE63AB">
        <w:rPr>
          <w:rFonts w:ascii="Arial" w:eastAsia="Arial" w:hAnsi="Arial" w:cs="Arial"/>
          <w:spacing w:val="-4"/>
          <w:sz w:val="20"/>
          <w:szCs w:val="20"/>
        </w:rPr>
        <w:t>a</w:t>
      </w:r>
      <w:r w:rsidRPr="00EE63AB">
        <w:rPr>
          <w:rFonts w:ascii="Arial" w:eastAsia="Arial" w:hAnsi="Arial" w:cs="Arial"/>
          <w:spacing w:val="1"/>
          <w:sz w:val="20"/>
          <w:szCs w:val="20"/>
        </w:rPr>
        <w:t>d</w:t>
      </w:r>
      <w:r w:rsidRPr="00EE63AB">
        <w:rPr>
          <w:rFonts w:ascii="Arial" w:eastAsia="Arial" w:hAnsi="Arial" w:cs="Arial"/>
          <w:sz w:val="20"/>
          <w:szCs w:val="20"/>
        </w:rPr>
        <w:t>a</w:t>
      </w:r>
      <w:r w:rsidRPr="00EE63AB">
        <w:rPr>
          <w:rFonts w:ascii="Arial" w:eastAsia="Arial" w:hAnsi="Arial" w:cs="Arial"/>
          <w:spacing w:val="-2"/>
          <w:sz w:val="20"/>
          <w:szCs w:val="20"/>
        </w:rPr>
        <w:t xml:space="preserve"> </w:t>
      </w:r>
      <w:r w:rsidRPr="00EE63AB">
        <w:rPr>
          <w:rFonts w:ascii="Arial" w:eastAsia="Arial" w:hAnsi="Arial" w:cs="Arial"/>
          <w:sz w:val="20"/>
          <w:szCs w:val="20"/>
        </w:rPr>
        <w:t>:</w:t>
      </w:r>
    </w:p>
    <w:p w14:paraId="32481DC7" w14:textId="77777777" w:rsidR="00EE63AB" w:rsidRDefault="00EE63AB">
      <w:pPr>
        <w:pStyle w:val="ListParagraph"/>
        <w:numPr>
          <w:ilvl w:val="0"/>
          <w:numId w:val="7"/>
        </w:numPr>
        <w:ind w:left="426"/>
        <w:jc w:val="both"/>
        <w:rPr>
          <w:rFonts w:ascii="Arial" w:eastAsia="Arial" w:hAnsi="Arial" w:cs="Arial"/>
          <w:sz w:val="20"/>
          <w:szCs w:val="20"/>
        </w:rPr>
      </w:pPr>
      <w:r w:rsidRPr="00EE63AB">
        <w:rPr>
          <w:rFonts w:ascii="Arial" w:eastAsia="Arial" w:hAnsi="Arial" w:cs="Arial"/>
          <w:sz w:val="20"/>
          <w:szCs w:val="20"/>
        </w:rPr>
        <w:t>Rek</w:t>
      </w:r>
      <w:r w:rsidRPr="00EE63AB">
        <w:rPr>
          <w:rFonts w:ascii="Arial" w:eastAsia="Arial" w:hAnsi="Arial" w:cs="Arial"/>
          <w:spacing w:val="1"/>
          <w:sz w:val="20"/>
          <w:szCs w:val="20"/>
        </w:rPr>
        <w:t>to</w:t>
      </w:r>
      <w:r w:rsidRPr="00EE63AB">
        <w:rPr>
          <w:rFonts w:ascii="Arial" w:eastAsia="Arial" w:hAnsi="Arial" w:cs="Arial"/>
          <w:sz w:val="20"/>
          <w:szCs w:val="20"/>
        </w:rPr>
        <w:t>r</w:t>
      </w:r>
      <w:r w:rsidRPr="00EE63AB">
        <w:rPr>
          <w:rFonts w:ascii="Arial" w:eastAsia="Arial" w:hAnsi="Arial" w:cs="Arial"/>
          <w:spacing w:val="45"/>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pacing w:val="-4"/>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43"/>
          <w:sz w:val="20"/>
          <w:szCs w:val="20"/>
        </w:rPr>
        <w:t xml:space="preserve"> </w:t>
      </w:r>
      <w:r w:rsidRPr="00EE63AB">
        <w:rPr>
          <w:rFonts w:ascii="Arial" w:eastAsia="Arial" w:hAnsi="Arial" w:cs="Arial"/>
          <w:sz w:val="20"/>
          <w:szCs w:val="20"/>
        </w:rPr>
        <w:t>Has</w:t>
      </w:r>
      <w:r w:rsidRPr="00EE63AB">
        <w:rPr>
          <w:rFonts w:ascii="Arial" w:eastAsia="Arial" w:hAnsi="Arial" w:cs="Arial"/>
          <w:spacing w:val="1"/>
          <w:sz w:val="20"/>
          <w:szCs w:val="20"/>
        </w:rPr>
        <w:t>anu</w:t>
      </w:r>
      <w:r w:rsidRPr="00EE63AB">
        <w:rPr>
          <w:rFonts w:ascii="Arial" w:eastAsia="Arial" w:hAnsi="Arial" w:cs="Arial"/>
          <w:spacing w:val="-4"/>
          <w:sz w:val="20"/>
          <w:szCs w:val="20"/>
        </w:rPr>
        <w:t>dd</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w:t>
      </w:r>
      <w:r w:rsidRPr="00EE63AB">
        <w:rPr>
          <w:rFonts w:ascii="Arial" w:eastAsia="Arial" w:hAnsi="Arial" w:cs="Arial"/>
          <w:spacing w:val="44"/>
          <w:sz w:val="20"/>
          <w:szCs w:val="20"/>
        </w:rPr>
        <w:t xml:space="preserve"> </w:t>
      </w:r>
      <w:r w:rsidRPr="00EE63AB">
        <w:rPr>
          <w:rFonts w:ascii="Arial" w:eastAsia="Arial" w:hAnsi="Arial" w:cs="Arial"/>
          <w:sz w:val="20"/>
          <w:szCs w:val="20"/>
        </w:rPr>
        <w:t>Dek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39"/>
          <w:sz w:val="20"/>
          <w:szCs w:val="20"/>
        </w:rPr>
        <w:t xml:space="preserve"> </w:t>
      </w:r>
      <w:r w:rsidRPr="00EE63AB">
        <w:rPr>
          <w:rFonts w:ascii="Arial" w:eastAsia="Arial" w:hAnsi="Arial" w:cs="Arial"/>
          <w:spacing w:val="2"/>
          <w:sz w:val="20"/>
          <w:szCs w:val="20"/>
        </w:rPr>
        <w:t>F</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u</w:t>
      </w:r>
      <w:r w:rsidRPr="00EE63AB">
        <w:rPr>
          <w:rFonts w:ascii="Arial" w:eastAsia="Arial" w:hAnsi="Arial" w:cs="Arial"/>
          <w:spacing w:val="4"/>
          <w:sz w:val="20"/>
          <w:szCs w:val="20"/>
        </w:rPr>
        <w:t>l</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43"/>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edo</w:t>
      </w:r>
      <w:r w:rsidRPr="00EE63AB">
        <w:rPr>
          <w:rFonts w:ascii="Arial" w:eastAsia="Arial" w:hAnsi="Arial" w:cs="Arial"/>
          <w:spacing w:val="-5"/>
          <w:sz w:val="20"/>
          <w:szCs w:val="20"/>
        </w:rPr>
        <w:t>k</w:t>
      </w:r>
      <w:r w:rsidRPr="00EE63AB">
        <w:rPr>
          <w:rFonts w:ascii="Arial" w:eastAsia="Arial" w:hAnsi="Arial" w:cs="Arial"/>
          <w:sz w:val="20"/>
          <w:szCs w:val="20"/>
        </w:rPr>
        <w:t>t</w:t>
      </w:r>
      <w:r w:rsidRPr="00EE63AB">
        <w:rPr>
          <w:rFonts w:ascii="Arial" w:eastAsia="Arial" w:hAnsi="Arial" w:cs="Arial"/>
          <w:spacing w:val="1"/>
          <w:sz w:val="20"/>
          <w:szCs w:val="20"/>
        </w:rPr>
        <w:t>er</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44"/>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Pr>
          <w:rFonts w:ascii="Arial" w:eastAsia="Arial" w:hAnsi="Arial" w:cs="Arial"/>
          <w:sz w:val="20"/>
          <w:szCs w:val="20"/>
          <w:lang w:val="en-US"/>
        </w:rPr>
        <w:t xml:space="preserve"> </w:t>
      </w:r>
      <w:r w:rsidRPr="00EE63AB">
        <w:rPr>
          <w:rFonts w:ascii="Arial" w:eastAsia="Arial" w:hAnsi="Arial" w:cs="Arial"/>
          <w:sz w:val="20"/>
          <w:szCs w:val="20"/>
        </w:rPr>
        <w:t>Has</w:t>
      </w:r>
      <w:r w:rsidRPr="00EE63AB">
        <w:rPr>
          <w:rFonts w:ascii="Arial" w:eastAsia="Arial" w:hAnsi="Arial" w:cs="Arial"/>
          <w:spacing w:val="1"/>
          <w:sz w:val="20"/>
          <w:szCs w:val="20"/>
        </w:rPr>
        <w:t>anud</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w:t>
      </w:r>
      <w:r w:rsidRPr="00EE63AB">
        <w:rPr>
          <w:rFonts w:ascii="Arial" w:eastAsia="Arial" w:hAnsi="Arial" w:cs="Arial"/>
          <w:spacing w:val="20"/>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23"/>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ana</w:t>
      </w:r>
      <w:r w:rsidRPr="00EE63AB">
        <w:rPr>
          <w:rFonts w:ascii="Arial" w:eastAsia="Arial" w:hAnsi="Arial" w:cs="Arial"/>
          <w:spacing w:val="-5"/>
          <w:sz w:val="20"/>
          <w:szCs w:val="20"/>
        </w:rPr>
        <w:t>j</w:t>
      </w:r>
      <w:r w:rsidRPr="00EE63AB">
        <w:rPr>
          <w:rFonts w:ascii="Arial" w:eastAsia="Arial" w:hAnsi="Arial" w:cs="Arial"/>
          <w:spacing w:val="1"/>
          <w:sz w:val="20"/>
          <w:szCs w:val="20"/>
        </w:rPr>
        <w:t>e</w:t>
      </w:r>
      <w:r w:rsidRPr="00EE63AB">
        <w:rPr>
          <w:rFonts w:ascii="Arial" w:eastAsia="Arial" w:hAnsi="Arial" w:cs="Arial"/>
          <w:sz w:val="20"/>
          <w:szCs w:val="20"/>
        </w:rPr>
        <w:t>r</w:t>
      </w:r>
      <w:r w:rsidRPr="00EE63AB">
        <w:rPr>
          <w:rFonts w:ascii="Arial" w:eastAsia="Arial" w:hAnsi="Arial" w:cs="Arial"/>
          <w:spacing w:val="28"/>
          <w:sz w:val="20"/>
          <w:szCs w:val="20"/>
        </w:rPr>
        <w:t xml:space="preserve"> </w:t>
      </w:r>
      <w:r w:rsidRPr="00EE63AB">
        <w:rPr>
          <w:rFonts w:ascii="Arial" w:eastAsia="Arial" w:hAnsi="Arial" w:cs="Arial"/>
          <w:spacing w:val="-2"/>
          <w:sz w:val="20"/>
          <w:szCs w:val="20"/>
        </w:rPr>
        <w:t>P</w:t>
      </w:r>
      <w:r w:rsidRPr="00EE63AB">
        <w:rPr>
          <w:rFonts w:ascii="Arial" w:eastAsia="Arial" w:hAnsi="Arial" w:cs="Arial"/>
          <w:spacing w:val="1"/>
          <w:sz w:val="20"/>
          <w:szCs w:val="20"/>
        </w:rPr>
        <w:t>ro</w:t>
      </w:r>
      <w:r w:rsidRPr="00EE63AB">
        <w:rPr>
          <w:rFonts w:ascii="Arial" w:eastAsia="Arial" w:hAnsi="Arial" w:cs="Arial"/>
          <w:spacing w:val="-4"/>
          <w:sz w:val="20"/>
          <w:szCs w:val="20"/>
        </w:rPr>
        <w:t>g</w:t>
      </w:r>
      <w:r w:rsidRPr="00EE63AB">
        <w:rPr>
          <w:rFonts w:ascii="Arial" w:eastAsia="Arial" w:hAnsi="Arial" w:cs="Arial"/>
          <w:spacing w:val="1"/>
          <w:sz w:val="20"/>
          <w:szCs w:val="20"/>
        </w:rPr>
        <w:t>ra</w:t>
      </w:r>
      <w:r w:rsidRPr="00EE63AB">
        <w:rPr>
          <w:rFonts w:ascii="Arial" w:eastAsia="Arial" w:hAnsi="Arial" w:cs="Arial"/>
          <w:sz w:val="20"/>
          <w:szCs w:val="20"/>
        </w:rPr>
        <w:t>m</w:t>
      </w:r>
      <w:r w:rsidRPr="00EE63AB">
        <w:rPr>
          <w:rFonts w:ascii="Arial" w:eastAsia="Arial" w:hAnsi="Arial" w:cs="Arial"/>
          <w:spacing w:val="17"/>
          <w:sz w:val="20"/>
          <w:szCs w:val="20"/>
        </w:rPr>
        <w:t xml:space="preserve"> </w:t>
      </w:r>
      <w:r w:rsidRPr="00EE63AB">
        <w:rPr>
          <w:rFonts w:ascii="Arial" w:eastAsia="Arial" w:hAnsi="Arial" w:cs="Arial"/>
          <w:spacing w:val="-2"/>
          <w:sz w:val="20"/>
          <w:szCs w:val="20"/>
        </w:rPr>
        <w:t>P</w:t>
      </w:r>
      <w:r w:rsidRPr="00EE63AB">
        <w:rPr>
          <w:rFonts w:ascii="Arial" w:eastAsia="Arial" w:hAnsi="Arial" w:cs="Arial"/>
          <w:spacing w:val="1"/>
          <w:sz w:val="20"/>
          <w:szCs w:val="20"/>
        </w:rPr>
        <w:t>end</w:t>
      </w:r>
      <w:r w:rsidRPr="00EE63AB">
        <w:rPr>
          <w:rFonts w:ascii="Arial" w:eastAsia="Arial" w:hAnsi="Arial" w:cs="Arial"/>
          <w:spacing w:val="4"/>
          <w:sz w:val="20"/>
          <w:szCs w:val="20"/>
        </w:rPr>
        <w:t>i</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5"/>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25"/>
          <w:sz w:val="20"/>
          <w:szCs w:val="20"/>
        </w:rPr>
        <w:t xml:space="preserve"> </w:t>
      </w:r>
      <w:r w:rsidRPr="00EE63AB">
        <w:rPr>
          <w:rFonts w:ascii="Arial" w:eastAsia="Arial" w:hAnsi="Arial" w:cs="Arial"/>
          <w:sz w:val="20"/>
          <w:szCs w:val="20"/>
        </w:rPr>
        <w:t>Dok</w:t>
      </w:r>
      <w:r w:rsidRPr="00EE63AB">
        <w:rPr>
          <w:rFonts w:ascii="Arial" w:eastAsia="Arial" w:hAnsi="Arial" w:cs="Arial"/>
          <w:spacing w:val="1"/>
          <w:sz w:val="20"/>
          <w:szCs w:val="20"/>
        </w:rPr>
        <w:t>t</w:t>
      </w:r>
      <w:r w:rsidRPr="00EE63AB">
        <w:rPr>
          <w:rFonts w:ascii="Arial" w:eastAsia="Arial" w:hAnsi="Arial" w:cs="Arial"/>
          <w:spacing w:val="-4"/>
          <w:sz w:val="20"/>
          <w:szCs w:val="20"/>
        </w:rPr>
        <w:t>e</w:t>
      </w:r>
      <w:r w:rsidRPr="00EE63AB">
        <w:rPr>
          <w:rFonts w:ascii="Arial" w:eastAsia="Arial" w:hAnsi="Arial" w:cs="Arial"/>
          <w:sz w:val="20"/>
          <w:szCs w:val="20"/>
        </w:rPr>
        <w:t>r</w:t>
      </w:r>
      <w:r w:rsidRPr="00EE63AB">
        <w:rPr>
          <w:rFonts w:ascii="Arial" w:eastAsia="Arial" w:hAnsi="Arial" w:cs="Arial"/>
          <w:spacing w:val="26"/>
          <w:sz w:val="20"/>
          <w:szCs w:val="20"/>
        </w:rPr>
        <w:t xml:space="preserve"> </w:t>
      </w:r>
      <w:r w:rsidRPr="00EE63AB">
        <w:rPr>
          <w:rFonts w:ascii="Arial" w:eastAsia="Arial" w:hAnsi="Arial" w:cs="Arial"/>
          <w:spacing w:val="-2"/>
          <w:sz w:val="20"/>
          <w:szCs w:val="20"/>
        </w:rPr>
        <w:t>S</w:t>
      </w:r>
      <w:r w:rsidRPr="00EE63AB">
        <w:rPr>
          <w:rFonts w:ascii="Arial" w:eastAsia="Arial" w:hAnsi="Arial" w:cs="Arial"/>
          <w:spacing w:val="1"/>
          <w:sz w:val="20"/>
          <w:szCs w:val="20"/>
        </w:rPr>
        <w:t>pe</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20"/>
          <w:sz w:val="20"/>
          <w:szCs w:val="20"/>
        </w:rPr>
        <w:t xml:space="preserve"> </w:t>
      </w:r>
      <w:r w:rsidRPr="00EE63AB">
        <w:rPr>
          <w:rFonts w:ascii="Arial" w:eastAsia="Arial" w:hAnsi="Arial" w:cs="Arial"/>
          <w:spacing w:val="2"/>
          <w:sz w:val="20"/>
          <w:szCs w:val="20"/>
        </w:rPr>
        <w:t>F</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u</w:t>
      </w:r>
      <w:r w:rsidRPr="00EE63AB">
        <w:rPr>
          <w:rFonts w:ascii="Arial" w:eastAsia="Arial" w:hAnsi="Arial" w:cs="Arial"/>
          <w:spacing w:val="4"/>
          <w:sz w:val="20"/>
          <w:szCs w:val="20"/>
        </w:rPr>
        <w:t>l</w:t>
      </w:r>
      <w:r w:rsidRPr="00EE63AB">
        <w:rPr>
          <w:rFonts w:ascii="Arial" w:eastAsia="Arial" w:hAnsi="Arial" w:cs="Arial"/>
          <w:spacing w:val="-4"/>
          <w:sz w:val="20"/>
          <w:szCs w:val="20"/>
        </w:rPr>
        <w:t>t</w:t>
      </w:r>
      <w:r w:rsidRPr="00EE63AB">
        <w:rPr>
          <w:rFonts w:ascii="Arial" w:eastAsia="Arial" w:hAnsi="Arial" w:cs="Arial"/>
          <w:spacing w:val="1"/>
          <w:sz w:val="20"/>
          <w:szCs w:val="20"/>
        </w:rPr>
        <w:t>a</w:t>
      </w:r>
      <w:r>
        <w:rPr>
          <w:rFonts w:ascii="Arial" w:eastAsia="Arial" w:hAnsi="Arial" w:cs="Arial"/>
          <w:sz w:val="20"/>
          <w:szCs w:val="20"/>
          <w:lang w:val="en-US"/>
        </w:rPr>
        <w:t>s</w:t>
      </w:r>
      <w:r>
        <w:rPr>
          <w:rFonts w:ascii="Arial" w:eastAsia="Arial" w:hAnsi="Arial" w:cs="Arial"/>
          <w:spacing w:val="-2"/>
          <w:kern w:val="3"/>
          <w:sz w:val="20"/>
          <w:szCs w:val="20"/>
          <w:lang w:val="en-US" w:eastAsia="zh-CN" w:bidi="hi-IN"/>
        </w:rPr>
        <w:t xml:space="preserve"> K</w:t>
      </w:r>
      <w:r w:rsidRPr="00EE63AB">
        <w:rPr>
          <w:rFonts w:ascii="Arial" w:eastAsia="Arial" w:hAnsi="Arial" w:cs="Arial"/>
          <w:spacing w:val="1"/>
          <w:sz w:val="20"/>
          <w:szCs w:val="20"/>
        </w:rPr>
        <w:t>edo</w:t>
      </w:r>
      <w:r w:rsidRPr="00EE63AB">
        <w:rPr>
          <w:rFonts w:ascii="Arial" w:eastAsia="Arial" w:hAnsi="Arial" w:cs="Arial"/>
          <w:sz w:val="20"/>
          <w:szCs w:val="20"/>
        </w:rPr>
        <w:t>kt</w:t>
      </w:r>
      <w:r w:rsidRPr="00EE63AB">
        <w:rPr>
          <w:rFonts w:ascii="Arial" w:eastAsia="Arial" w:hAnsi="Arial" w:cs="Arial"/>
          <w:spacing w:val="1"/>
          <w:sz w:val="20"/>
          <w:szCs w:val="20"/>
        </w:rPr>
        <w:t>era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4"/>
          <w:sz w:val="20"/>
          <w:szCs w:val="20"/>
        </w:rPr>
        <w:t>e</w:t>
      </w:r>
      <w:r w:rsidRPr="00EE63AB">
        <w:rPr>
          <w:rFonts w:ascii="Arial" w:eastAsia="Arial" w:hAnsi="Arial" w:cs="Arial"/>
          <w:spacing w:val="1"/>
          <w:sz w:val="20"/>
          <w:szCs w:val="20"/>
        </w:rPr>
        <w:t>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Has</w:t>
      </w:r>
      <w:r w:rsidRPr="00EE63AB">
        <w:rPr>
          <w:rFonts w:ascii="Arial" w:eastAsia="Arial" w:hAnsi="Arial" w:cs="Arial"/>
          <w:spacing w:val="-3"/>
          <w:sz w:val="20"/>
          <w:szCs w:val="20"/>
        </w:rPr>
        <w:t>a</w:t>
      </w:r>
      <w:r w:rsidRPr="00EE63AB">
        <w:rPr>
          <w:rFonts w:ascii="Arial" w:eastAsia="Arial" w:hAnsi="Arial" w:cs="Arial"/>
          <w:spacing w:val="1"/>
          <w:sz w:val="20"/>
          <w:szCs w:val="20"/>
        </w:rPr>
        <w:t>nud</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n</w:t>
      </w:r>
      <w:r w:rsidRPr="00EE63AB">
        <w:rPr>
          <w:rFonts w:ascii="Arial" w:eastAsia="Arial" w:hAnsi="Arial" w:cs="Arial"/>
          <w:spacing w:val="1"/>
          <w:sz w:val="20"/>
          <w:szCs w:val="20"/>
        </w:rPr>
        <w:t xml:space="preserve"> a</w:t>
      </w:r>
      <w:r w:rsidRPr="00EE63AB">
        <w:rPr>
          <w:rFonts w:ascii="Arial" w:eastAsia="Arial" w:hAnsi="Arial" w:cs="Arial"/>
          <w:spacing w:val="-4"/>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k</w:t>
      </w:r>
      <w:r w:rsidRPr="00EE63AB">
        <w:rPr>
          <w:rFonts w:ascii="Arial" w:eastAsia="Arial" w:hAnsi="Arial" w:cs="Arial"/>
          <w:spacing w:val="1"/>
          <w:sz w:val="20"/>
          <w:szCs w:val="20"/>
        </w:rPr>
        <w:t>e</w:t>
      </w:r>
      <w:r w:rsidRPr="00EE63AB">
        <w:rPr>
          <w:rFonts w:ascii="Arial" w:eastAsia="Arial" w:hAnsi="Arial" w:cs="Arial"/>
          <w:spacing w:val="-5"/>
          <w:sz w:val="20"/>
          <w:szCs w:val="20"/>
        </w:rPr>
        <w:t>s</w:t>
      </w:r>
      <w:r w:rsidRPr="00EE63AB">
        <w:rPr>
          <w:rFonts w:ascii="Arial" w:eastAsia="Arial" w:hAnsi="Arial" w:cs="Arial"/>
          <w:spacing w:val="1"/>
          <w:sz w:val="20"/>
          <w:szCs w:val="20"/>
        </w:rPr>
        <w:t>ed</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pacing w:val="1"/>
          <w:sz w:val="20"/>
          <w:szCs w:val="20"/>
        </w:rPr>
        <w:t>ann</w:t>
      </w:r>
      <w:r w:rsidRPr="00EE63AB">
        <w:rPr>
          <w:rFonts w:ascii="Arial" w:eastAsia="Arial" w:hAnsi="Arial" w:cs="Arial"/>
          <w:sz w:val="20"/>
          <w:szCs w:val="20"/>
        </w:rPr>
        <w:t>ya</w:t>
      </w:r>
      <w:r w:rsidRPr="00EE63AB">
        <w:rPr>
          <w:rFonts w:ascii="Arial" w:eastAsia="Arial" w:hAnsi="Arial" w:cs="Arial"/>
          <w:spacing w:val="1"/>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ener</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1"/>
          <w:sz w:val="20"/>
          <w:szCs w:val="20"/>
        </w:rPr>
        <w:t xml:space="preserve"> pen</w:t>
      </w:r>
      <w:r w:rsidRPr="00EE63AB">
        <w:rPr>
          <w:rFonts w:ascii="Arial" w:eastAsia="Arial" w:hAnsi="Arial" w:cs="Arial"/>
          <w:spacing w:val="-4"/>
          <w:sz w:val="20"/>
          <w:szCs w:val="20"/>
        </w:rPr>
        <w:t>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 s</w:t>
      </w:r>
      <w:r w:rsidRPr="00EE63AB">
        <w:rPr>
          <w:rFonts w:ascii="Arial" w:eastAsia="Arial" w:hAnsi="Arial" w:cs="Arial"/>
          <w:spacing w:val="1"/>
          <w:sz w:val="20"/>
          <w:szCs w:val="20"/>
        </w:rPr>
        <w:t>ebag</w:t>
      </w:r>
      <w:r w:rsidRPr="00EE63AB">
        <w:rPr>
          <w:rFonts w:ascii="Arial" w:eastAsia="Arial" w:hAnsi="Arial" w:cs="Arial"/>
          <w:spacing w:val="-4"/>
          <w:sz w:val="20"/>
          <w:szCs w:val="20"/>
        </w:rPr>
        <w:t>a</w:t>
      </w:r>
      <w:r w:rsidRPr="00EE63AB">
        <w:rPr>
          <w:rFonts w:ascii="Arial" w:eastAsia="Arial" w:hAnsi="Arial" w:cs="Arial"/>
          <w:sz w:val="20"/>
          <w:szCs w:val="20"/>
        </w:rPr>
        <w:t>i</w:t>
      </w:r>
      <w:r w:rsidRPr="00EE63AB">
        <w:rPr>
          <w:rFonts w:ascii="Arial" w:eastAsia="Arial" w:hAnsi="Arial" w:cs="Arial"/>
          <w:spacing w:val="7"/>
          <w:sz w:val="20"/>
          <w:szCs w:val="20"/>
        </w:rPr>
        <w:t xml:space="preserve"> </w:t>
      </w:r>
      <w:r w:rsidRPr="00EE63AB">
        <w:rPr>
          <w:rFonts w:ascii="Arial" w:eastAsia="Arial" w:hAnsi="Arial" w:cs="Arial"/>
          <w:spacing w:val="1"/>
          <w:sz w:val="20"/>
          <w:szCs w:val="20"/>
        </w:rPr>
        <w:t>pe</w:t>
      </w:r>
      <w:r w:rsidRPr="00EE63AB">
        <w:rPr>
          <w:rFonts w:ascii="Arial" w:eastAsia="Arial" w:hAnsi="Arial" w:cs="Arial"/>
          <w:sz w:val="20"/>
          <w:szCs w:val="20"/>
        </w:rPr>
        <w:t>s</w:t>
      </w:r>
      <w:r w:rsidRPr="00EE63AB">
        <w:rPr>
          <w:rFonts w:ascii="Arial" w:eastAsia="Arial" w:hAnsi="Arial" w:cs="Arial"/>
          <w:spacing w:val="1"/>
          <w:sz w:val="20"/>
          <w:szCs w:val="20"/>
        </w:rPr>
        <w:t>er</w:t>
      </w:r>
      <w:r w:rsidRPr="00EE63AB">
        <w:rPr>
          <w:rFonts w:ascii="Arial" w:eastAsia="Arial" w:hAnsi="Arial" w:cs="Arial"/>
          <w:spacing w:val="-4"/>
          <w:sz w:val="20"/>
          <w:szCs w:val="20"/>
        </w:rPr>
        <w:t>t</w:t>
      </w:r>
      <w:r w:rsidRPr="00EE63AB">
        <w:rPr>
          <w:rFonts w:ascii="Arial" w:eastAsia="Arial" w:hAnsi="Arial" w:cs="Arial"/>
          <w:sz w:val="20"/>
          <w:szCs w:val="20"/>
        </w:rPr>
        <w:t>a</w:t>
      </w:r>
      <w:r w:rsidRPr="00EE63AB">
        <w:rPr>
          <w:rFonts w:ascii="Arial" w:eastAsia="Arial" w:hAnsi="Arial" w:cs="Arial"/>
          <w:spacing w:val="9"/>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d</w:t>
      </w:r>
      <w:r w:rsidRPr="00EE63AB">
        <w:rPr>
          <w:rFonts w:ascii="Arial" w:eastAsia="Arial" w:hAnsi="Arial" w:cs="Arial"/>
          <w:sz w:val="20"/>
          <w:szCs w:val="20"/>
        </w:rPr>
        <w:t>i</w:t>
      </w:r>
      <w:r w:rsidRPr="00EE63AB">
        <w:rPr>
          <w:rFonts w:ascii="Arial" w:eastAsia="Arial" w:hAnsi="Arial" w:cs="Arial"/>
          <w:spacing w:val="12"/>
          <w:sz w:val="20"/>
          <w:szCs w:val="20"/>
        </w:rPr>
        <w:t xml:space="preserve"> </w:t>
      </w:r>
      <w:r w:rsidRPr="00EE63AB">
        <w:rPr>
          <w:rFonts w:ascii="Arial" w:eastAsia="Arial" w:hAnsi="Arial" w:cs="Arial"/>
          <w:spacing w:val="-2"/>
          <w:sz w:val="20"/>
          <w:szCs w:val="20"/>
        </w:rPr>
        <w:t>P</w:t>
      </w:r>
      <w:r w:rsidRPr="00EE63AB">
        <w:rPr>
          <w:rFonts w:ascii="Arial" w:eastAsia="Arial" w:hAnsi="Arial" w:cs="Arial"/>
          <w:spacing w:val="1"/>
          <w:sz w:val="20"/>
          <w:szCs w:val="20"/>
        </w:rPr>
        <w:t>r</w:t>
      </w:r>
      <w:r w:rsidRPr="00EE63AB">
        <w:rPr>
          <w:rFonts w:ascii="Arial" w:eastAsia="Arial" w:hAnsi="Arial" w:cs="Arial"/>
          <w:spacing w:val="-4"/>
          <w:sz w:val="20"/>
          <w:szCs w:val="20"/>
        </w:rPr>
        <w:t>o</w:t>
      </w:r>
      <w:r w:rsidRPr="00EE63AB">
        <w:rPr>
          <w:rFonts w:ascii="Arial" w:eastAsia="Arial" w:hAnsi="Arial" w:cs="Arial"/>
          <w:spacing w:val="1"/>
          <w:sz w:val="20"/>
          <w:szCs w:val="20"/>
        </w:rPr>
        <w:t>gra</w:t>
      </w:r>
      <w:r w:rsidRPr="00EE63AB">
        <w:rPr>
          <w:rFonts w:ascii="Arial" w:eastAsia="Arial" w:hAnsi="Arial" w:cs="Arial"/>
          <w:sz w:val="20"/>
          <w:szCs w:val="20"/>
        </w:rPr>
        <w:t xml:space="preserve">m </w:t>
      </w:r>
      <w:r w:rsidRPr="00EE63AB">
        <w:rPr>
          <w:rFonts w:ascii="Arial" w:eastAsia="Arial" w:hAnsi="Arial" w:cs="Arial"/>
          <w:spacing w:val="-2"/>
          <w:sz w:val="20"/>
          <w:szCs w:val="20"/>
        </w:rPr>
        <w:t>P</w:t>
      </w:r>
      <w:r w:rsidRPr="00EE63AB">
        <w:rPr>
          <w:rFonts w:ascii="Arial" w:eastAsia="Arial" w:hAnsi="Arial" w:cs="Arial"/>
          <w:spacing w:val="1"/>
          <w:sz w:val="20"/>
          <w:szCs w:val="20"/>
        </w:rPr>
        <w:t>end</w:t>
      </w:r>
      <w:r w:rsidRPr="00EE63AB">
        <w:rPr>
          <w:rFonts w:ascii="Arial" w:eastAsia="Arial" w:hAnsi="Arial" w:cs="Arial"/>
          <w:spacing w:val="4"/>
          <w:sz w:val="20"/>
          <w:szCs w:val="20"/>
        </w:rPr>
        <w:t>i</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z w:val="20"/>
          <w:szCs w:val="20"/>
        </w:rPr>
        <w:t>Dok</w:t>
      </w:r>
      <w:r w:rsidRPr="00EE63AB">
        <w:rPr>
          <w:rFonts w:ascii="Arial" w:eastAsia="Arial" w:hAnsi="Arial" w:cs="Arial"/>
          <w:spacing w:val="1"/>
          <w:sz w:val="20"/>
          <w:szCs w:val="20"/>
        </w:rPr>
        <w:t>t</w:t>
      </w:r>
      <w:r w:rsidRPr="00EE63AB">
        <w:rPr>
          <w:rFonts w:ascii="Arial" w:eastAsia="Arial" w:hAnsi="Arial" w:cs="Arial"/>
          <w:spacing w:val="10"/>
          <w:sz w:val="20"/>
          <w:szCs w:val="20"/>
        </w:rPr>
        <w:t>e</w:t>
      </w:r>
      <w:r w:rsidRPr="00EE63AB">
        <w:rPr>
          <w:rFonts w:ascii="Arial" w:eastAsia="Arial" w:hAnsi="Arial" w:cs="Arial"/>
          <w:sz w:val="20"/>
          <w:szCs w:val="20"/>
        </w:rPr>
        <w:t>r</w:t>
      </w:r>
      <w:r w:rsidRPr="00EE63AB">
        <w:rPr>
          <w:rFonts w:ascii="Arial" w:eastAsia="Arial" w:hAnsi="Arial" w:cs="Arial"/>
          <w:spacing w:val="9"/>
          <w:sz w:val="20"/>
          <w:szCs w:val="20"/>
        </w:rPr>
        <w:t xml:space="preserve"> </w:t>
      </w:r>
      <w:r w:rsidRPr="00EE63AB">
        <w:rPr>
          <w:rFonts w:ascii="Arial" w:eastAsia="Arial" w:hAnsi="Arial" w:cs="Arial"/>
          <w:spacing w:val="-2"/>
          <w:sz w:val="20"/>
          <w:szCs w:val="20"/>
        </w:rPr>
        <w:t>S</w:t>
      </w:r>
      <w:r w:rsidRPr="00EE63AB">
        <w:rPr>
          <w:rFonts w:ascii="Arial" w:eastAsia="Arial" w:hAnsi="Arial" w:cs="Arial"/>
          <w:spacing w:val="1"/>
          <w:sz w:val="20"/>
          <w:szCs w:val="20"/>
        </w:rPr>
        <w:t>pe</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3"/>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 Has</w:t>
      </w:r>
      <w:r w:rsidRPr="00EE63AB">
        <w:rPr>
          <w:rFonts w:ascii="Arial" w:eastAsia="Arial" w:hAnsi="Arial" w:cs="Arial"/>
          <w:spacing w:val="1"/>
          <w:sz w:val="20"/>
          <w:szCs w:val="20"/>
        </w:rPr>
        <w:t>anud</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w:t>
      </w:r>
    </w:p>
    <w:p w14:paraId="366A5AEF" w14:textId="77777777" w:rsidR="00EE63AB" w:rsidRDefault="00EE63AB">
      <w:pPr>
        <w:pStyle w:val="ListParagraph"/>
        <w:numPr>
          <w:ilvl w:val="0"/>
          <w:numId w:val="7"/>
        </w:numPr>
        <w:ind w:left="426"/>
        <w:jc w:val="both"/>
        <w:rPr>
          <w:rFonts w:ascii="Arial" w:eastAsia="Arial" w:hAnsi="Arial" w:cs="Arial"/>
          <w:sz w:val="20"/>
          <w:szCs w:val="20"/>
        </w:rPr>
      </w:pPr>
      <w:r w:rsidRPr="00EE63AB">
        <w:rPr>
          <w:rFonts w:ascii="Arial" w:eastAsia="Arial" w:hAnsi="Arial" w:cs="Arial"/>
          <w:spacing w:val="1"/>
          <w:sz w:val="20"/>
          <w:szCs w:val="20"/>
        </w:rPr>
        <w:t>dr</w:t>
      </w:r>
      <w:r w:rsidRPr="00EE63AB">
        <w:rPr>
          <w:rFonts w:ascii="Arial" w:eastAsia="Arial" w:hAnsi="Arial" w:cs="Arial"/>
          <w:sz w:val="20"/>
          <w:szCs w:val="20"/>
        </w:rPr>
        <w:t>.</w:t>
      </w:r>
      <w:r w:rsidRPr="00EE63AB">
        <w:rPr>
          <w:rFonts w:ascii="Arial" w:eastAsia="Arial" w:hAnsi="Arial" w:cs="Arial"/>
          <w:spacing w:val="22"/>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uha</w:t>
      </w:r>
      <w:r w:rsidRPr="00EE63AB">
        <w:rPr>
          <w:rFonts w:ascii="Arial" w:eastAsia="Arial" w:hAnsi="Arial" w:cs="Arial"/>
          <w:spacing w:val="-3"/>
          <w:sz w:val="20"/>
          <w:szCs w:val="20"/>
        </w:rPr>
        <w:t>m</w:t>
      </w:r>
      <w:r w:rsidRPr="00EE63AB">
        <w:rPr>
          <w:rFonts w:ascii="Arial" w:eastAsia="Arial" w:hAnsi="Arial" w:cs="Arial"/>
          <w:spacing w:val="-8"/>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d</w:t>
      </w:r>
      <w:r w:rsidRPr="00EE63AB">
        <w:rPr>
          <w:rFonts w:ascii="Arial" w:eastAsia="Arial" w:hAnsi="Arial" w:cs="Arial"/>
          <w:spacing w:val="23"/>
          <w:sz w:val="20"/>
          <w:szCs w:val="20"/>
        </w:rPr>
        <w:t xml:space="preserve"> </w:t>
      </w:r>
      <w:r w:rsidRPr="00EE63AB">
        <w:rPr>
          <w:rFonts w:ascii="Arial" w:eastAsia="Arial" w:hAnsi="Arial" w:cs="Arial"/>
          <w:sz w:val="20"/>
          <w:szCs w:val="20"/>
          <w:lang w:val="en-US"/>
        </w:rPr>
        <w:t>Abrar Ismail</w:t>
      </w:r>
      <w:r w:rsidRPr="00EE63AB">
        <w:rPr>
          <w:rFonts w:ascii="Arial" w:eastAsia="Arial" w:hAnsi="Arial" w:cs="Arial"/>
          <w:spacing w:val="22"/>
          <w:sz w:val="20"/>
          <w:szCs w:val="20"/>
          <w:lang w:val="en-US"/>
        </w:rPr>
        <w:t>,</w:t>
      </w:r>
      <w:r w:rsidRPr="00EE63AB">
        <w:rPr>
          <w:rFonts w:ascii="Arial" w:eastAsia="Arial" w:hAnsi="Arial" w:cs="Arial"/>
          <w:spacing w:val="22"/>
          <w:sz w:val="20"/>
          <w:szCs w:val="20"/>
        </w:rPr>
        <w:t xml:space="preserve"> </w:t>
      </w:r>
      <w:r w:rsidRPr="00EE63AB">
        <w:rPr>
          <w:rFonts w:ascii="Arial" w:eastAsia="Arial" w:hAnsi="Arial" w:cs="Arial"/>
          <w:spacing w:val="-2"/>
          <w:sz w:val="20"/>
          <w:szCs w:val="20"/>
        </w:rPr>
        <w:t>S</w:t>
      </w:r>
      <w:r w:rsidRPr="00EE63AB">
        <w:rPr>
          <w:rFonts w:ascii="Arial" w:eastAsia="Arial" w:hAnsi="Arial" w:cs="Arial"/>
          <w:spacing w:val="1"/>
          <w:sz w:val="20"/>
          <w:szCs w:val="20"/>
        </w:rPr>
        <w:t>p</w:t>
      </w:r>
      <w:r w:rsidRPr="00EE63AB">
        <w:rPr>
          <w:rFonts w:ascii="Arial" w:eastAsia="Arial" w:hAnsi="Arial" w:cs="Arial"/>
          <w:sz w:val="20"/>
          <w:szCs w:val="20"/>
        </w:rPr>
        <w:t>.</w:t>
      </w:r>
      <w:r w:rsidRPr="00EE63AB">
        <w:rPr>
          <w:rFonts w:ascii="Arial" w:eastAsia="Arial" w:hAnsi="Arial" w:cs="Arial"/>
          <w:spacing w:val="-3"/>
          <w:sz w:val="20"/>
          <w:szCs w:val="20"/>
        </w:rPr>
        <w:t>M</w:t>
      </w:r>
      <w:r w:rsidRPr="00EE63AB">
        <w:rPr>
          <w:rFonts w:ascii="Arial" w:eastAsia="Arial" w:hAnsi="Arial" w:cs="Arial"/>
          <w:spacing w:val="1"/>
          <w:sz w:val="20"/>
          <w:szCs w:val="20"/>
        </w:rPr>
        <w:t>(</w:t>
      </w:r>
      <w:r w:rsidRPr="00EE63AB">
        <w:rPr>
          <w:rFonts w:ascii="Arial" w:eastAsia="Arial" w:hAnsi="Arial" w:cs="Arial"/>
          <w:spacing w:val="-2"/>
          <w:sz w:val="20"/>
          <w:szCs w:val="20"/>
        </w:rPr>
        <w:t>K</w:t>
      </w:r>
      <w:r w:rsidRPr="00EE63AB">
        <w:rPr>
          <w:rFonts w:ascii="Arial" w:eastAsia="Arial" w:hAnsi="Arial" w:cs="Arial"/>
          <w:spacing w:val="6"/>
          <w:sz w:val="20"/>
          <w:szCs w:val="20"/>
        </w:rPr>
        <w:t>)</w:t>
      </w:r>
      <w:r w:rsidRPr="00EE63AB">
        <w:rPr>
          <w:rFonts w:ascii="Arial" w:eastAsia="Arial" w:hAnsi="Arial" w:cs="Arial"/>
          <w:spacing w:val="6"/>
          <w:sz w:val="20"/>
          <w:szCs w:val="20"/>
          <w:lang w:val="en-US"/>
        </w:rPr>
        <w:t xml:space="preserve">, </w:t>
      </w:r>
      <w:proofErr w:type="spellStart"/>
      <w:r w:rsidRPr="00EE63AB">
        <w:rPr>
          <w:rFonts w:ascii="Arial" w:eastAsia="Arial" w:hAnsi="Arial" w:cs="Arial"/>
          <w:spacing w:val="6"/>
          <w:sz w:val="20"/>
          <w:szCs w:val="20"/>
          <w:lang w:val="en-US"/>
        </w:rPr>
        <w:t>M.Kes</w:t>
      </w:r>
      <w:proofErr w:type="spellEnd"/>
      <w:r w:rsidRPr="00EE63AB">
        <w:rPr>
          <w:rFonts w:ascii="Arial" w:eastAsia="Arial" w:hAnsi="Arial" w:cs="Arial"/>
          <w:sz w:val="20"/>
          <w:szCs w:val="20"/>
        </w:rPr>
        <w:t>,</w:t>
      </w:r>
      <w:r w:rsidRPr="00EE63AB">
        <w:rPr>
          <w:rFonts w:ascii="Arial" w:eastAsia="Arial" w:hAnsi="Arial" w:cs="Arial"/>
          <w:spacing w:val="22"/>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ku</w:t>
      </w:r>
      <w:r w:rsidRPr="00EE63AB">
        <w:rPr>
          <w:rFonts w:ascii="Arial" w:eastAsia="Arial" w:hAnsi="Arial" w:cs="Arial"/>
          <w:spacing w:val="23"/>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t</w:t>
      </w:r>
      <w:r w:rsidRPr="00EE63AB">
        <w:rPr>
          <w:rFonts w:ascii="Arial" w:eastAsia="Arial" w:hAnsi="Arial" w:cs="Arial"/>
          <w:spacing w:val="-3"/>
          <w:sz w:val="20"/>
          <w:szCs w:val="20"/>
        </w:rPr>
        <w:t>u</w:t>
      </w:r>
      <w:r w:rsidRPr="00EE63AB">
        <w:rPr>
          <w:rFonts w:ascii="Arial" w:eastAsia="Arial" w:hAnsi="Arial" w:cs="Arial"/>
          <w:sz w:val="20"/>
          <w:szCs w:val="20"/>
        </w:rPr>
        <w:t>a</w:t>
      </w:r>
      <w:r w:rsidRPr="00EE63AB">
        <w:rPr>
          <w:rFonts w:ascii="Arial" w:eastAsia="Arial" w:hAnsi="Arial" w:cs="Arial"/>
          <w:spacing w:val="23"/>
          <w:sz w:val="20"/>
          <w:szCs w:val="20"/>
        </w:rPr>
        <w:t xml:space="preserve"> </w:t>
      </w:r>
      <w:r w:rsidRPr="00EE63AB">
        <w:rPr>
          <w:rFonts w:ascii="Arial" w:eastAsia="Arial" w:hAnsi="Arial" w:cs="Arial"/>
          <w:sz w:val="20"/>
          <w:szCs w:val="20"/>
        </w:rPr>
        <w:t>De</w:t>
      </w:r>
      <w:r w:rsidRPr="00EE63AB">
        <w:rPr>
          <w:rFonts w:ascii="Arial" w:eastAsia="Arial" w:hAnsi="Arial" w:cs="Arial"/>
          <w:spacing w:val="1"/>
          <w:sz w:val="20"/>
          <w:szCs w:val="20"/>
        </w:rPr>
        <w:t>par</w:t>
      </w:r>
      <w:r w:rsidRPr="00EE63AB">
        <w:rPr>
          <w:rFonts w:ascii="Arial" w:eastAsia="Arial" w:hAnsi="Arial" w:cs="Arial"/>
          <w:spacing w:val="-4"/>
          <w:sz w:val="20"/>
          <w:szCs w:val="20"/>
        </w:rPr>
        <w:t>t</w:t>
      </w:r>
      <w:r w:rsidRPr="00EE63AB">
        <w:rPr>
          <w:rFonts w:ascii="Arial" w:eastAsia="Arial" w:hAnsi="Arial" w:cs="Arial"/>
          <w:spacing w:val="1"/>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e</w:t>
      </w:r>
      <w:r w:rsidRPr="00EE63AB">
        <w:rPr>
          <w:rFonts w:ascii="Arial" w:eastAsia="Arial" w:hAnsi="Arial" w:cs="Arial"/>
          <w:sz w:val="20"/>
          <w:szCs w:val="20"/>
        </w:rPr>
        <w:t xml:space="preserve">n </w:t>
      </w:r>
      <w:r w:rsidRPr="00EE63AB">
        <w:rPr>
          <w:rFonts w:ascii="Arial" w:eastAsia="Arial" w:hAnsi="Arial" w:cs="Arial"/>
          <w:spacing w:val="-2"/>
          <w:sz w:val="20"/>
          <w:szCs w:val="20"/>
        </w:rPr>
        <w:t>P</w:t>
      </w:r>
      <w:r w:rsidRPr="00EE63AB">
        <w:rPr>
          <w:rFonts w:ascii="Arial" w:eastAsia="Arial" w:hAnsi="Arial" w:cs="Arial"/>
          <w:spacing w:val="1"/>
          <w:sz w:val="20"/>
          <w:szCs w:val="20"/>
        </w:rPr>
        <w:t>rogra</w:t>
      </w:r>
      <w:r w:rsidRPr="00EE63AB">
        <w:rPr>
          <w:rFonts w:ascii="Arial" w:eastAsia="Arial" w:hAnsi="Arial" w:cs="Arial"/>
          <w:sz w:val="20"/>
          <w:szCs w:val="20"/>
        </w:rPr>
        <w:t>m</w:t>
      </w:r>
      <w:r w:rsidRPr="00EE63AB">
        <w:rPr>
          <w:rFonts w:ascii="Arial" w:eastAsia="Arial" w:hAnsi="Arial" w:cs="Arial"/>
          <w:spacing w:val="50"/>
          <w:sz w:val="20"/>
          <w:szCs w:val="20"/>
        </w:rPr>
        <w:t xml:space="preserve"> </w:t>
      </w:r>
      <w:r w:rsidRPr="00EE63AB">
        <w:rPr>
          <w:rFonts w:ascii="Arial" w:eastAsia="Arial" w:hAnsi="Arial" w:cs="Arial"/>
          <w:spacing w:val="-2"/>
          <w:sz w:val="20"/>
          <w:szCs w:val="20"/>
        </w:rPr>
        <w:t>S</w:t>
      </w:r>
      <w:r w:rsidRPr="00EE63AB">
        <w:rPr>
          <w:rFonts w:ascii="Arial" w:eastAsia="Arial" w:hAnsi="Arial" w:cs="Arial"/>
          <w:sz w:val="20"/>
          <w:szCs w:val="20"/>
        </w:rPr>
        <w:t>t</w:t>
      </w:r>
      <w:r w:rsidRPr="00EE63AB">
        <w:rPr>
          <w:rFonts w:ascii="Arial" w:eastAsia="Arial" w:hAnsi="Arial" w:cs="Arial"/>
          <w:spacing w:val="1"/>
          <w:sz w:val="20"/>
          <w:szCs w:val="20"/>
        </w:rPr>
        <w:t>ud</w:t>
      </w:r>
      <w:r w:rsidRPr="00EE63AB">
        <w:rPr>
          <w:rFonts w:ascii="Arial" w:eastAsia="Arial" w:hAnsi="Arial" w:cs="Arial"/>
          <w:sz w:val="20"/>
          <w:szCs w:val="20"/>
        </w:rPr>
        <w:t>i</w:t>
      </w:r>
      <w:r w:rsidRPr="00EE63AB">
        <w:rPr>
          <w:rFonts w:ascii="Arial" w:eastAsia="Arial" w:hAnsi="Arial" w:cs="Arial"/>
          <w:spacing w:val="62"/>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u</w:t>
      </w:r>
      <w:r w:rsidRPr="00EE63AB">
        <w:rPr>
          <w:rFonts w:ascii="Arial" w:eastAsia="Arial" w:hAnsi="Arial" w:cs="Arial"/>
          <w:spacing w:val="59"/>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59"/>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 xml:space="preserve">,  </w:t>
      </w:r>
      <w:r w:rsidRPr="00EE63AB">
        <w:rPr>
          <w:rFonts w:ascii="Arial" w:eastAsia="Arial" w:hAnsi="Arial" w:cs="Arial"/>
          <w:spacing w:val="-4"/>
          <w:sz w:val="20"/>
          <w:szCs w:val="20"/>
        </w:rPr>
        <w:t>p</w:t>
      </w:r>
      <w:r w:rsidRPr="00EE63AB">
        <w:rPr>
          <w:rFonts w:ascii="Arial" w:eastAsia="Arial" w:hAnsi="Arial" w:cs="Arial"/>
          <w:spacing w:val="1"/>
          <w:sz w:val="20"/>
          <w:szCs w:val="20"/>
        </w:rPr>
        <w:t>en</w:t>
      </w:r>
      <w:r w:rsidRPr="00EE63AB">
        <w:rPr>
          <w:rFonts w:ascii="Arial" w:eastAsia="Arial" w:hAnsi="Arial" w:cs="Arial"/>
          <w:spacing w:val="-4"/>
          <w:sz w:val="20"/>
          <w:szCs w:val="20"/>
        </w:rPr>
        <w:t>g</w:t>
      </w:r>
      <w:r w:rsidRPr="00EE63AB">
        <w:rPr>
          <w:rFonts w:ascii="Arial" w:eastAsia="Arial" w:hAnsi="Arial" w:cs="Arial"/>
          <w:spacing w:val="1"/>
          <w:sz w:val="20"/>
          <w:szCs w:val="20"/>
        </w:rPr>
        <w:t>u</w:t>
      </w:r>
      <w:r w:rsidRPr="00EE63AB">
        <w:rPr>
          <w:rFonts w:ascii="Arial" w:eastAsia="Arial" w:hAnsi="Arial" w:cs="Arial"/>
          <w:spacing w:val="-5"/>
          <w:sz w:val="20"/>
          <w:szCs w:val="20"/>
        </w:rPr>
        <w:t>j</w:t>
      </w:r>
      <w:r w:rsidRPr="00EE63AB">
        <w:rPr>
          <w:rFonts w:ascii="Arial" w:eastAsia="Arial" w:hAnsi="Arial" w:cs="Arial"/>
          <w:spacing w:val="4"/>
          <w:sz w:val="20"/>
          <w:szCs w:val="20"/>
        </w:rPr>
        <w:t>i</w:t>
      </w:r>
      <w:r w:rsidRPr="00EE63AB">
        <w:rPr>
          <w:rFonts w:ascii="Arial" w:eastAsia="Arial" w:hAnsi="Arial" w:cs="Arial"/>
          <w:sz w:val="20"/>
          <w:szCs w:val="20"/>
        </w:rPr>
        <w:t>,</w:t>
      </w:r>
      <w:r w:rsidRPr="00EE63AB">
        <w:rPr>
          <w:rFonts w:ascii="Arial" w:eastAsia="Arial" w:hAnsi="Arial" w:cs="Arial"/>
          <w:spacing w:val="60"/>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59"/>
          <w:sz w:val="20"/>
          <w:szCs w:val="20"/>
        </w:rPr>
        <w:t xml:space="preserve"> </w:t>
      </w:r>
      <w:r w:rsidRPr="00EE63AB">
        <w:rPr>
          <w:rFonts w:ascii="Arial" w:eastAsia="Arial" w:hAnsi="Arial" w:cs="Arial"/>
          <w:spacing w:val="-4"/>
          <w:sz w:val="20"/>
          <w:szCs w:val="20"/>
        </w:rPr>
        <w:t>d</w:t>
      </w:r>
      <w:r w:rsidRPr="00EE63AB">
        <w:rPr>
          <w:rFonts w:ascii="Arial" w:eastAsia="Arial" w:hAnsi="Arial" w:cs="Arial"/>
          <w:spacing w:val="1"/>
          <w:sz w:val="20"/>
          <w:szCs w:val="20"/>
        </w:rPr>
        <w:t>o</w:t>
      </w:r>
      <w:r w:rsidRPr="00EE63AB">
        <w:rPr>
          <w:rFonts w:ascii="Arial" w:eastAsia="Arial" w:hAnsi="Arial" w:cs="Arial"/>
          <w:sz w:val="20"/>
          <w:szCs w:val="20"/>
        </w:rPr>
        <w:t>s</w:t>
      </w:r>
      <w:r w:rsidRPr="00EE63AB">
        <w:rPr>
          <w:rFonts w:ascii="Arial" w:eastAsia="Arial" w:hAnsi="Arial" w:cs="Arial"/>
          <w:spacing w:val="1"/>
          <w:sz w:val="20"/>
          <w:szCs w:val="20"/>
        </w:rPr>
        <w:t>e</w:t>
      </w:r>
      <w:r w:rsidRPr="00EE63AB">
        <w:rPr>
          <w:rFonts w:ascii="Arial" w:eastAsia="Arial" w:hAnsi="Arial" w:cs="Arial"/>
          <w:sz w:val="20"/>
          <w:szCs w:val="20"/>
        </w:rPr>
        <w:t>n</w:t>
      </w:r>
      <w:r w:rsidRPr="00EE63AB">
        <w:rPr>
          <w:rFonts w:ascii="Arial" w:eastAsia="Arial" w:hAnsi="Arial" w:cs="Arial"/>
          <w:spacing w:val="59"/>
          <w:sz w:val="20"/>
          <w:szCs w:val="20"/>
        </w:rPr>
        <w:t xml:space="preserve"> </w:t>
      </w:r>
      <w:r w:rsidRPr="00EE63AB">
        <w:rPr>
          <w:rFonts w:ascii="Arial" w:eastAsia="Arial" w:hAnsi="Arial" w:cs="Arial"/>
          <w:spacing w:val="-2"/>
          <w:sz w:val="20"/>
          <w:szCs w:val="20"/>
        </w:rPr>
        <w:t>B</w:t>
      </w:r>
      <w:r w:rsidRPr="00EE63AB">
        <w:rPr>
          <w:rFonts w:ascii="Arial" w:eastAsia="Arial" w:hAnsi="Arial" w:cs="Arial"/>
          <w:spacing w:val="1"/>
          <w:sz w:val="20"/>
          <w:szCs w:val="20"/>
        </w:rPr>
        <w:t>a</w:t>
      </w:r>
      <w:r w:rsidRPr="00EE63AB">
        <w:rPr>
          <w:rFonts w:ascii="Arial" w:eastAsia="Arial" w:hAnsi="Arial" w:cs="Arial"/>
          <w:spacing w:val="-4"/>
          <w:sz w:val="20"/>
          <w:szCs w:val="20"/>
        </w:rPr>
        <w:t>g</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59"/>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 xml:space="preserve">u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8"/>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ta</w:t>
      </w:r>
      <w:r w:rsidRPr="00EE63AB">
        <w:rPr>
          <w:rFonts w:ascii="Arial" w:eastAsia="Arial" w:hAnsi="Arial" w:cs="Arial"/>
          <w:spacing w:val="-8"/>
          <w:sz w:val="20"/>
          <w:szCs w:val="20"/>
        </w:rPr>
        <w:t xml:space="preserve"> </w:t>
      </w:r>
      <w:r w:rsidRPr="00EE63AB">
        <w:rPr>
          <w:rFonts w:ascii="Arial" w:eastAsia="Arial" w:hAnsi="Arial" w:cs="Arial"/>
          <w:spacing w:val="2"/>
          <w:sz w:val="20"/>
          <w:szCs w:val="20"/>
        </w:rPr>
        <w:t>F</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u</w:t>
      </w:r>
      <w:r w:rsidRPr="00EE63AB">
        <w:rPr>
          <w:rFonts w:ascii="Arial" w:eastAsia="Arial" w:hAnsi="Arial" w:cs="Arial"/>
          <w:spacing w:val="4"/>
          <w:sz w:val="20"/>
          <w:szCs w:val="20"/>
        </w:rPr>
        <w:t>l</w:t>
      </w:r>
      <w:r w:rsidRPr="00EE63AB">
        <w:rPr>
          <w:rFonts w:ascii="Arial" w:eastAsia="Arial" w:hAnsi="Arial" w:cs="Arial"/>
          <w:spacing w:val="-4"/>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9"/>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edo</w:t>
      </w:r>
      <w:r w:rsidRPr="00EE63AB">
        <w:rPr>
          <w:rFonts w:ascii="Arial" w:eastAsia="Arial" w:hAnsi="Arial" w:cs="Arial"/>
          <w:sz w:val="20"/>
          <w:szCs w:val="20"/>
        </w:rPr>
        <w:t>kt</w:t>
      </w:r>
      <w:r w:rsidRPr="00EE63AB">
        <w:rPr>
          <w:rFonts w:ascii="Arial" w:eastAsia="Arial" w:hAnsi="Arial" w:cs="Arial"/>
          <w:spacing w:val="1"/>
          <w:sz w:val="20"/>
          <w:szCs w:val="20"/>
        </w:rPr>
        <w:t>e</w:t>
      </w:r>
      <w:r w:rsidRPr="00EE63AB">
        <w:rPr>
          <w:rFonts w:ascii="Arial" w:eastAsia="Arial" w:hAnsi="Arial" w:cs="Arial"/>
          <w:spacing w:val="-3"/>
          <w:sz w:val="20"/>
          <w:szCs w:val="20"/>
        </w:rPr>
        <w:t>r</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8"/>
          <w:sz w:val="20"/>
          <w:szCs w:val="20"/>
        </w:rPr>
        <w:t xml:space="preserve"> </w:t>
      </w:r>
      <w:r w:rsidRPr="00EE63AB">
        <w:rPr>
          <w:rFonts w:ascii="Arial" w:eastAsia="Arial" w:hAnsi="Arial" w:cs="Arial"/>
          <w:sz w:val="20"/>
          <w:szCs w:val="20"/>
        </w:rPr>
        <w:t>U</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9"/>
          <w:sz w:val="20"/>
          <w:szCs w:val="20"/>
        </w:rPr>
        <w:t xml:space="preserve"> </w:t>
      </w:r>
      <w:r w:rsidRPr="00EE63AB">
        <w:rPr>
          <w:rFonts w:ascii="Arial" w:eastAsia="Arial" w:hAnsi="Arial" w:cs="Arial"/>
          <w:sz w:val="20"/>
          <w:szCs w:val="20"/>
        </w:rPr>
        <w:t>Has</w:t>
      </w:r>
      <w:r w:rsidRPr="00EE63AB">
        <w:rPr>
          <w:rFonts w:ascii="Arial" w:eastAsia="Arial" w:hAnsi="Arial" w:cs="Arial"/>
          <w:spacing w:val="-3"/>
          <w:sz w:val="20"/>
          <w:szCs w:val="20"/>
        </w:rPr>
        <w:t>a</w:t>
      </w:r>
      <w:r w:rsidRPr="00EE63AB">
        <w:rPr>
          <w:rFonts w:ascii="Arial" w:eastAsia="Arial" w:hAnsi="Arial" w:cs="Arial"/>
          <w:spacing w:val="1"/>
          <w:sz w:val="20"/>
          <w:szCs w:val="20"/>
        </w:rPr>
        <w:t>nud</w:t>
      </w:r>
      <w:r w:rsidRPr="00EE63AB">
        <w:rPr>
          <w:rFonts w:ascii="Arial" w:eastAsia="Arial" w:hAnsi="Arial" w:cs="Arial"/>
          <w:spacing w:val="-4"/>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w:t>
      </w:r>
      <w:r w:rsidRPr="00EE63AB">
        <w:rPr>
          <w:rFonts w:ascii="Arial" w:eastAsia="Arial" w:hAnsi="Arial" w:cs="Arial"/>
          <w:spacing w:val="-8"/>
          <w:sz w:val="20"/>
          <w:szCs w:val="20"/>
        </w:rPr>
        <w:t xml:space="preserve"> </w:t>
      </w:r>
      <w:r w:rsidRPr="00EE63AB">
        <w:rPr>
          <w:rFonts w:ascii="Arial" w:eastAsia="Arial" w:hAnsi="Arial" w:cs="Arial"/>
          <w:spacing w:val="-4"/>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9"/>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eg</w:t>
      </w:r>
      <w:r w:rsidRPr="00EE63AB">
        <w:rPr>
          <w:rFonts w:ascii="Arial" w:eastAsia="Arial" w:hAnsi="Arial" w:cs="Arial"/>
          <w:spacing w:val="-4"/>
          <w:sz w:val="20"/>
          <w:szCs w:val="20"/>
        </w:rPr>
        <w:t>a</w:t>
      </w:r>
      <w:r w:rsidRPr="00EE63AB">
        <w:rPr>
          <w:rFonts w:ascii="Arial" w:eastAsia="Arial" w:hAnsi="Arial" w:cs="Arial"/>
          <w:spacing w:val="4"/>
          <w:sz w:val="20"/>
          <w:szCs w:val="20"/>
        </w:rPr>
        <w:t>l</w:t>
      </w:r>
      <w:r w:rsidRPr="00EE63AB">
        <w:rPr>
          <w:rFonts w:ascii="Arial" w:eastAsia="Arial" w:hAnsi="Arial" w:cs="Arial"/>
          <w:sz w:val="20"/>
          <w:szCs w:val="20"/>
        </w:rPr>
        <w:t xml:space="preserve">a </w:t>
      </w:r>
      <w:r w:rsidRPr="00EE63AB">
        <w:rPr>
          <w:rFonts w:ascii="Arial" w:eastAsia="Arial" w:hAnsi="Arial" w:cs="Arial"/>
          <w:spacing w:val="1"/>
          <w:sz w:val="20"/>
          <w:szCs w:val="20"/>
        </w:rPr>
        <w:t>b</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pacing w:val="1"/>
          <w:sz w:val="20"/>
          <w:szCs w:val="20"/>
        </w:rPr>
        <w:t>b</w:t>
      </w:r>
      <w:r w:rsidRPr="00EE63AB">
        <w:rPr>
          <w:rFonts w:ascii="Arial" w:eastAsia="Arial" w:hAnsi="Arial" w:cs="Arial"/>
          <w:spacing w:val="4"/>
          <w:sz w:val="20"/>
          <w:szCs w:val="20"/>
        </w:rPr>
        <w:t>i</w:t>
      </w:r>
      <w:r w:rsidRPr="00EE63AB">
        <w:rPr>
          <w:rFonts w:ascii="Arial" w:eastAsia="Arial" w:hAnsi="Arial" w:cs="Arial"/>
          <w:spacing w:val="1"/>
          <w:sz w:val="20"/>
          <w:szCs w:val="20"/>
        </w:rPr>
        <w:t>nga</w:t>
      </w:r>
      <w:r w:rsidRPr="00EE63AB">
        <w:rPr>
          <w:rFonts w:ascii="Arial" w:eastAsia="Arial" w:hAnsi="Arial" w:cs="Arial"/>
          <w:sz w:val="20"/>
          <w:szCs w:val="20"/>
        </w:rPr>
        <w:t>n,</w:t>
      </w:r>
      <w:r w:rsidRPr="00EE63AB">
        <w:rPr>
          <w:rFonts w:ascii="Arial" w:eastAsia="Arial" w:hAnsi="Arial" w:cs="Arial"/>
          <w:sz w:val="20"/>
          <w:szCs w:val="20"/>
          <w:lang w:val="en-US"/>
        </w:rPr>
        <w:t xml:space="preserve"> </w:t>
      </w:r>
      <w:r w:rsidRPr="00EE63AB">
        <w:rPr>
          <w:rFonts w:ascii="Arial" w:eastAsia="Arial" w:hAnsi="Arial" w:cs="Arial"/>
          <w:spacing w:val="-3"/>
          <w:sz w:val="20"/>
          <w:szCs w:val="20"/>
        </w:rPr>
        <w:t>d</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1"/>
          <w:sz w:val="20"/>
          <w:szCs w:val="20"/>
        </w:rPr>
        <w:t>ung</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13"/>
          <w:sz w:val="20"/>
          <w:szCs w:val="20"/>
        </w:rPr>
        <w:t xml:space="preserve"> </w:t>
      </w:r>
      <w:r w:rsidRPr="00EE63AB">
        <w:rPr>
          <w:rFonts w:ascii="Arial" w:eastAsia="Arial" w:hAnsi="Arial" w:cs="Arial"/>
          <w:sz w:val="20"/>
          <w:szCs w:val="20"/>
        </w:rPr>
        <w:t>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13"/>
          <w:sz w:val="20"/>
          <w:szCs w:val="20"/>
        </w:rPr>
        <w:t xml:space="preserve"> </w:t>
      </w:r>
      <w:r w:rsidRPr="00EE63AB">
        <w:rPr>
          <w:rFonts w:ascii="Arial" w:eastAsia="Arial" w:hAnsi="Arial" w:cs="Arial"/>
          <w:spacing w:val="1"/>
          <w:sz w:val="20"/>
          <w:szCs w:val="20"/>
        </w:rPr>
        <w:t>be</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z w:val="20"/>
          <w:szCs w:val="20"/>
        </w:rPr>
        <w:t>r</w:t>
      </w:r>
      <w:r w:rsidRPr="00EE63AB">
        <w:rPr>
          <w:rFonts w:ascii="Arial" w:eastAsia="Arial" w:hAnsi="Arial" w:cs="Arial"/>
          <w:spacing w:val="-12"/>
          <w:sz w:val="20"/>
          <w:szCs w:val="20"/>
        </w:rPr>
        <w:t xml:space="preserve"> </w:t>
      </w:r>
      <w:r w:rsidRPr="00EE63AB">
        <w:rPr>
          <w:rFonts w:ascii="Arial" w:eastAsia="Arial" w:hAnsi="Arial" w:cs="Arial"/>
          <w:sz w:val="20"/>
          <w:szCs w:val="20"/>
        </w:rPr>
        <w:t>k</w:t>
      </w:r>
      <w:r w:rsidRPr="00EE63AB">
        <w:rPr>
          <w:rFonts w:ascii="Arial" w:eastAsia="Arial" w:hAnsi="Arial" w:cs="Arial"/>
          <w:spacing w:val="-4"/>
          <w:sz w:val="20"/>
          <w:szCs w:val="20"/>
        </w:rPr>
        <w:t>e</w:t>
      </w:r>
      <w:r w:rsidRPr="00EE63AB">
        <w:rPr>
          <w:rFonts w:ascii="Arial" w:eastAsia="Arial" w:hAnsi="Arial" w:cs="Arial"/>
          <w:spacing w:val="1"/>
          <w:sz w:val="20"/>
          <w:szCs w:val="20"/>
        </w:rPr>
        <w:t>pad</w:t>
      </w:r>
      <w:r w:rsidRPr="00EE63AB">
        <w:rPr>
          <w:rFonts w:ascii="Arial" w:eastAsia="Arial" w:hAnsi="Arial" w:cs="Arial"/>
          <w:sz w:val="20"/>
          <w:szCs w:val="20"/>
        </w:rPr>
        <w:t>a</w:t>
      </w:r>
      <w:r w:rsidRPr="00EE63AB">
        <w:rPr>
          <w:rFonts w:ascii="Arial" w:eastAsia="Arial" w:hAnsi="Arial" w:cs="Arial"/>
          <w:spacing w:val="-13"/>
          <w:sz w:val="20"/>
          <w:szCs w:val="20"/>
        </w:rPr>
        <w:t xml:space="preserve"> </w:t>
      </w:r>
      <w:r w:rsidRPr="00EE63AB">
        <w:rPr>
          <w:rFonts w:ascii="Arial" w:eastAsia="Arial" w:hAnsi="Arial" w:cs="Arial"/>
          <w:spacing w:val="1"/>
          <w:sz w:val="20"/>
          <w:szCs w:val="20"/>
        </w:rPr>
        <w:t>pe</w:t>
      </w:r>
      <w:r w:rsidRPr="00EE63AB">
        <w:rPr>
          <w:rFonts w:ascii="Arial" w:eastAsia="Arial" w:hAnsi="Arial" w:cs="Arial"/>
          <w:spacing w:val="-4"/>
          <w:sz w:val="20"/>
          <w:szCs w:val="20"/>
        </w:rPr>
        <w:t>n</w:t>
      </w:r>
      <w:r w:rsidRPr="00EE63AB">
        <w:rPr>
          <w:rFonts w:ascii="Arial" w:eastAsia="Arial" w:hAnsi="Arial" w:cs="Arial"/>
          <w:spacing w:val="1"/>
          <w:sz w:val="20"/>
          <w:szCs w:val="20"/>
        </w:rPr>
        <w:t>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w:t>
      </w:r>
      <w:r w:rsidRPr="00EE63AB">
        <w:rPr>
          <w:rFonts w:ascii="Arial" w:eastAsia="Arial" w:hAnsi="Arial" w:cs="Arial"/>
          <w:spacing w:val="-13"/>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1"/>
          <w:sz w:val="20"/>
          <w:szCs w:val="20"/>
        </w:rPr>
        <w:t>an</w:t>
      </w:r>
      <w:r w:rsidRPr="00EE63AB">
        <w:rPr>
          <w:rFonts w:ascii="Arial" w:eastAsia="Arial" w:hAnsi="Arial" w:cs="Arial"/>
          <w:sz w:val="20"/>
          <w:szCs w:val="20"/>
        </w:rPr>
        <w:t>,</w:t>
      </w:r>
      <w:r w:rsidRPr="00EE63AB">
        <w:rPr>
          <w:rFonts w:ascii="Arial" w:eastAsia="Arial" w:hAnsi="Arial" w:cs="Arial"/>
          <w:spacing w:val="-8"/>
          <w:sz w:val="20"/>
          <w:szCs w:val="20"/>
        </w:rPr>
        <w:t xml:space="preserve"> m</w:t>
      </w:r>
      <w:r w:rsidRPr="00EE63AB">
        <w:rPr>
          <w:rFonts w:ascii="Arial" w:eastAsia="Arial" w:hAnsi="Arial" w:cs="Arial"/>
          <w:spacing w:val="1"/>
          <w:sz w:val="20"/>
          <w:szCs w:val="20"/>
        </w:rPr>
        <w:t>o</w:t>
      </w:r>
      <w:r w:rsidRPr="00EE63AB">
        <w:rPr>
          <w:rFonts w:ascii="Arial" w:eastAsia="Arial" w:hAnsi="Arial" w:cs="Arial"/>
          <w:sz w:val="20"/>
          <w:szCs w:val="20"/>
        </w:rPr>
        <w:t>t</w:t>
      </w:r>
      <w:r w:rsidRPr="00EE63AB">
        <w:rPr>
          <w:rFonts w:ascii="Arial" w:eastAsia="Arial" w:hAnsi="Arial" w:cs="Arial"/>
          <w:spacing w:val="5"/>
          <w:sz w:val="20"/>
          <w:szCs w:val="20"/>
        </w:rPr>
        <w:t>i</w:t>
      </w:r>
      <w:r w:rsidRPr="00EE63AB">
        <w:rPr>
          <w:rFonts w:ascii="Arial" w:eastAsia="Arial" w:hAnsi="Arial" w:cs="Arial"/>
          <w:sz w:val="20"/>
          <w:szCs w:val="20"/>
        </w:rPr>
        <w:t>v</w:t>
      </w:r>
      <w:r w:rsidRPr="00EE63AB">
        <w:rPr>
          <w:rFonts w:ascii="Arial" w:eastAsia="Arial" w:hAnsi="Arial" w:cs="Arial"/>
          <w:spacing w:val="1"/>
          <w:sz w:val="20"/>
          <w:szCs w:val="20"/>
        </w:rPr>
        <w:t>a</w:t>
      </w:r>
      <w:r w:rsidRPr="00EE63AB">
        <w:rPr>
          <w:rFonts w:ascii="Arial" w:eastAsia="Arial" w:hAnsi="Arial" w:cs="Arial"/>
          <w:sz w:val="20"/>
          <w:szCs w:val="20"/>
        </w:rPr>
        <w:t>si,</w:t>
      </w:r>
      <w:r w:rsidRPr="00EE63AB">
        <w:rPr>
          <w:rFonts w:ascii="Arial" w:eastAsia="Arial" w:hAnsi="Arial" w:cs="Arial"/>
          <w:spacing w:val="-14"/>
          <w:sz w:val="20"/>
          <w:szCs w:val="20"/>
        </w:rPr>
        <w:t xml:space="preserve"> </w:t>
      </w:r>
      <w:r w:rsidRPr="00EE63AB">
        <w:rPr>
          <w:rFonts w:ascii="Arial" w:eastAsia="Arial" w:hAnsi="Arial" w:cs="Arial"/>
          <w:spacing w:val="1"/>
          <w:sz w:val="20"/>
          <w:szCs w:val="20"/>
        </w:rPr>
        <w:t>pad</w:t>
      </w:r>
      <w:r w:rsidRPr="00EE63AB">
        <w:rPr>
          <w:rFonts w:ascii="Arial" w:eastAsia="Arial" w:hAnsi="Arial" w:cs="Arial"/>
          <w:sz w:val="20"/>
          <w:szCs w:val="20"/>
        </w:rPr>
        <w:t xml:space="preserve">a </w:t>
      </w:r>
      <w:r w:rsidRPr="00EE63AB">
        <w:rPr>
          <w:rFonts w:ascii="Arial" w:eastAsia="Arial" w:hAnsi="Arial" w:cs="Arial"/>
          <w:spacing w:val="1"/>
          <w:sz w:val="20"/>
          <w:szCs w:val="20"/>
        </w:rPr>
        <w:t>pen</w:t>
      </w:r>
      <w:r w:rsidRPr="00EE63AB">
        <w:rPr>
          <w:rFonts w:ascii="Arial" w:eastAsia="Arial" w:hAnsi="Arial" w:cs="Arial"/>
          <w:sz w:val="20"/>
          <w:szCs w:val="20"/>
        </w:rPr>
        <w:t>y</w:t>
      </w:r>
      <w:r w:rsidRPr="00EE63AB">
        <w:rPr>
          <w:rFonts w:ascii="Arial" w:eastAsia="Arial" w:hAnsi="Arial" w:cs="Arial"/>
          <w:spacing w:val="-4"/>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4"/>
          <w:sz w:val="20"/>
          <w:szCs w:val="20"/>
        </w:rPr>
        <w:t>a</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5"/>
          <w:sz w:val="20"/>
          <w:szCs w:val="20"/>
        </w:rPr>
        <w:t>k</w:t>
      </w:r>
      <w:r w:rsidRPr="00EE63AB">
        <w:rPr>
          <w:rFonts w:ascii="Arial" w:eastAsia="Arial" w:hAnsi="Arial" w:cs="Arial"/>
          <w:spacing w:val="1"/>
          <w:sz w:val="20"/>
          <w:szCs w:val="20"/>
        </w:rPr>
        <w:t>ar</w:t>
      </w:r>
      <w:r w:rsidRPr="00EE63AB">
        <w:rPr>
          <w:rFonts w:ascii="Arial" w:eastAsia="Arial" w:hAnsi="Arial" w:cs="Arial"/>
          <w:sz w:val="20"/>
          <w:szCs w:val="20"/>
        </w:rPr>
        <w:t>ya</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z w:val="20"/>
          <w:szCs w:val="20"/>
        </w:rPr>
        <w:t>r</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pacing w:val="4"/>
          <w:sz w:val="20"/>
          <w:szCs w:val="20"/>
        </w:rPr>
        <w:t>i</w:t>
      </w:r>
      <w:r w:rsidRPr="00EE63AB">
        <w:rPr>
          <w:rFonts w:ascii="Arial" w:eastAsia="Arial" w:hAnsi="Arial" w:cs="Arial"/>
          <w:sz w:val="20"/>
          <w:szCs w:val="20"/>
        </w:rPr>
        <w:t>.</w:t>
      </w:r>
    </w:p>
    <w:p w14:paraId="32725A7D" w14:textId="77777777" w:rsidR="0013025E" w:rsidRDefault="00EE63AB">
      <w:pPr>
        <w:pStyle w:val="ListParagraph"/>
        <w:numPr>
          <w:ilvl w:val="0"/>
          <w:numId w:val="7"/>
        </w:numPr>
        <w:ind w:left="426"/>
        <w:jc w:val="both"/>
        <w:rPr>
          <w:rFonts w:ascii="Arial" w:eastAsia="Arial" w:hAnsi="Arial" w:cs="Arial"/>
          <w:sz w:val="20"/>
          <w:szCs w:val="20"/>
        </w:rPr>
      </w:pPr>
      <w:r w:rsidRPr="00EE63AB">
        <w:rPr>
          <w:rFonts w:ascii="Arial" w:eastAsia="Arial" w:hAnsi="Arial" w:cs="Arial"/>
          <w:spacing w:val="26"/>
          <w:sz w:val="20"/>
          <w:szCs w:val="20"/>
          <w:lang w:val="en-US"/>
        </w:rPr>
        <w:t xml:space="preserve">Dr. </w:t>
      </w:r>
      <w:r w:rsidRPr="00EE63AB">
        <w:rPr>
          <w:rFonts w:ascii="Arial" w:eastAsia="Arial" w:hAnsi="Arial" w:cs="Arial"/>
          <w:spacing w:val="1"/>
          <w:sz w:val="20"/>
          <w:szCs w:val="20"/>
        </w:rPr>
        <w:t>dr</w:t>
      </w:r>
      <w:r w:rsidRPr="00EE63AB">
        <w:rPr>
          <w:rFonts w:ascii="Arial" w:eastAsia="Arial" w:hAnsi="Arial" w:cs="Arial"/>
          <w:sz w:val="20"/>
          <w:szCs w:val="20"/>
        </w:rPr>
        <w:t>.</w:t>
      </w:r>
      <w:r w:rsidRPr="00EE63AB">
        <w:rPr>
          <w:rFonts w:ascii="Arial" w:eastAsia="Arial" w:hAnsi="Arial" w:cs="Arial"/>
          <w:spacing w:val="1"/>
          <w:sz w:val="20"/>
          <w:szCs w:val="20"/>
        </w:rPr>
        <w:t xml:space="preserve"> </w:t>
      </w:r>
      <w:r w:rsidRPr="00EE63AB">
        <w:rPr>
          <w:rFonts w:ascii="Arial" w:eastAsia="Arial" w:hAnsi="Arial" w:cs="Arial"/>
          <w:spacing w:val="-3"/>
          <w:sz w:val="20"/>
          <w:szCs w:val="20"/>
          <w:lang w:val="en-US"/>
        </w:rPr>
        <w:t xml:space="preserve">Habibah S. </w:t>
      </w:r>
      <w:proofErr w:type="spellStart"/>
      <w:r w:rsidRPr="00EE63AB">
        <w:rPr>
          <w:rFonts w:ascii="Arial" w:eastAsia="Arial" w:hAnsi="Arial" w:cs="Arial"/>
          <w:spacing w:val="-3"/>
          <w:sz w:val="20"/>
          <w:szCs w:val="20"/>
          <w:lang w:val="en-US"/>
        </w:rPr>
        <w:t>Muhiddin</w:t>
      </w:r>
      <w:proofErr w:type="spellEnd"/>
      <w:r w:rsidRPr="00EE63AB">
        <w:rPr>
          <w:rFonts w:ascii="Arial" w:eastAsia="Arial" w:hAnsi="Arial" w:cs="Arial"/>
          <w:sz w:val="20"/>
          <w:szCs w:val="20"/>
        </w:rPr>
        <w:t>,</w:t>
      </w:r>
      <w:r w:rsidRPr="00EE63AB">
        <w:rPr>
          <w:rFonts w:ascii="Arial" w:eastAsia="Arial" w:hAnsi="Arial" w:cs="Arial"/>
          <w:spacing w:val="1"/>
          <w:sz w:val="20"/>
          <w:szCs w:val="20"/>
        </w:rPr>
        <w:t xml:space="preserve"> </w:t>
      </w:r>
      <w:r w:rsidRPr="00EE63AB">
        <w:rPr>
          <w:rFonts w:ascii="Arial" w:eastAsia="Arial" w:hAnsi="Arial" w:cs="Arial"/>
          <w:spacing w:val="-2"/>
          <w:sz w:val="20"/>
          <w:szCs w:val="20"/>
        </w:rPr>
        <w:t>S</w:t>
      </w:r>
      <w:r w:rsidRPr="00EE63AB">
        <w:rPr>
          <w:rFonts w:ascii="Arial" w:eastAsia="Arial" w:hAnsi="Arial" w:cs="Arial"/>
          <w:spacing w:val="1"/>
          <w:sz w:val="20"/>
          <w:szCs w:val="20"/>
        </w:rPr>
        <w:t>p</w:t>
      </w:r>
      <w:r w:rsidRPr="00EE63AB">
        <w:rPr>
          <w:rFonts w:ascii="Arial" w:eastAsia="Arial" w:hAnsi="Arial" w:cs="Arial"/>
          <w:sz w:val="20"/>
          <w:szCs w:val="20"/>
        </w:rPr>
        <w:t>.</w:t>
      </w:r>
      <w:r w:rsidRPr="00EE63AB">
        <w:rPr>
          <w:rFonts w:ascii="Arial" w:eastAsia="Arial" w:hAnsi="Arial" w:cs="Arial"/>
          <w:spacing w:val="-3"/>
          <w:sz w:val="20"/>
          <w:szCs w:val="20"/>
        </w:rPr>
        <w:t>M</w:t>
      </w:r>
      <w:r w:rsidRPr="00EE63AB">
        <w:rPr>
          <w:rFonts w:ascii="Arial" w:eastAsia="Arial" w:hAnsi="Arial" w:cs="Arial"/>
          <w:spacing w:val="1"/>
          <w:sz w:val="20"/>
          <w:szCs w:val="20"/>
        </w:rPr>
        <w:t>(</w:t>
      </w:r>
      <w:r w:rsidRPr="00EE63AB">
        <w:rPr>
          <w:rFonts w:ascii="Arial" w:eastAsia="Arial" w:hAnsi="Arial" w:cs="Arial"/>
          <w:spacing w:val="-2"/>
          <w:sz w:val="20"/>
          <w:szCs w:val="20"/>
        </w:rPr>
        <w:t>K</w:t>
      </w:r>
      <w:r w:rsidRPr="00EE63AB">
        <w:rPr>
          <w:rFonts w:ascii="Arial" w:eastAsia="Arial" w:hAnsi="Arial" w:cs="Arial"/>
          <w:spacing w:val="1"/>
          <w:sz w:val="20"/>
          <w:szCs w:val="20"/>
        </w:rPr>
        <w:t>)</w:t>
      </w:r>
      <w:r w:rsidRPr="00EE63AB">
        <w:rPr>
          <w:rFonts w:ascii="Arial" w:eastAsia="Arial" w:hAnsi="Arial" w:cs="Arial"/>
          <w:sz w:val="20"/>
          <w:szCs w:val="20"/>
        </w:rPr>
        <w:t>,</w:t>
      </w:r>
      <w:r w:rsidRPr="00EE63AB">
        <w:rPr>
          <w:rFonts w:ascii="Arial" w:eastAsia="Arial" w:hAnsi="Arial" w:cs="Arial"/>
          <w:spacing w:val="1"/>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ku</w:t>
      </w:r>
      <w:r w:rsidRPr="00EE63AB">
        <w:rPr>
          <w:rFonts w:ascii="Arial" w:eastAsia="Arial" w:hAnsi="Arial" w:cs="Arial"/>
          <w:spacing w:val="1"/>
          <w:sz w:val="20"/>
          <w:szCs w:val="20"/>
        </w:rPr>
        <w:t xml:space="preserve"> </w:t>
      </w:r>
      <w:r w:rsidRPr="00EE63AB">
        <w:rPr>
          <w:rFonts w:ascii="Arial" w:eastAsia="Arial" w:hAnsi="Arial" w:cs="Arial"/>
          <w:spacing w:val="-1"/>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t</w:t>
      </w:r>
      <w:r w:rsidRPr="00EE63AB">
        <w:rPr>
          <w:rFonts w:ascii="Arial" w:eastAsia="Arial" w:hAnsi="Arial" w:cs="Arial"/>
          <w:spacing w:val="-3"/>
          <w:sz w:val="20"/>
          <w:szCs w:val="20"/>
        </w:rPr>
        <w:t>u</w:t>
      </w:r>
      <w:r w:rsidRPr="00EE63AB">
        <w:rPr>
          <w:rFonts w:ascii="Arial" w:eastAsia="Arial" w:hAnsi="Arial" w:cs="Arial"/>
          <w:sz w:val="20"/>
          <w:szCs w:val="20"/>
        </w:rPr>
        <w:t>a</w:t>
      </w:r>
      <w:r w:rsidRPr="00EE63AB">
        <w:rPr>
          <w:rFonts w:ascii="Arial" w:eastAsia="Arial" w:hAnsi="Arial" w:cs="Arial"/>
          <w:spacing w:val="1"/>
          <w:sz w:val="20"/>
          <w:szCs w:val="20"/>
        </w:rPr>
        <w:t xml:space="preserve"> </w:t>
      </w:r>
      <w:r w:rsidRPr="00EE63AB">
        <w:rPr>
          <w:rFonts w:ascii="Arial" w:eastAsia="Arial" w:hAnsi="Arial" w:cs="Arial"/>
          <w:spacing w:val="-1"/>
          <w:sz w:val="20"/>
          <w:szCs w:val="20"/>
        </w:rPr>
        <w:t>P</w:t>
      </w:r>
      <w:r w:rsidRPr="00EE63AB">
        <w:rPr>
          <w:rFonts w:ascii="Arial" w:eastAsia="Arial" w:hAnsi="Arial" w:cs="Arial"/>
          <w:spacing w:val="1"/>
          <w:sz w:val="20"/>
          <w:szCs w:val="20"/>
        </w:rPr>
        <w:t>ro</w:t>
      </w:r>
      <w:r w:rsidRPr="00EE63AB">
        <w:rPr>
          <w:rFonts w:ascii="Arial" w:eastAsia="Arial" w:hAnsi="Arial" w:cs="Arial"/>
          <w:spacing w:val="11"/>
          <w:sz w:val="20"/>
          <w:szCs w:val="20"/>
        </w:rPr>
        <w:t>g</w:t>
      </w:r>
      <w:r w:rsidRPr="00EE63AB">
        <w:rPr>
          <w:rFonts w:ascii="Arial" w:eastAsia="Arial" w:hAnsi="Arial" w:cs="Arial"/>
          <w:spacing w:val="1"/>
          <w:sz w:val="20"/>
          <w:szCs w:val="20"/>
        </w:rPr>
        <w:t>ra</w:t>
      </w:r>
      <w:r w:rsidRPr="00EE63AB">
        <w:rPr>
          <w:rFonts w:ascii="Arial" w:eastAsia="Arial" w:hAnsi="Arial" w:cs="Arial"/>
          <w:sz w:val="20"/>
          <w:szCs w:val="20"/>
        </w:rPr>
        <w:t>m</w:t>
      </w:r>
      <w:r w:rsidRPr="00EE63AB">
        <w:rPr>
          <w:rFonts w:ascii="Arial" w:eastAsia="Arial" w:hAnsi="Arial" w:cs="Arial"/>
          <w:spacing w:val="-8"/>
          <w:sz w:val="20"/>
          <w:szCs w:val="20"/>
        </w:rPr>
        <w:t xml:space="preserve"> </w:t>
      </w:r>
      <w:r w:rsidRPr="00EE63AB">
        <w:rPr>
          <w:rFonts w:ascii="Arial" w:eastAsia="Arial" w:hAnsi="Arial" w:cs="Arial"/>
          <w:spacing w:val="-1"/>
          <w:sz w:val="20"/>
          <w:szCs w:val="20"/>
        </w:rPr>
        <w:t>S</w:t>
      </w:r>
      <w:r w:rsidRPr="00EE63AB">
        <w:rPr>
          <w:rFonts w:ascii="Arial" w:eastAsia="Arial" w:hAnsi="Arial" w:cs="Arial"/>
          <w:sz w:val="20"/>
          <w:szCs w:val="20"/>
        </w:rPr>
        <w:t>t</w:t>
      </w:r>
      <w:r w:rsidRPr="00EE63AB">
        <w:rPr>
          <w:rFonts w:ascii="Arial" w:eastAsia="Arial" w:hAnsi="Arial" w:cs="Arial"/>
          <w:spacing w:val="1"/>
          <w:sz w:val="20"/>
          <w:szCs w:val="20"/>
        </w:rPr>
        <w:t>ud</w:t>
      </w:r>
      <w:r w:rsidRPr="00EE63AB">
        <w:rPr>
          <w:rFonts w:ascii="Arial" w:eastAsia="Arial" w:hAnsi="Arial" w:cs="Arial"/>
          <w:sz w:val="20"/>
          <w:szCs w:val="20"/>
        </w:rPr>
        <w:t>i I</w:t>
      </w:r>
      <w:r w:rsidRPr="00EE63AB">
        <w:rPr>
          <w:rFonts w:ascii="Arial" w:eastAsia="Arial" w:hAnsi="Arial" w:cs="Arial"/>
          <w:spacing w:val="5"/>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u</w:t>
      </w:r>
      <w:r w:rsidRPr="00EE63AB">
        <w:rPr>
          <w:rFonts w:ascii="Arial" w:eastAsia="Arial" w:hAnsi="Arial" w:cs="Arial"/>
          <w:spacing w:val="4"/>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ta</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d</w:t>
      </w:r>
      <w:r w:rsidRPr="00EE63AB">
        <w:rPr>
          <w:rFonts w:ascii="Arial" w:eastAsia="Arial" w:hAnsi="Arial" w:cs="Arial"/>
          <w:spacing w:val="-4"/>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do</w:t>
      </w:r>
      <w:r w:rsidRPr="00EE63AB">
        <w:rPr>
          <w:rFonts w:ascii="Arial" w:eastAsia="Arial" w:hAnsi="Arial" w:cs="Arial"/>
          <w:sz w:val="20"/>
          <w:szCs w:val="20"/>
        </w:rPr>
        <w:t>s</w:t>
      </w:r>
      <w:r w:rsidRPr="00EE63AB">
        <w:rPr>
          <w:rFonts w:ascii="Arial" w:eastAsia="Arial" w:hAnsi="Arial" w:cs="Arial"/>
          <w:spacing w:val="-4"/>
          <w:sz w:val="20"/>
          <w:szCs w:val="20"/>
        </w:rPr>
        <w:t>e</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2"/>
          <w:sz w:val="20"/>
          <w:szCs w:val="20"/>
        </w:rPr>
        <w:t>B</w:t>
      </w:r>
      <w:r w:rsidRPr="00EE63AB">
        <w:rPr>
          <w:rFonts w:ascii="Arial" w:eastAsia="Arial" w:hAnsi="Arial" w:cs="Arial"/>
          <w:spacing w:val="1"/>
          <w:sz w:val="20"/>
          <w:szCs w:val="20"/>
        </w:rPr>
        <w:t>a</w:t>
      </w:r>
      <w:r w:rsidRPr="00EE63AB">
        <w:rPr>
          <w:rFonts w:ascii="Arial" w:eastAsia="Arial" w:hAnsi="Arial" w:cs="Arial"/>
          <w:spacing w:val="-4"/>
          <w:sz w:val="20"/>
          <w:szCs w:val="20"/>
        </w:rPr>
        <w:t>g</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u</w:t>
      </w:r>
      <w:r w:rsidRPr="00EE63AB">
        <w:rPr>
          <w:rFonts w:ascii="Arial" w:eastAsia="Arial" w:hAnsi="Arial" w:cs="Arial"/>
          <w:spacing w:val="4"/>
          <w:sz w:val="20"/>
          <w:szCs w:val="20"/>
        </w:rPr>
        <w:t xml:space="preserve"> </w:t>
      </w:r>
      <w:r w:rsidRPr="00EE63AB">
        <w:rPr>
          <w:rFonts w:ascii="Arial" w:eastAsia="Arial" w:hAnsi="Arial" w:cs="Arial"/>
          <w:spacing w:val="-2"/>
          <w:sz w:val="20"/>
          <w:szCs w:val="20"/>
        </w:rPr>
        <w:t>K</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eha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 xml:space="preserve">n </w:t>
      </w: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ta</w:t>
      </w:r>
      <w:r w:rsidRPr="00EE63AB">
        <w:rPr>
          <w:rFonts w:ascii="Arial" w:eastAsia="Arial" w:hAnsi="Arial" w:cs="Arial"/>
          <w:spacing w:val="5"/>
          <w:sz w:val="20"/>
          <w:szCs w:val="20"/>
        </w:rPr>
        <w:t xml:space="preserve"> </w:t>
      </w:r>
      <w:r w:rsidRPr="00EE63AB">
        <w:rPr>
          <w:rFonts w:ascii="Arial" w:eastAsia="Arial" w:hAnsi="Arial" w:cs="Arial"/>
          <w:spacing w:val="2"/>
          <w:sz w:val="20"/>
          <w:szCs w:val="20"/>
        </w:rPr>
        <w:t>F</w:t>
      </w:r>
      <w:r w:rsidRPr="00EE63AB">
        <w:rPr>
          <w:rFonts w:ascii="Arial" w:eastAsia="Arial" w:hAnsi="Arial" w:cs="Arial"/>
          <w:spacing w:val="1"/>
          <w:sz w:val="20"/>
          <w:szCs w:val="20"/>
        </w:rPr>
        <w:t>a</w:t>
      </w:r>
      <w:r w:rsidRPr="00EE63AB">
        <w:rPr>
          <w:rFonts w:ascii="Arial" w:eastAsia="Arial" w:hAnsi="Arial" w:cs="Arial"/>
          <w:spacing w:val="-5"/>
          <w:sz w:val="20"/>
          <w:szCs w:val="20"/>
        </w:rPr>
        <w:t>k</w:t>
      </w:r>
      <w:r w:rsidRPr="00EE63AB">
        <w:rPr>
          <w:rFonts w:ascii="Arial" w:eastAsia="Arial" w:hAnsi="Arial" w:cs="Arial"/>
          <w:spacing w:val="1"/>
          <w:sz w:val="20"/>
          <w:szCs w:val="20"/>
        </w:rPr>
        <w:t>u</w:t>
      </w:r>
      <w:r w:rsidRPr="00EE63AB">
        <w:rPr>
          <w:rFonts w:ascii="Arial" w:eastAsia="Arial" w:hAnsi="Arial" w:cs="Arial"/>
          <w:sz w:val="20"/>
          <w:szCs w:val="20"/>
        </w:rPr>
        <w:t>lt</w:t>
      </w:r>
      <w:r w:rsidRPr="00EE63AB">
        <w:rPr>
          <w:rFonts w:ascii="Arial" w:eastAsia="Arial" w:hAnsi="Arial" w:cs="Arial"/>
          <w:spacing w:val="1"/>
          <w:sz w:val="20"/>
          <w:szCs w:val="20"/>
        </w:rPr>
        <w:t>a</w:t>
      </w:r>
      <w:r w:rsidRPr="00EE63AB">
        <w:rPr>
          <w:rFonts w:ascii="Arial" w:eastAsia="Arial" w:hAnsi="Arial" w:cs="Arial"/>
          <w:sz w:val="20"/>
          <w:szCs w:val="20"/>
        </w:rPr>
        <w:t xml:space="preserve">s </w:t>
      </w:r>
      <w:r w:rsidRPr="00EE63AB">
        <w:rPr>
          <w:rFonts w:ascii="Arial" w:eastAsia="Arial" w:hAnsi="Arial" w:cs="Arial"/>
          <w:spacing w:val="-2"/>
          <w:sz w:val="20"/>
          <w:szCs w:val="20"/>
        </w:rPr>
        <w:t>K</w:t>
      </w:r>
      <w:r w:rsidRPr="00EE63AB">
        <w:rPr>
          <w:rFonts w:ascii="Arial" w:eastAsia="Arial" w:hAnsi="Arial" w:cs="Arial"/>
          <w:spacing w:val="1"/>
          <w:sz w:val="20"/>
          <w:szCs w:val="20"/>
        </w:rPr>
        <w:t>edo</w:t>
      </w:r>
      <w:r w:rsidRPr="00EE63AB">
        <w:rPr>
          <w:rFonts w:ascii="Arial" w:eastAsia="Arial" w:hAnsi="Arial" w:cs="Arial"/>
          <w:sz w:val="20"/>
          <w:szCs w:val="20"/>
        </w:rPr>
        <w:t>kt</w:t>
      </w:r>
      <w:r w:rsidRPr="00EE63AB">
        <w:rPr>
          <w:rFonts w:ascii="Arial" w:eastAsia="Arial" w:hAnsi="Arial" w:cs="Arial"/>
          <w:spacing w:val="1"/>
          <w:sz w:val="20"/>
          <w:szCs w:val="20"/>
        </w:rPr>
        <w:t>era</w:t>
      </w:r>
      <w:r w:rsidRPr="00EE63AB">
        <w:rPr>
          <w:rFonts w:ascii="Arial" w:eastAsia="Arial" w:hAnsi="Arial" w:cs="Arial"/>
          <w:sz w:val="20"/>
          <w:szCs w:val="20"/>
        </w:rPr>
        <w:t>n</w:t>
      </w:r>
      <w:r w:rsidRPr="00EE63AB">
        <w:rPr>
          <w:rFonts w:ascii="Arial" w:eastAsia="Arial" w:hAnsi="Arial" w:cs="Arial"/>
          <w:spacing w:val="6"/>
          <w:sz w:val="20"/>
          <w:szCs w:val="20"/>
        </w:rPr>
        <w:t xml:space="preserve"> </w:t>
      </w:r>
      <w:r w:rsidRPr="00EE63AB">
        <w:rPr>
          <w:rFonts w:ascii="Arial" w:eastAsia="Arial" w:hAnsi="Arial" w:cs="Arial"/>
          <w:spacing w:val="-5"/>
          <w:sz w:val="20"/>
          <w:szCs w:val="20"/>
        </w:rPr>
        <w:t>U</w:t>
      </w:r>
      <w:r w:rsidRPr="00EE63AB">
        <w:rPr>
          <w:rFonts w:ascii="Arial" w:eastAsia="Arial" w:hAnsi="Arial" w:cs="Arial"/>
          <w:spacing w:val="1"/>
          <w:sz w:val="20"/>
          <w:szCs w:val="20"/>
        </w:rPr>
        <w:t>n</w:t>
      </w:r>
      <w:r w:rsidRPr="00EE63AB">
        <w:rPr>
          <w:rFonts w:ascii="Arial" w:eastAsia="Arial" w:hAnsi="Arial" w:cs="Arial"/>
          <w:spacing w:val="4"/>
          <w:sz w:val="20"/>
          <w:szCs w:val="20"/>
        </w:rPr>
        <w:t>i</w:t>
      </w:r>
      <w:r w:rsidRPr="00EE63AB">
        <w:rPr>
          <w:rFonts w:ascii="Arial" w:eastAsia="Arial" w:hAnsi="Arial" w:cs="Arial"/>
          <w:spacing w:val="-5"/>
          <w:sz w:val="20"/>
          <w:szCs w:val="20"/>
        </w:rPr>
        <w:t>v</w:t>
      </w:r>
      <w:r w:rsidRPr="00EE63AB">
        <w:rPr>
          <w:rFonts w:ascii="Arial" w:eastAsia="Arial" w:hAnsi="Arial" w:cs="Arial"/>
          <w:spacing w:val="1"/>
          <w:sz w:val="20"/>
          <w:szCs w:val="20"/>
        </w:rPr>
        <w:t>er</w:t>
      </w:r>
      <w:r w:rsidRPr="00EE63AB">
        <w:rPr>
          <w:rFonts w:ascii="Arial" w:eastAsia="Arial" w:hAnsi="Arial" w:cs="Arial"/>
          <w:spacing w:val="-5"/>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5"/>
          <w:sz w:val="20"/>
          <w:szCs w:val="20"/>
        </w:rPr>
        <w:t xml:space="preserve"> </w:t>
      </w:r>
      <w:r w:rsidRPr="00EE63AB">
        <w:rPr>
          <w:rFonts w:ascii="Arial" w:eastAsia="Arial" w:hAnsi="Arial" w:cs="Arial"/>
          <w:sz w:val="20"/>
          <w:szCs w:val="20"/>
        </w:rPr>
        <w:t>Ha</w:t>
      </w:r>
      <w:r w:rsidRPr="00EE63AB">
        <w:rPr>
          <w:rFonts w:ascii="Arial" w:eastAsia="Arial" w:hAnsi="Arial" w:cs="Arial"/>
          <w:spacing w:val="-4"/>
          <w:sz w:val="20"/>
          <w:szCs w:val="20"/>
        </w:rPr>
        <w:t>s</w:t>
      </w:r>
      <w:r w:rsidRPr="00EE63AB">
        <w:rPr>
          <w:rFonts w:ascii="Arial" w:eastAsia="Arial" w:hAnsi="Arial" w:cs="Arial"/>
          <w:spacing w:val="1"/>
          <w:sz w:val="20"/>
          <w:szCs w:val="20"/>
        </w:rPr>
        <w:t>anud</w:t>
      </w:r>
      <w:r w:rsidRPr="00EE63AB">
        <w:rPr>
          <w:rFonts w:ascii="Arial" w:eastAsia="Arial" w:hAnsi="Arial" w:cs="Arial"/>
          <w:spacing w:val="-4"/>
          <w:sz w:val="20"/>
          <w:szCs w:val="20"/>
        </w:rPr>
        <w:t>d</w:t>
      </w:r>
      <w:r w:rsidRPr="00EE63AB">
        <w:rPr>
          <w:rFonts w:ascii="Arial" w:eastAsia="Arial" w:hAnsi="Arial" w:cs="Arial"/>
          <w:sz w:val="20"/>
          <w:szCs w:val="20"/>
        </w:rPr>
        <w:t>in</w:t>
      </w:r>
      <w:r w:rsidRPr="00EE63AB">
        <w:rPr>
          <w:rFonts w:ascii="Arial" w:eastAsia="Arial" w:hAnsi="Arial" w:cs="Arial"/>
          <w:spacing w:val="6"/>
          <w:sz w:val="20"/>
          <w:szCs w:val="20"/>
        </w:rPr>
        <w:t xml:space="preserve"> </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 xml:space="preserve">s </w:t>
      </w:r>
      <w:r w:rsidRPr="00EE63AB">
        <w:rPr>
          <w:rFonts w:ascii="Arial" w:eastAsia="Arial" w:hAnsi="Arial" w:cs="Arial"/>
          <w:spacing w:val="1"/>
          <w:sz w:val="20"/>
          <w:szCs w:val="20"/>
        </w:rPr>
        <w:t>b</w:t>
      </w:r>
      <w:r w:rsidRPr="00EE63AB">
        <w:rPr>
          <w:rFonts w:ascii="Arial" w:eastAsia="Arial" w:hAnsi="Arial" w:cs="Arial"/>
          <w:sz w:val="20"/>
          <w:szCs w:val="20"/>
        </w:rPr>
        <w:t>i</w:t>
      </w:r>
      <w:r w:rsidRPr="00EE63AB">
        <w:rPr>
          <w:rFonts w:ascii="Arial" w:eastAsia="Arial" w:hAnsi="Arial" w:cs="Arial"/>
          <w:spacing w:val="-8"/>
          <w:sz w:val="20"/>
          <w:szCs w:val="20"/>
        </w:rPr>
        <w:t>m</w:t>
      </w:r>
      <w:r w:rsidRPr="00EE63AB">
        <w:rPr>
          <w:rFonts w:ascii="Arial" w:eastAsia="Arial" w:hAnsi="Arial" w:cs="Arial"/>
          <w:spacing w:val="1"/>
          <w:sz w:val="20"/>
          <w:szCs w:val="20"/>
        </w:rPr>
        <w:t>b</w:t>
      </w:r>
      <w:r w:rsidRPr="00EE63AB">
        <w:rPr>
          <w:rFonts w:ascii="Arial" w:eastAsia="Arial" w:hAnsi="Arial" w:cs="Arial"/>
          <w:spacing w:val="4"/>
          <w:sz w:val="20"/>
          <w:szCs w:val="20"/>
        </w:rPr>
        <w:t>i</w:t>
      </w:r>
      <w:r w:rsidRPr="00EE63AB">
        <w:rPr>
          <w:rFonts w:ascii="Arial" w:eastAsia="Arial" w:hAnsi="Arial" w:cs="Arial"/>
          <w:spacing w:val="1"/>
          <w:sz w:val="20"/>
          <w:szCs w:val="20"/>
        </w:rPr>
        <w:t>nga</w:t>
      </w:r>
      <w:r w:rsidRPr="00EE63AB">
        <w:rPr>
          <w:rFonts w:ascii="Arial" w:eastAsia="Arial" w:hAnsi="Arial" w:cs="Arial"/>
          <w:sz w:val="20"/>
          <w:szCs w:val="20"/>
        </w:rPr>
        <w:t>n</w:t>
      </w:r>
      <w:r w:rsidRPr="00EE63AB">
        <w:rPr>
          <w:rFonts w:ascii="Arial" w:eastAsia="Arial" w:hAnsi="Arial" w:cs="Arial"/>
          <w:spacing w:val="6"/>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6"/>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1"/>
          <w:sz w:val="20"/>
          <w:szCs w:val="20"/>
        </w:rPr>
        <w:t>u</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6"/>
          <w:sz w:val="20"/>
          <w:szCs w:val="20"/>
        </w:rPr>
        <w:t xml:space="preserve"> </w:t>
      </w:r>
      <w:r w:rsidRPr="00EE63AB">
        <w:rPr>
          <w:rFonts w:ascii="Arial" w:eastAsia="Arial" w:hAnsi="Arial" w:cs="Arial"/>
          <w:sz w:val="20"/>
          <w:szCs w:val="20"/>
        </w:rPr>
        <w:t>y</w:t>
      </w:r>
      <w:r w:rsidRPr="00EE63AB">
        <w:rPr>
          <w:rFonts w:ascii="Arial" w:eastAsia="Arial" w:hAnsi="Arial" w:cs="Arial"/>
          <w:spacing w:val="1"/>
          <w:sz w:val="20"/>
          <w:szCs w:val="20"/>
        </w:rPr>
        <w:t>an</w:t>
      </w:r>
      <w:r w:rsidRPr="00EE63AB">
        <w:rPr>
          <w:rFonts w:ascii="Arial" w:eastAsia="Arial" w:hAnsi="Arial" w:cs="Arial"/>
          <w:sz w:val="20"/>
          <w:szCs w:val="20"/>
        </w:rPr>
        <w:t xml:space="preserve">g </w:t>
      </w:r>
      <w:r w:rsidRPr="00EE63AB">
        <w:rPr>
          <w:rFonts w:ascii="Arial" w:eastAsia="Arial" w:hAnsi="Arial" w:cs="Arial"/>
          <w:spacing w:val="1"/>
          <w:sz w:val="20"/>
          <w:szCs w:val="20"/>
        </w:rPr>
        <w:t>d</w:t>
      </w:r>
      <w:r w:rsidRPr="00EE63AB">
        <w:rPr>
          <w:rFonts w:ascii="Arial" w:eastAsia="Arial" w:hAnsi="Arial" w:cs="Arial"/>
          <w:spacing w:val="4"/>
          <w:sz w:val="20"/>
          <w:szCs w:val="20"/>
        </w:rPr>
        <w:t>i</w:t>
      </w:r>
      <w:r w:rsidRPr="00EE63AB">
        <w:rPr>
          <w:rFonts w:ascii="Arial" w:eastAsia="Arial" w:hAnsi="Arial" w:cs="Arial"/>
          <w:spacing w:val="1"/>
          <w:sz w:val="20"/>
          <w:szCs w:val="20"/>
        </w:rPr>
        <w:t>b</w:t>
      </w:r>
      <w:r w:rsidRPr="00EE63AB">
        <w:rPr>
          <w:rFonts w:ascii="Arial" w:eastAsia="Arial" w:hAnsi="Arial" w:cs="Arial"/>
          <w:spacing w:val="-4"/>
          <w:sz w:val="20"/>
          <w:szCs w:val="20"/>
        </w:rPr>
        <w:t>e</w:t>
      </w:r>
      <w:r w:rsidRPr="00EE63AB">
        <w:rPr>
          <w:rFonts w:ascii="Arial" w:eastAsia="Arial" w:hAnsi="Arial" w:cs="Arial"/>
          <w:spacing w:val="-3"/>
          <w:sz w:val="20"/>
          <w:szCs w:val="20"/>
        </w:rPr>
        <w:t>r</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epa</w:t>
      </w:r>
      <w:r w:rsidRPr="00EE63AB">
        <w:rPr>
          <w:rFonts w:ascii="Arial" w:eastAsia="Arial" w:hAnsi="Arial" w:cs="Arial"/>
          <w:spacing w:val="-4"/>
          <w:sz w:val="20"/>
          <w:szCs w:val="20"/>
        </w:rPr>
        <w:t>d</w:t>
      </w:r>
      <w:r w:rsidRPr="00EE63AB">
        <w:rPr>
          <w:rFonts w:ascii="Arial" w:eastAsia="Arial" w:hAnsi="Arial" w:cs="Arial"/>
          <w:sz w:val="20"/>
          <w:szCs w:val="20"/>
        </w:rPr>
        <w:t>a</w:t>
      </w:r>
      <w:r w:rsidRPr="00EE63AB">
        <w:rPr>
          <w:rFonts w:ascii="Arial" w:eastAsia="Arial" w:hAnsi="Arial" w:cs="Arial"/>
          <w:spacing w:val="1"/>
          <w:sz w:val="20"/>
          <w:szCs w:val="20"/>
        </w:rPr>
        <w:t xml:space="preserve"> </w:t>
      </w:r>
      <w:r w:rsidRPr="00EE63AB">
        <w:rPr>
          <w:rFonts w:ascii="Arial" w:eastAsia="Arial" w:hAnsi="Arial" w:cs="Arial"/>
          <w:spacing w:val="-3"/>
          <w:sz w:val="20"/>
          <w:szCs w:val="20"/>
        </w:rPr>
        <w:t>p</w:t>
      </w:r>
      <w:r w:rsidRPr="00EE63AB">
        <w:rPr>
          <w:rFonts w:ascii="Arial" w:eastAsia="Arial" w:hAnsi="Arial" w:cs="Arial"/>
          <w:spacing w:val="1"/>
          <w:sz w:val="20"/>
          <w:szCs w:val="20"/>
        </w:rPr>
        <w:t>en</w:t>
      </w:r>
      <w:r w:rsidRPr="00EE63AB">
        <w:rPr>
          <w:rFonts w:ascii="Arial" w:eastAsia="Arial" w:hAnsi="Arial" w:cs="Arial"/>
          <w:spacing w:val="-4"/>
          <w:sz w:val="20"/>
          <w:szCs w:val="20"/>
        </w:rPr>
        <w:t>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 xml:space="preserve">s </w:t>
      </w:r>
      <w:r w:rsidRPr="00EE63AB">
        <w:rPr>
          <w:rFonts w:ascii="Arial" w:eastAsia="Arial" w:hAnsi="Arial" w:cs="Arial"/>
          <w:spacing w:val="-4"/>
          <w:sz w:val="20"/>
          <w:szCs w:val="20"/>
        </w:rPr>
        <w:t>s</w:t>
      </w:r>
      <w:r w:rsidRPr="00EE63AB">
        <w:rPr>
          <w:rFonts w:ascii="Arial" w:eastAsia="Arial" w:hAnsi="Arial" w:cs="Arial"/>
          <w:spacing w:val="1"/>
          <w:sz w:val="20"/>
          <w:szCs w:val="20"/>
        </w:rPr>
        <w:t>e</w:t>
      </w:r>
      <w:r w:rsidRPr="00EE63AB">
        <w:rPr>
          <w:rFonts w:ascii="Arial" w:eastAsia="Arial" w:hAnsi="Arial" w:cs="Arial"/>
          <w:spacing w:val="-5"/>
          <w:sz w:val="20"/>
          <w:szCs w:val="20"/>
        </w:rPr>
        <w:t>j</w:t>
      </w:r>
      <w:r w:rsidRPr="00EE63AB">
        <w:rPr>
          <w:rFonts w:ascii="Arial" w:eastAsia="Arial" w:hAnsi="Arial" w:cs="Arial"/>
          <w:spacing w:val="1"/>
          <w:sz w:val="20"/>
          <w:szCs w:val="20"/>
        </w:rPr>
        <w:t>a</w:t>
      </w:r>
      <w:r w:rsidRPr="00EE63AB">
        <w:rPr>
          <w:rFonts w:ascii="Arial" w:eastAsia="Arial" w:hAnsi="Arial" w:cs="Arial"/>
          <w:sz w:val="20"/>
          <w:szCs w:val="20"/>
        </w:rPr>
        <w:t xml:space="preserve">k </w:t>
      </w:r>
      <w:r w:rsidRPr="00EE63AB">
        <w:rPr>
          <w:rFonts w:ascii="Arial" w:eastAsia="Arial" w:hAnsi="Arial" w:cs="Arial"/>
          <w:spacing w:val="1"/>
          <w:sz w:val="20"/>
          <w:szCs w:val="20"/>
        </w:rPr>
        <w:t>a</w:t>
      </w:r>
      <w:r w:rsidRPr="00EE63AB">
        <w:rPr>
          <w:rFonts w:ascii="Arial" w:eastAsia="Arial" w:hAnsi="Arial" w:cs="Arial"/>
          <w:spacing w:val="-5"/>
          <w:sz w:val="20"/>
          <w:szCs w:val="20"/>
        </w:rPr>
        <w:t>w</w:t>
      </w:r>
      <w:r w:rsidRPr="00EE63AB">
        <w:rPr>
          <w:rFonts w:ascii="Arial" w:eastAsia="Arial" w:hAnsi="Arial" w:cs="Arial"/>
          <w:spacing w:val="1"/>
          <w:sz w:val="20"/>
          <w:szCs w:val="20"/>
        </w:rPr>
        <w:t>a</w:t>
      </w:r>
      <w:r w:rsidRPr="00EE63AB">
        <w:rPr>
          <w:rFonts w:ascii="Arial" w:eastAsia="Arial" w:hAnsi="Arial" w:cs="Arial"/>
          <w:sz w:val="20"/>
          <w:szCs w:val="20"/>
        </w:rPr>
        <w:t>l</w:t>
      </w:r>
      <w:r w:rsidRPr="00EE63AB">
        <w:rPr>
          <w:rFonts w:ascii="Arial" w:eastAsia="Arial" w:hAnsi="Arial" w:cs="Arial"/>
          <w:spacing w:val="4"/>
          <w:sz w:val="20"/>
          <w:szCs w:val="20"/>
        </w:rPr>
        <w:t xml:space="preserve"> </w:t>
      </w:r>
      <w:r w:rsidRPr="00EE63AB">
        <w:rPr>
          <w:rFonts w:ascii="Arial" w:eastAsia="Arial" w:hAnsi="Arial" w:cs="Arial"/>
          <w:spacing w:val="-3"/>
          <w:sz w:val="20"/>
          <w:szCs w:val="20"/>
        </w:rPr>
        <w:t>h</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pacing w:val="1"/>
          <w:sz w:val="20"/>
          <w:szCs w:val="20"/>
        </w:rPr>
        <w:t>gg</w:t>
      </w:r>
      <w:r w:rsidRPr="00EE63AB">
        <w:rPr>
          <w:rFonts w:ascii="Arial" w:eastAsia="Arial" w:hAnsi="Arial" w:cs="Arial"/>
          <w:sz w:val="20"/>
          <w:szCs w:val="20"/>
        </w:rPr>
        <w:t>a</w:t>
      </w:r>
      <w:r w:rsidRPr="00EE63AB">
        <w:rPr>
          <w:rFonts w:ascii="Arial" w:eastAsia="Arial" w:hAnsi="Arial" w:cs="Arial"/>
          <w:spacing w:val="-3"/>
          <w:sz w:val="20"/>
          <w:szCs w:val="20"/>
        </w:rPr>
        <w:t xml:space="preserve"> </w:t>
      </w:r>
      <w:r w:rsidRPr="00EE63AB">
        <w:rPr>
          <w:rFonts w:ascii="Arial" w:eastAsia="Arial" w:hAnsi="Arial" w:cs="Arial"/>
          <w:spacing w:val="-4"/>
          <w:sz w:val="20"/>
          <w:szCs w:val="20"/>
        </w:rPr>
        <w:t>p</w:t>
      </w:r>
      <w:r w:rsidRPr="00EE63AB">
        <w:rPr>
          <w:rFonts w:ascii="Arial" w:eastAsia="Arial" w:hAnsi="Arial" w:cs="Arial"/>
          <w:spacing w:val="1"/>
          <w:sz w:val="20"/>
          <w:szCs w:val="20"/>
        </w:rPr>
        <w:t>en</w:t>
      </w:r>
      <w:r w:rsidRPr="00EE63AB">
        <w:rPr>
          <w:rFonts w:ascii="Arial" w:eastAsia="Arial" w:hAnsi="Arial" w:cs="Arial"/>
          <w:sz w:val="20"/>
          <w:szCs w:val="20"/>
        </w:rPr>
        <w:t>y</w:t>
      </w:r>
      <w:r w:rsidRPr="00EE63AB">
        <w:rPr>
          <w:rFonts w:ascii="Arial" w:eastAsia="Arial" w:hAnsi="Arial" w:cs="Arial"/>
          <w:spacing w:val="1"/>
          <w:sz w:val="20"/>
          <w:szCs w:val="20"/>
        </w:rPr>
        <w:t>e</w:t>
      </w:r>
      <w:r w:rsidRPr="00EE63AB">
        <w:rPr>
          <w:rFonts w:ascii="Arial" w:eastAsia="Arial" w:hAnsi="Arial" w:cs="Arial"/>
          <w:sz w:val="20"/>
          <w:szCs w:val="20"/>
        </w:rPr>
        <w:t>les</w:t>
      </w:r>
      <w:r w:rsidRPr="00EE63AB">
        <w:rPr>
          <w:rFonts w:ascii="Arial" w:eastAsia="Arial" w:hAnsi="Arial" w:cs="Arial"/>
          <w:spacing w:val="-3"/>
          <w:sz w:val="20"/>
          <w:szCs w:val="20"/>
        </w:rPr>
        <w:t>a</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ar</w:t>
      </w:r>
      <w:r w:rsidRPr="00EE63AB">
        <w:rPr>
          <w:rFonts w:ascii="Arial" w:eastAsia="Arial" w:hAnsi="Arial" w:cs="Arial"/>
          <w:sz w:val="20"/>
          <w:szCs w:val="20"/>
        </w:rPr>
        <w:t>ya</w:t>
      </w:r>
      <w:r w:rsidRPr="00EE63AB">
        <w:rPr>
          <w:rFonts w:ascii="Arial" w:eastAsia="Arial" w:hAnsi="Arial" w:cs="Arial"/>
          <w:spacing w:val="-8"/>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 xml:space="preserve">i </w:t>
      </w:r>
      <w:r w:rsidRPr="00EE63AB">
        <w:rPr>
          <w:rFonts w:ascii="Arial" w:eastAsia="Arial" w:hAnsi="Arial" w:cs="Arial"/>
          <w:spacing w:val="1"/>
          <w:sz w:val="20"/>
          <w:szCs w:val="20"/>
        </w:rPr>
        <w:t>den</w:t>
      </w:r>
      <w:r w:rsidRPr="00EE63AB">
        <w:rPr>
          <w:rFonts w:ascii="Arial" w:eastAsia="Arial" w:hAnsi="Arial" w:cs="Arial"/>
          <w:spacing w:val="-4"/>
          <w:sz w:val="20"/>
          <w:szCs w:val="20"/>
        </w:rPr>
        <w:t>g</w:t>
      </w:r>
      <w:r w:rsidRPr="00EE63AB">
        <w:rPr>
          <w:rFonts w:ascii="Arial" w:eastAsia="Arial" w:hAnsi="Arial" w:cs="Arial"/>
          <w:spacing w:val="1"/>
          <w:sz w:val="20"/>
          <w:szCs w:val="20"/>
        </w:rPr>
        <w:t>a</w:t>
      </w:r>
      <w:r w:rsidRPr="00EE63AB">
        <w:rPr>
          <w:rFonts w:ascii="Arial" w:eastAsia="Arial" w:hAnsi="Arial" w:cs="Arial"/>
          <w:sz w:val="20"/>
          <w:szCs w:val="20"/>
        </w:rPr>
        <w:t xml:space="preserve">n </w:t>
      </w:r>
      <w:r w:rsidRPr="00EE63AB">
        <w:rPr>
          <w:rFonts w:ascii="Arial" w:eastAsia="Arial" w:hAnsi="Arial" w:cs="Arial"/>
          <w:spacing w:val="1"/>
          <w:sz w:val="20"/>
          <w:szCs w:val="20"/>
        </w:rPr>
        <w:t>ba</w:t>
      </w:r>
      <w:r w:rsidRPr="00EE63AB">
        <w:rPr>
          <w:rFonts w:ascii="Arial" w:eastAsia="Arial" w:hAnsi="Arial" w:cs="Arial"/>
          <w:spacing w:val="4"/>
          <w:sz w:val="20"/>
          <w:szCs w:val="20"/>
        </w:rPr>
        <w:t>i</w:t>
      </w:r>
      <w:r w:rsidRPr="00EE63AB">
        <w:rPr>
          <w:rFonts w:ascii="Arial" w:eastAsia="Arial" w:hAnsi="Arial" w:cs="Arial"/>
          <w:sz w:val="20"/>
          <w:szCs w:val="20"/>
        </w:rPr>
        <w:t>k.</w:t>
      </w:r>
    </w:p>
    <w:p w14:paraId="32B0646E" w14:textId="77777777" w:rsidR="0013025E" w:rsidRDefault="00EE63AB">
      <w:pPr>
        <w:pStyle w:val="ListParagraph"/>
        <w:numPr>
          <w:ilvl w:val="0"/>
          <w:numId w:val="7"/>
        </w:numPr>
        <w:ind w:left="426"/>
        <w:jc w:val="both"/>
        <w:rPr>
          <w:rFonts w:ascii="Arial" w:eastAsia="Arial" w:hAnsi="Arial" w:cs="Arial"/>
          <w:sz w:val="20"/>
          <w:szCs w:val="20"/>
        </w:rPr>
      </w:pPr>
      <w:r w:rsidRPr="0013025E">
        <w:rPr>
          <w:rFonts w:ascii="Arial" w:eastAsia="Arial" w:hAnsi="Arial" w:cs="Arial"/>
          <w:sz w:val="20"/>
          <w:szCs w:val="20"/>
        </w:rPr>
        <w:t>dr. Rahasiah Taufik, Sp.M(K)</w:t>
      </w:r>
      <w:r w:rsidRPr="0013025E">
        <w:rPr>
          <w:rFonts w:ascii="Arial" w:eastAsia="Arial" w:hAnsi="Arial" w:cs="Arial"/>
          <w:spacing w:val="63"/>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 xml:space="preserve">n </w:t>
      </w:r>
      <w:r w:rsidRPr="0013025E">
        <w:rPr>
          <w:rFonts w:ascii="Arial" w:eastAsia="Arial" w:hAnsi="Arial" w:cs="Arial"/>
          <w:spacing w:val="3"/>
          <w:sz w:val="20"/>
          <w:szCs w:val="20"/>
        </w:rPr>
        <w:t xml:space="preserve"> </w:t>
      </w:r>
      <w:r w:rsidRPr="0013025E">
        <w:rPr>
          <w:rFonts w:ascii="Arial" w:eastAsia="Arial" w:hAnsi="Arial" w:cs="Arial"/>
          <w:spacing w:val="1"/>
          <w:sz w:val="20"/>
          <w:szCs w:val="20"/>
        </w:rPr>
        <w:t>dr. Junaedi Sirajuddin, Sp.M(K)</w:t>
      </w:r>
      <w:r w:rsidRPr="0013025E">
        <w:rPr>
          <w:rFonts w:ascii="Arial" w:eastAsia="Arial" w:hAnsi="Arial" w:cs="Arial"/>
          <w:spacing w:val="4"/>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z w:val="20"/>
          <w:szCs w:val="20"/>
        </w:rPr>
        <w:t>ku</w:t>
      </w:r>
      <w:r w:rsidRPr="0013025E">
        <w:rPr>
          <w:rFonts w:ascii="Arial" w:eastAsia="Arial" w:hAnsi="Arial" w:cs="Arial"/>
          <w:spacing w:val="5"/>
          <w:sz w:val="20"/>
          <w:szCs w:val="20"/>
        </w:rPr>
        <w:t xml:space="preserve"> </w:t>
      </w:r>
      <w:r w:rsidRPr="0013025E">
        <w:rPr>
          <w:rFonts w:ascii="Arial" w:eastAsia="Arial" w:hAnsi="Arial" w:cs="Arial"/>
          <w:spacing w:val="-4"/>
          <w:sz w:val="20"/>
          <w:szCs w:val="20"/>
        </w:rPr>
        <w:t>p</w:t>
      </w:r>
      <w:r w:rsidRPr="0013025E">
        <w:rPr>
          <w:rFonts w:ascii="Arial" w:eastAsia="Arial" w:hAnsi="Arial" w:cs="Arial"/>
          <w:spacing w:val="1"/>
          <w:sz w:val="20"/>
          <w:szCs w:val="20"/>
        </w:rPr>
        <w:t>e</w:t>
      </w:r>
      <w:r w:rsidRPr="0013025E">
        <w:rPr>
          <w:rFonts w:ascii="Arial" w:eastAsia="Arial" w:hAnsi="Arial" w:cs="Arial"/>
          <w:spacing w:val="-4"/>
          <w:sz w:val="20"/>
          <w:szCs w:val="20"/>
        </w:rPr>
        <w:t>n</w:t>
      </w:r>
      <w:r w:rsidRPr="0013025E">
        <w:rPr>
          <w:rFonts w:ascii="Arial" w:eastAsia="Arial" w:hAnsi="Arial" w:cs="Arial"/>
          <w:spacing w:val="1"/>
          <w:sz w:val="20"/>
          <w:szCs w:val="20"/>
        </w:rPr>
        <w:t>gu</w:t>
      </w:r>
      <w:r w:rsidRPr="0013025E">
        <w:rPr>
          <w:rFonts w:ascii="Arial" w:eastAsia="Arial" w:hAnsi="Arial" w:cs="Arial"/>
          <w:spacing w:val="-5"/>
          <w:sz w:val="20"/>
          <w:szCs w:val="20"/>
        </w:rPr>
        <w:t>j</w:t>
      </w:r>
      <w:r w:rsidRPr="0013025E">
        <w:rPr>
          <w:rFonts w:ascii="Arial" w:eastAsia="Arial" w:hAnsi="Arial" w:cs="Arial"/>
          <w:spacing w:val="4"/>
          <w:sz w:val="20"/>
          <w:szCs w:val="20"/>
        </w:rPr>
        <w:t>i</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n</w:t>
      </w:r>
      <w:r w:rsidRPr="0013025E">
        <w:rPr>
          <w:rFonts w:ascii="Arial" w:eastAsia="Arial" w:hAnsi="Arial" w:cs="Arial"/>
          <w:spacing w:val="7"/>
          <w:sz w:val="20"/>
          <w:szCs w:val="20"/>
        </w:rPr>
        <w:t xml:space="preserve"> </w:t>
      </w:r>
      <w:r w:rsidRPr="0013025E">
        <w:rPr>
          <w:rFonts w:ascii="Arial" w:eastAsia="Arial" w:hAnsi="Arial" w:cs="Arial"/>
          <w:spacing w:val="1"/>
          <w:sz w:val="20"/>
          <w:szCs w:val="20"/>
        </w:rPr>
        <w:t>do</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z w:val="20"/>
          <w:szCs w:val="20"/>
        </w:rPr>
        <w:t>n</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B</w:t>
      </w:r>
      <w:r w:rsidRPr="0013025E">
        <w:rPr>
          <w:rFonts w:ascii="Arial" w:eastAsia="Arial" w:hAnsi="Arial" w:cs="Arial"/>
          <w:spacing w:val="-4"/>
          <w:sz w:val="20"/>
          <w:szCs w:val="20"/>
        </w:rPr>
        <w:t>a</w:t>
      </w:r>
      <w:r w:rsidRPr="0013025E">
        <w:rPr>
          <w:rFonts w:ascii="Arial" w:eastAsia="Arial" w:hAnsi="Arial" w:cs="Arial"/>
          <w:spacing w:val="1"/>
          <w:sz w:val="20"/>
          <w:szCs w:val="20"/>
        </w:rPr>
        <w:t>g</w:t>
      </w:r>
      <w:r w:rsidRPr="0013025E">
        <w:rPr>
          <w:rFonts w:ascii="Arial" w:eastAsia="Arial" w:hAnsi="Arial" w:cs="Arial"/>
          <w:sz w:val="20"/>
          <w:szCs w:val="20"/>
        </w:rPr>
        <w:t>ian</w:t>
      </w:r>
      <w:r w:rsidRPr="0013025E">
        <w:rPr>
          <w:rFonts w:ascii="Arial" w:eastAsia="Arial" w:hAnsi="Arial" w:cs="Arial"/>
          <w:spacing w:val="5"/>
          <w:sz w:val="20"/>
          <w:szCs w:val="20"/>
        </w:rPr>
        <w:t xml:space="preserve"> </w:t>
      </w:r>
      <w:r w:rsidRPr="0013025E">
        <w:rPr>
          <w:rFonts w:ascii="Arial" w:eastAsia="Arial" w:hAnsi="Arial" w:cs="Arial"/>
          <w:spacing w:val="-4"/>
          <w:sz w:val="20"/>
          <w:szCs w:val="20"/>
        </w:rPr>
        <w:t>I</w:t>
      </w:r>
      <w:r w:rsidRPr="0013025E">
        <w:rPr>
          <w:rFonts w:ascii="Arial" w:eastAsia="Arial" w:hAnsi="Arial" w:cs="Arial"/>
          <w:spacing w:val="4"/>
          <w:sz w:val="20"/>
          <w:szCs w:val="20"/>
        </w:rPr>
        <w:t>l</w:t>
      </w:r>
      <w:r w:rsidRPr="0013025E">
        <w:rPr>
          <w:rFonts w:ascii="Arial" w:eastAsia="Arial" w:hAnsi="Arial" w:cs="Arial"/>
          <w:spacing w:val="-8"/>
          <w:sz w:val="20"/>
          <w:szCs w:val="20"/>
        </w:rPr>
        <w:t>m</w:t>
      </w:r>
      <w:r w:rsidRPr="0013025E">
        <w:rPr>
          <w:rFonts w:ascii="Arial" w:eastAsia="Arial" w:hAnsi="Arial" w:cs="Arial"/>
          <w:sz w:val="20"/>
          <w:szCs w:val="20"/>
        </w:rPr>
        <w:t xml:space="preserve">u </w:t>
      </w:r>
      <w:r w:rsidRPr="0013025E">
        <w:rPr>
          <w:rFonts w:ascii="Arial" w:eastAsia="Arial" w:hAnsi="Arial" w:cs="Arial"/>
          <w:spacing w:val="-2"/>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eha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ta</w:t>
      </w:r>
      <w:r w:rsidRPr="0013025E">
        <w:rPr>
          <w:rFonts w:ascii="Arial" w:eastAsia="Arial" w:hAnsi="Arial" w:cs="Arial"/>
          <w:spacing w:val="1"/>
          <w:sz w:val="20"/>
          <w:szCs w:val="20"/>
        </w:rPr>
        <w:t xml:space="preserve"> </w:t>
      </w:r>
      <w:r w:rsidRPr="0013025E">
        <w:rPr>
          <w:rFonts w:ascii="Arial" w:eastAsia="Arial" w:hAnsi="Arial" w:cs="Arial"/>
          <w:spacing w:val="2"/>
          <w:sz w:val="20"/>
          <w:szCs w:val="20"/>
        </w:rPr>
        <w:t>F</w:t>
      </w:r>
      <w:r w:rsidRPr="0013025E">
        <w:rPr>
          <w:rFonts w:ascii="Arial" w:eastAsia="Arial" w:hAnsi="Arial" w:cs="Arial"/>
          <w:spacing w:val="1"/>
          <w:sz w:val="20"/>
          <w:szCs w:val="20"/>
        </w:rPr>
        <w:t>a</w:t>
      </w:r>
      <w:r w:rsidRPr="0013025E">
        <w:rPr>
          <w:rFonts w:ascii="Arial" w:eastAsia="Arial" w:hAnsi="Arial" w:cs="Arial"/>
          <w:spacing w:val="-5"/>
          <w:sz w:val="20"/>
          <w:szCs w:val="20"/>
        </w:rPr>
        <w:t>k</w:t>
      </w:r>
      <w:r w:rsidRPr="0013025E">
        <w:rPr>
          <w:rFonts w:ascii="Arial" w:eastAsia="Arial" w:hAnsi="Arial" w:cs="Arial"/>
          <w:spacing w:val="-4"/>
          <w:sz w:val="20"/>
          <w:szCs w:val="20"/>
        </w:rPr>
        <w:t>u</w:t>
      </w:r>
      <w:r w:rsidRPr="0013025E">
        <w:rPr>
          <w:rFonts w:ascii="Arial" w:eastAsia="Arial" w:hAnsi="Arial" w:cs="Arial"/>
          <w:spacing w:val="4"/>
          <w:sz w:val="20"/>
          <w:szCs w:val="20"/>
        </w:rPr>
        <w:t>l</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 xml:space="preserve">s </w:t>
      </w:r>
      <w:r w:rsidRPr="0013025E">
        <w:rPr>
          <w:rFonts w:ascii="Arial" w:eastAsia="Arial" w:hAnsi="Arial" w:cs="Arial"/>
          <w:spacing w:val="-2"/>
          <w:sz w:val="20"/>
          <w:szCs w:val="20"/>
        </w:rPr>
        <w:t>K</w:t>
      </w:r>
      <w:r w:rsidRPr="0013025E">
        <w:rPr>
          <w:rFonts w:ascii="Arial" w:eastAsia="Arial" w:hAnsi="Arial" w:cs="Arial"/>
          <w:spacing w:val="1"/>
          <w:sz w:val="20"/>
          <w:szCs w:val="20"/>
        </w:rPr>
        <w:t>edo</w:t>
      </w:r>
      <w:r w:rsidRPr="0013025E">
        <w:rPr>
          <w:rFonts w:ascii="Arial" w:eastAsia="Arial" w:hAnsi="Arial" w:cs="Arial"/>
          <w:sz w:val="20"/>
          <w:szCs w:val="20"/>
        </w:rPr>
        <w:t>kt</w:t>
      </w:r>
      <w:r w:rsidRPr="0013025E">
        <w:rPr>
          <w:rFonts w:ascii="Arial" w:eastAsia="Arial" w:hAnsi="Arial" w:cs="Arial"/>
          <w:spacing w:val="-3"/>
          <w:sz w:val="20"/>
          <w:szCs w:val="20"/>
        </w:rPr>
        <w:t>e</w:t>
      </w:r>
      <w:r w:rsidRPr="0013025E">
        <w:rPr>
          <w:rFonts w:ascii="Arial" w:eastAsia="Arial" w:hAnsi="Arial" w:cs="Arial"/>
          <w:spacing w:val="1"/>
          <w:sz w:val="20"/>
          <w:szCs w:val="20"/>
        </w:rPr>
        <w:t>ra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z w:val="20"/>
          <w:szCs w:val="20"/>
        </w:rPr>
        <w:t>U</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v</w:t>
      </w:r>
      <w:r w:rsidRPr="0013025E">
        <w:rPr>
          <w:rFonts w:ascii="Arial" w:eastAsia="Arial" w:hAnsi="Arial" w:cs="Arial"/>
          <w:spacing w:val="1"/>
          <w:sz w:val="20"/>
          <w:szCs w:val="20"/>
        </w:rPr>
        <w:t>er</w:t>
      </w:r>
      <w:r w:rsidRPr="0013025E">
        <w:rPr>
          <w:rFonts w:ascii="Arial" w:eastAsia="Arial" w:hAnsi="Arial" w:cs="Arial"/>
          <w:spacing w:val="-5"/>
          <w:sz w:val="20"/>
          <w:szCs w:val="20"/>
        </w:rPr>
        <w:t>s</w:t>
      </w:r>
      <w:r w:rsidRPr="0013025E">
        <w:rPr>
          <w:rFonts w:ascii="Arial" w:eastAsia="Arial" w:hAnsi="Arial" w:cs="Arial"/>
          <w:spacing w:val="4"/>
          <w:sz w:val="20"/>
          <w:szCs w:val="20"/>
        </w:rPr>
        <w:t>i</w:t>
      </w:r>
      <w:r w:rsidRPr="0013025E">
        <w:rPr>
          <w:rFonts w:ascii="Arial" w:eastAsia="Arial" w:hAnsi="Arial" w:cs="Arial"/>
          <w:spacing w:val="-4"/>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s Has</w:t>
      </w:r>
      <w:r w:rsidRPr="0013025E">
        <w:rPr>
          <w:rFonts w:ascii="Arial" w:eastAsia="Arial" w:hAnsi="Arial" w:cs="Arial"/>
          <w:spacing w:val="1"/>
          <w:sz w:val="20"/>
          <w:szCs w:val="20"/>
        </w:rPr>
        <w:t>an</w:t>
      </w:r>
      <w:r w:rsidRPr="0013025E">
        <w:rPr>
          <w:rFonts w:ascii="Arial" w:eastAsia="Arial" w:hAnsi="Arial" w:cs="Arial"/>
          <w:spacing w:val="-4"/>
          <w:sz w:val="20"/>
          <w:szCs w:val="20"/>
        </w:rPr>
        <w:t>u</w:t>
      </w:r>
      <w:r w:rsidRPr="0013025E">
        <w:rPr>
          <w:rFonts w:ascii="Arial" w:eastAsia="Arial" w:hAnsi="Arial" w:cs="Arial"/>
          <w:spacing w:val="1"/>
          <w:sz w:val="20"/>
          <w:szCs w:val="20"/>
        </w:rPr>
        <w:t>d</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z w:val="20"/>
          <w:szCs w:val="20"/>
        </w:rPr>
        <w:t>n</w:t>
      </w:r>
      <w:r w:rsidRPr="0013025E">
        <w:rPr>
          <w:rFonts w:ascii="Arial" w:eastAsia="Arial" w:hAnsi="Arial" w:cs="Arial"/>
          <w:spacing w:val="1"/>
          <w:sz w:val="20"/>
          <w:szCs w:val="20"/>
        </w:rPr>
        <w:t xml:space="preserve"> 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 xml:space="preserve">s </w:t>
      </w:r>
      <w:r w:rsidRPr="0013025E">
        <w:rPr>
          <w:rFonts w:ascii="Arial" w:eastAsia="Arial" w:hAnsi="Arial" w:cs="Arial"/>
          <w:spacing w:val="1"/>
          <w:sz w:val="20"/>
          <w:szCs w:val="20"/>
        </w:rPr>
        <w:t>b</w:t>
      </w:r>
      <w:r w:rsidRPr="0013025E">
        <w:rPr>
          <w:rFonts w:ascii="Arial" w:eastAsia="Arial" w:hAnsi="Arial" w:cs="Arial"/>
          <w:spacing w:val="4"/>
          <w:sz w:val="20"/>
          <w:szCs w:val="20"/>
        </w:rPr>
        <w:t>i</w:t>
      </w:r>
      <w:r w:rsidRPr="0013025E">
        <w:rPr>
          <w:rFonts w:ascii="Arial" w:eastAsia="Arial" w:hAnsi="Arial" w:cs="Arial"/>
          <w:spacing w:val="-8"/>
          <w:sz w:val="20"/>
          <w:szCs w:val="20"/>
        </w:rPr>
        <w:t>m</w:t>
      </w:r>
      <w:r w:rsidRPr="0013025E">
        <w:rPr>
          <w:rFonts w:ascii="Arial" w:eastAsia="Arial" w:hAnsi="Arial" w:cs="Arial"/>
          <w:spacing w:val="1"/>
          <w:sz w:val="20"/>
          <w:szCs w:val="20"/>
        </w:rPr>
        <w:t>b</w:t>
      </w:r>
      <w:r w:rsidRPr="0013025E">
        <w:rPr>
          <w:rFonts w:ascii="Arial" w:eastAsia="Arial" w:hAnsi="Arial" w:cs="Arial"/>
          <w:spacing w:val="4"/>
          <w:sz w:val="20"/>
          <w:szCs w:val="20"/>
        </w:rPr>
        <w:t>i</w:t>
      </w:r>
      <w:r w:rsidRPr="0013025E">
        <w:rPr>
          <w:rFonts w:ascii="Arial" w:eastAsia="Arial" w:hAnsi="Arial" w:cs="Arial"/>
          <w:spacing w:val="1"/>
          <w:sz w:val="20"/>
          <w:szCs w:val="20"/>
        </w:rPr>
        <w:t>ngan</w:t>
      </w:r>
      <w:r w:rsidRPr="0013025E">
        <w:rPr>
          <w:rFonts w:ascii="Arial" w:eastAsia="Arial" w:hAnsi="Arial" w:cs="Arial"/>
          <w:sz w:val="20"/>
          <w:szCs w:val="20"/>
        </w:rPr>
        <w:t>,</w:t>
      </w:r>
      <w:r w:rsidRPr="0013025E">
        <w:rPr>
          <w:rFonts w:ascii="Arial" w:eastAsia="Arial" w:hAnsi="Arial" w:cs="Arial"/>
          <w:spacing w:val="1"/>
          <w:sz w:val="20"/>
          <w:szCs w:val="20"/>
        </w:rPr>
        <w:t xml:space="preserve"> </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s</w:t>
      </w:r>
      <w:r w:rsidRPr="0013025E">
        <w:rPr>
          <w:rFonts w:ascii="Arial" w:eastAsia="Arial" w:hAnsi="Arial" w:cs="Arial"/>
          <w:spacing w:val="1"/>
          <w:sz w:val="20"/>
          <w:szCs w:val="20"/>
        </w:rPr>
        <w:t>u</w:t>
      </w:r>
      <w:r w:rsidRPr="0013025E">
        <w:rPr>
          <w:rFonts w:ascii="Arial" w:eastAsia="Arial" w:hAnsi="Arial" w:cs="Arial"/>
          <w:sz w:val="20"/>
          <w:szCs w:val="20"/>
        </w:rPr>
        <w:t>k</w:t>
      </w:r>
      <w:r w:rsidRPr="0013025E">
        <w:rPr>
          <w:rFonts w:ascii="Arial" w:eastAsia="Arial" w:hAnsi="Arial" w:cs="Arial"/>
          <w:spacing w:val="1"/>
          <w:sz w:val="20"/>
          <w:szCs w:val="20"/>
        </w:rPr>
        <w:t>an</w:t>
      </w:r>
      <w:r w:rsidRPr="0013025E">
        <w:rPr>
          <w:rFonts w:ascii="Arial" w:eastAsia="Arial" w:hAnsi="Arial" w:cs="Arial"/>
          <w:sz w:val="20"/>
          <w:szCs w:val="20"/>
        </w:rPr>
        <w:t>,</w:t>
      </w:r>
      <w:r w:rsidRPr="0013025E">
        <w:rPr>
          <w:rFonts w:ascii="Arial" w:eastAsia="Arial" w:hAnsi="Arial" w:cs="Arial"/>
          <w:spacing w:val="1"/>
          <w:sz w:val="20"/>
          <w:szCs w:val="20"/>
        </w:rPr>
        <w:t xml:space="preserve"> </w:t>
      </w:r>
      <w:r w:rsidRPr="0013025E">
        <w:rPr>
          <w:rFonts w:ascii="Arial" w:eastAsia="Arial" w:hAnsi="Arial" w:cs="Arial"/>
          <w:spacing w:val="-8"/>
          <w:sz w:val="20"/>
          <w:szCs w:val="20"/>
        </w:rPr>
        <w:t>m</w:t>
      </w:r>
      <w:r w:rsidRPr="0013025E">
        <w:rPr>
          <w:rFonts w:ascii="Arial" w:eastAsia="Arial" w:hAnsi="Arial" w:cs="Arial"/>
          <w:spacing w:val="1"/>
          <w:sz w:val="20"/>
          <w:szCs w:val="20"/>
        </w:rPr>
        <w:t>o</w:t>
      </w:r>
      <w:r w:rsidRPr="0013025E">
        <w:rPr>
          <w:rFonts w:ascii="Arial" w:eastAsia="Arial" w:hAnsi="Arial" w:cs="Arial"/>
          <w:sz w:val="20"/>
          <w:szCs w:val="20"/>
        </w:rPr>
        <w:t>t</w:t>
      </w:r>
      <w:r w:rsidRPr="0013025E">
        <w:rPr>
          <w:rFonts w:ascii="Arial" w:eastAsia="Arial" w:hAnsi="Arial" w:cs="Arial"/>
          <w:spacing w:val="5"/>
          <w:sz w:val="20"/>
          <w:szCs w:val="20"/>
        </w:rPr>
        <w:t>i</w:t>
      </w:r>
      <w:r w:rsidRPr="0013025E">
        <w:rPr>
          <w:rFonts w:ascii="Arial" w:eastAsia="Arial" w:hAnsi="Arial" w:cs="Arial"/>
          <w:sz w:val="20"/>
          <w:szCs w:val="20"/>
        </w:rPr>
        <w:t>v</w:t>
      </w:r>
      <w:r w:rsidRPr="0013025E">
        <w:rPr>
          <w:rFonts w:ascii="Arial" w:eastAsia="Arial" w:hAnsi="Arial" w:cs="Arial"/>
          <w:spacing w:val="1"/>
          <w:sz w:val="20"/>
          <w:szCs w:val="20"/>
        </w:rPr>
        <w:t>a</w:t>
      </w:r>
      <w:r w:rsidRPr="0013025E">
        <w:rPr>
          <w:rFonts w:ascii="Arial" w:eastAsia="Arial" w:hAnsi="Arial" w:cs="Arial"/>
          <w:sz w:val="20"/>
          <w:szCs w:val="20"/>
        </w:rPr>
        <w:t>s</w:t>
      </w:r>
      <w:r w:rsidRPr="0013025E">
        <w:rPr>
          <w:rFonts w:ascii="Arial" w:eastAsia="Arial" w:hAnsi="Arial" w:cs="Arial"/>
          <w:spacing w:val="4"/>
          <w:sz w:val="20"/>
          <w:szCs w:val="20"/>
        </w:rPr>
        <w:t>i</w:t>
      </w:r>
      <w:r w:rsidRPr="0013025E">
        <w:rPr>
          <w:rFonts w:ascii="Arial" w:eastAsia="Arial" w:hAnsi="Arial" w:cs="Arial"/>
          <w:sz w:val="20"/>
          <w:szCs w:val="20"/>
        </w:rPr>
        <w:t>,</w:t>
      </w:r>
      <w:r w:rsidRPr="0013025E">
        <w:rPr>
          <w:rFonts w:ascii="Arial" w:eastAsia="Arial" w:hAnsi="Arial" w:cs="Arial"/>
          <w:spacing w:val="1"/>
          <w:sz w:val="20"/>
          <w:szCs w:val="20"/>
        </w:rPr>
        <w:t xml:space="preserve"> </w:t>
      </w:r>
      <w:r w:rsidRPr="0013025E">
        <w:rPr>
          <w:rFonts w:ascii="Arial" w:eastAsia="Arial" w:hAnsi="Arial" w:cs="Arial"/>
          <w:spacing w:val="-4"/>
          <w:sz w:val="20"/>
          <w:szCs w:val="20"/>
        </w:rPr>
        <w:t>d</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pacing w:val="-4"/>
          <w:sz w:val="20"/>
          <w:szCs w:val="20"/>
        </w:rPr>
        <w:t>d</w:t>
      </w:r>
      <w:r w:rsidRPr="0013025E">
        <w:rPr>
          <w:rFonts w:ascii="Arial" w:eastAsia="Arial" w:hAnsi="Arial" w:cs="Arial"/>
          <w:sz w:val="20"/>
          <w:szCs w:val="20"/>
        </w:rPr>
        <w:t>i</w:t>
      </w:r>
      <w:r w:rsidRPr="0013025E">
        <w:rPr>
          <w:rFonts w:ascii="Arial" w:eastAsia="Arial" w:hAnsi="Arial" w:cs="Arial"/>
          <w:spacing w:val="-4"/>
          <w:sz w:val="20"/>
          <w:szCs w:val="20"/>
        </w:rPr>
        <w:t>a</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un</w:t>
      </w:r>
      <w:r w:rsidRPr="0013025E">
        <w:rPr>
          <w:rFonts w:ascii="Arial" w:eastAsia="Arial" w:hAnsi="Arial" w:cs="Arial"/>
          <w:sz w:val="20"/>
          <w:szCs w:val="20"/>
        </w:rPr>
        <w:t>t</w:t>
      </w:r>
      <w:r w:rsidRPr="0013025E">
        <w:rPr>
          <w:rFonts w:ascii="Arial" w:eastAsia="Arial" w:hAnsi="Arial" w:cs="Arial"/>
          <w:spacing w:val="1"/>
          <w:sz w:val="20"/>
          <w:szCs w:val="20"/>
        </w:rPr>
        <w:t>u</w:t>
      </w:r>
      <w:r w:rsidRPr="0013025E">
        <w:rPr>
          <w:rFonts w:ascii="Arial" w:eastAsia="Arial" w:hAnsi="Arial" w:cs="Arial"/>
          <w:sz w:val="20"/>
          <w:szCs w:val="20"/>
        </w:rPr>
        <w:t xml:space="preserve">k </w:t>
      </w:r>
      <w:r w:rsidRPr="0013025E">
        <w:rPr>
          <w:rFonts w:ascii="Arial" w:eastAsia="Arial" w:hAnsi="Arial" w:cs="Arial"/>
          <w:spacing w:val="-8"/>
          <w:sz w:val="20"/>
          <w:szCs w:val="20"/>
        </w:rPr>
        <w:t>m</w:t>
      </w:r>
      <w:r w:rsidRPr="0013025E">
        <w:rPr>
          <w:rFonts w:ascii="Arial" w:eastAsia="Arial" w:hAnsi="Arial" w:cs="Arial"/>
          <w:spacing w:val="1"/>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uang</w:t>
      </w:r>
      <w:r w:rsidRPr="0013025E">
        <w:rPr>
          <w:rFonts w:ascii="Arial" w:eastAsia="Arial" w:hAnsi="Arial" w:cs="Arial"/>
          <w:sz w:val="20"/>
          <w:szCs w:val="20"/>
        </w:rPr>
        <w:t>k</w:t>
      </w:r>
      <w:r w:rsidRPr="0013025E">
        <w:rPr>
          <w:rFonts w:ascii="Arial" w:eastAsia="Arial" w:hAnsi="Arial" w:cs="Arial"/>
          <w:spacing w:val="-4"/>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z w:val="20"/>
          <w:szCs w:val="20"/>
        </w:rPr>
        <w:t xml:space="preserve">ktu </w:t>
      </w:r>
      <w:r w:rsidRPr="0013025E">
        <w:rPr>
          <w:rFonts w:ascii="Arial" w:eastAsia="Arial" w:hAnsi="Arial" w:cs="Arial"/>
          <w:spacing w:val="-8"/>
          <w:sz w:val="20"/>
          <w:szCs w:val="20"/>
        </w:rPr>
        <w:t>m</w:t>
      </w:r>
      <w:r w:rsidRPr="0013025E">
        <w:rPr>
          <w:rFonts w:ascii="Arial" w:eastAsia="Arial" w:hAnsi="Arial" w:cs="Arial"/>
          <w:spacing w:val="1"/>
          <w:sz w:val="20"/>
          <w:szCs w:val="20"/>
        </w:rPr>
        <w:t>e</w:t>
      </w:r>
      <w:r w:rsidRPr="0013025E">
        <w:rPr>
          <w:rFonts w:ascii="Arial" w:eastAsia="Arial" w:hAnsi="Arial" w:cs="Arial"/>
          <w:spacing w:val="6"/>
          <w:sz w:val="20"/>
          <w:szCs w:val="20"/>
        </w:rPr>
        <w:t>n</w:t>
      </w:r>
      <w:r w:rsidRPr="0013025E">
        <w:rPr>
          <w:rFonts w:ascii="Arial" w:eastAsia="Arial" w:hAnsi="Arial" w:cs="Arial"/>
          <w:spacing w:val="-5"/>
          <w:sz w:val="20"/>
          <w:szCs w:val="20"/>
        </w:rPr>
        <w:t>j</w:t>
      </w:r>
      <w:r w:rsidRPr="0013025E">
        <w:rPr>
          <w:rFonts w:ascii="Arial" w:eastAsia="Arial" w:hAnsi="Arial" w:cs="Arial"/>
          <w:spacing w:val="1"/>
          <w:sz w:val="20"/>
          <w:szCs w:val="20"/>
        </w:rPr>
        <w:t>ad</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pengu</w:t>
      </w:r>
      <w:r w:rsidRPr="0013025E">
        <w:rPr>
          <w:rFonts w:ascii="Arial" w:eastAsia="Arial" w:hAnsi="Arial" w:cs="Arial"/>
          <w:spacing w:val="-5"/>
          <w:sz w:val="20"/>
          <w:szCs w:val="20"/>
        </w:rPr>
        <w:t>j</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p</w:t>
      </w:r>
      <w:r w:rsidRPr="0013025E">
        <w:rPr>
          <w:rFonts w:ascii="Arial" w:eastAsia="Arial" w:hAnsi="Arial" w:cs="Arial"/>
          <w:spacing w:val="-4"/>
          <w:sz w:val="20"/>
          <w:szCs w:val="20"/>
        </w:rPr>
        <w:t>a</w:t>
      </w:r>
      <w:r w:rsidRPr="0013025E">
        <w:rPr>
          <w:rFonts w:ascii="Arial" w:eastAsia="Arial" w:hAnsi="Arial" w:cs="Arial"/>
          <w:spacing w:val="1"/>
          <w:sz w:val="20"/>
          <w:szCs w:val="20"/>
        </w:rPr>
        <w:t>d</w:t>
      </w:r>
      <w:r w:rsidRPr="0013025E">
        <w:rPr>
          <w:rFonts w:ascii="Arial" w:eastAsia="Arial" w:hAnsi="Arial" w:cs="Arial"/>
          <w:sz w:val="20"/>
          <w:szCs w:val="20"/>
        </w:rPr>
        <w:t>a</w:t>
      </w:r>
      <w:r w:rsidRPr="0013025E">
        <w:rPr>
          <w:rFonts w:ascii="Arial" w:eastAsia="Arial" w:hAnsi="Arial" w:cs="Arial"/>
          <w:spacing w:val="1"/>
          <w:sz w:val="20"/>
          <w:szCs w:val="20"/>
        </w:rPr>
        <w:t xml:space="preserve"> </w:t>
      </w:r>
      <w:r w:rsidRPr="0013025E">
        <w:rPr>
          <w:rFonts w:ascii="Arial" w:eastAsia="Arial" w:hAnsi="Arial" w:cs="Arial"/>
          <w:sz w:val="20"/>
          <w:szCs w:val="20"/>
        </w:rPr>
        <w:t>k</w:t>
      </w:r>
      <w:r w:rsidRPr="0013025E">
        <w:rPr>
          <w:rFonts w:ascii="Arial" w:eastAsia="Arial" w:hAnsi="Arial" w:cs="Arial"/>
          <w:spacing w:val="1"/>
          <w:sz w:val="20"/>
          <w:szCs w:val="20"/>
        </w:rPr>
        <w:t>ar</w:t>
      </w:r>
      <w:r w:rsidRPr="0013025E">
        <w:rPr>
          <w:rFonts w:ascii="Arial" w:eastAsia="Arial" w:hAnsi="Arial" w:cs="Arial"/>
          <w:spacing w:val="-5"/>
          <w:sz w:val="20"/>
          <w:szCs w:val="20"/>
        </w:rPr>
        <w:t>y</w:t>
      </w:r>
      <w:r w:rsidRPr="0013025E">
        <w:rPr>
          <w:rFonts w:ascii="Arial" w:eastAsia="Arial" w:hAnsi="Arial" w:cs="Arial"/>
          <w:sz w:val="20"/>
          <w:szCs w:val="20"/>
        </w:rPr>
        <w:t>a</w:t>
      </w:r>
      <w:r w:rsidRPr="0013025E">
        <w:rPr>
          <w:rFonts w:ascii="Arial" w:eastAsia="Arial" w:hAnsi="Arial" w:cs="Arial"/>
          <w:spacing w:val="1"/>
          <w:sz w:val="20"/>
          <w:szCs w:val="20"/>
        </w:rPr>
        <w:t xml:space="preserve"> a</w:t>
      </w:r>
      <w:r w:rsidRPr="0013025E">
        <w:rPr>
          <w:rFonts w:ascii="Arial" w:eastAsia="Arial" w:hAnsi="Arial" w:cs="Arial"/>
          <w:sz w:val="20"/>
          <w:szCs w:val="20"/>
        </w:rPr>
        <w:t>k</w:t>
      </w:r>
      <w:r w:rsidRPr="0013025E">
        <w:rPr>
          <w:rFonts w:ascii="Arial" w:eastAsia="Arial" w:hAnsi="Arial" w:cs="Arial"/>
          <w:spacing w:val="-4"/>
          <w:sz w:val="20"/>
          <w:szCs w:val="20"/>
        </w:rPr>
        <w:t>h</w:t>
      </w:r>
      <w:r w:rsidRPr="0013025E">
        <w:rPr>
          <w:rFonts w:ascii="Arial" w:eastAsia="Arial" w:hAnsi="Arial" w:cs="Arial"/>
          <w:spacing w:val="10"/>
          <w:sz w:val="20"/>
          <w:szCs w:val="20"/>
        </w:rPr>
        <w:t>i</w:t>
      </w:r>
      <w:r w:rsidRPr="0013025E">
        <w:rPr>
          <w:rFonts w:ascii="Arial" w:eastAsia="Arial" w:hAnsi="Arial" w:cs="Arial"/>
          <w:sz w:val="20"/>
          <w:szCs w:val="20"/>
        </w:rPr>
        <w:t>r</w:t>
      </w:r>
      <w:r w:rsidRPr="0013025E">
        <w:rPr>
          <w:rFonts w:ascii="Arial" w:eastAsia="Arial" w:hAnsi="Arial" w:cs="Arial"/>
          <w:spacing w:val="-3"/>
          <w:sz w:val="20"/>
          <w:szCs w:val="20"/>
        </w:rPr>
        <w:t xml:space="preserve"> </w:t>
      </w:r>
      <w:r w:rsidRPr="0013025E">
        <w:rPr>
          <w:rFonts w:ascii="Arial" w:eastAsia="Arial" w:hAnsi="Arial" w:cs="Arial"/>
          <w:sz w:val="20"/>
          <w:szCs w:val="20"/>
        </w:rPr>
        <w:t>ini.</w:t>
      </w:r>
    </w:p>
    <w:p w14:paraId="696434C8" w14:textId="77777777" w:rsidR="0013025E" w:rsidRDefault="00EE63AB">
      <w:pPr>
        <w:pStyle w:val="ListParagraph"/>
        <w:numPr>
          <w:ilvl w:val="0"/>
          <w:numId w:val="7"/>
        </w:numPr>
        <w:ind w:left="426"/>
        <w:jc w:val="both"/>
        <w:rPr>
          <w:rFonts w:ascii="Arial" w:eastAsia="Arial" w:hAnsi="Arial" w:cs="Arial"/>
          <w:sz w:val="20"/>
          <w:szCs w:val="20"/>
        </w:rPr>
      </w:pPr>
      <w:r w:rsidRPr="0013025E">
        <w:rPr>
          <w:rFonts w:ascii="Arial" w:eastAsia="Arial" w:hAnsi="Arial" w:cs="Arial"/>
          <w:spacing w:val="-2"/>
          <w:sz w:val="20"/>
          <w:szCs w:val="20"/>
        </w:rPr>
        <w:t>S</w:t>
      </w:r>
      <w:r w:rsidRPr="0013025E">
        <w:rPr>
          <w:rFonts w:ascii="Arial" w:eastAsia="Arial" w:hAnsi="Arial" w:cs="Arial"/>
          <w:spacing w:val="1"/>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ur</w:t>
      </w:r>
      <w:r w:rsidRPr="0013025E">
        <w:rPr>
          <w:rFonts w:ascii="Arial" w:eastAsia="Arial" w:hAnsi="Arial" w:cs="Arial"/>
          <w:spacing w:val="-4"/>
          <w:sz w:val="20"/>
          <w:szCs w:val="20"/>
        </w:rPr>
        <w:t>u</w:t>
      </w:r>
      <w:r w:rsidRPr="0013025E">
        <w:rPr>
          <w:rFonts w:ascii="Arial" w:eastAsia="Arial" w:hAnsi="Arial" w:cs="Arial"/>
          <w:sz w:val="20"/>
          <w:szCs w:val="20"/>
        </w:rPr>
        <w:t>h</w:t>
      </w:r>
      <w:r w:rsidRPr="0013025E">
        <w:rPr>
          <w:rFonts w:ascii="Arial" w:eastAsia="Arial" w:hAnsi="Arial" w:cs="Arial"/>
          <w:spacing w:val="43"/>
          <w:sz w:val="20"/>
          <w:szCs w:val="20"/>
        </w:rPr>
        <w:t xml:space="preserve"> </w:t>
      </w:r>
      <w:r w:rsidRPr="0013025E">
        <w:rPr>
          <w:rFonts w:ascii="Arial" w:eastAsia="Arial" w:hAnsi="Arial" w:cs="Arial"/>
          <w:sz w:val="20"/>
          <w:szCs w:val="20"/>
        </w:rPr>
        <w:t>st</w:t>
      </w:r>
      <w:r w:rsidRPr="0013025E">
        <w:rPr>
          <w:rFonts w:ascii="Arial" w:eastAsia="Arial" w:hAnsi="Arial" w:cs="Arial"/>
          <w:spacing w:val="1"/>
          <w:sz w:val="20"/>
          <w:szCs w:val="20"/>
        </w:rPr>
        <w:t>a</w:t>
      </w:r>
      <w:r w:rsidRPr="0013025E">
        <w:rPr>
          <w:rFonts w:ascii="Arial" w:eastAsia="Arial" w:hAnsi="Arial" w:cs="Arial"/>
          <w:sz w:val="20"/>
          <w:szCs w:val="20"/>
        </w:rPr>
        <w:t>f</w:t>
      </w:r>
      <w:r w:rsidRPr="0013025E">
        <w:rPr>
          <w:rFonts w:ascii="Arial" w:eastAsia="Arial" w:hAnsi="Arial" w:cs="Arial"/>
          <w:spacing w:val="42"/>
          <w:sz w:val="20"/>
          <w:szCs w:val="20"/>
        </w:rPr>
        <w:t xml:space="preserve"> </w:t>
      </w:r>
      <w:r w:rsidRPr="0013025E">
        <w:rPr>
          <w:rFonts w:ascii="Arial" w:eastAsia="Arial" w:hAnsi="Arial" w:cs="Arial"/>
          <w:spacing w:val="-4"/>
          <w:sz w:val="20"/>
          <w:szCs w:val="20"/>
        </w:rPr>
        <w:t>p</w:t>
      </w:r>
      <w:r w:rsidRPr="0013025E">
        <w:rPr>
          <w:rFonts w:ascii="Arial" w:eastAsia="Arial" w:hAnsi="Arial" w:cs="Arial"/>
          <w:spacing w:val="1"/>
          <w:sz w:val="20"/>
          <w:szCs w:val="20"/>
        </w:rPr>
        <w:t>enga</w:t>
      </w:r>
      <w:r w:rsidRPr="0013025E">
        <w:rPr>
          <w:rFonts w:ascii="Arial" w:eastAsia="Arial" w:hAnsi="Arial" w:cs="Arial"/>
          <w:spacing w:val="-5"/>
          <w:sz w:val="20"/>
          <w:szCs w:val="20"/>
        </w:rPr>
        <w:t>j</w:t>
      </w:r>
      <w:r w:rsidRPr="0013025E">
        <w:rPr>
          <w:rFonts w:ascii="Arial" w:eastAsia="Arial" w:hAnsi="Arial" w:cs="Arial"/>
          <w:spacing w:val="1"/>
          <w:sz w:val="20"/>
          <w:szCs w:val="20"/>
        </w:rPr>
        <w:t>a</w:t>
      </w:r>
      <w:r w:rsidRPr="0013025E">
        <w:rPr>
          <w:rFonts w:ascii="Arial" w:eastAsia="Arial" w:hAnsi="Arial" w:cs="Arial"/>
          <w:sz w:val="20"/>
          <w:szCs w:val="20"/>
        </w:rPr>
        <w:t>r</w:t>
      </w:r>
      <w:r w:rsidRPr="0013025E">
        <w:rPr>
          <w:rFonts w:ascii="Arial" w:eastAsia="Arial" w:hAnsi="Arial" w:cs="Arial"/>
          <w:spacing w:val="43"/>
          <w:sz w:val="20"/>
          <w:szCs w:val="20"/>
        </w:rPr>
        <w:t xml:space="preserve"> </w:t>
      </w:r>
      <w:r w:rsidRPr="0013025E">
        <w:rPr>
          <w:rFonts w:ascii="Arial" w:eastAsia="Arial" w:hAnsi="Arial" w:cs="Arial"/>
          <w:sz w:val="20"/>
          <w:szCs w:val="20"/>
        </w:rPr>
        <w:t>De</w:t>
      </w:r>
      <w:r w:rsidRPr="0013025E">
        <w:rPr>
          <w:rFonts w:ascii="Arial" w:eastAsia="Arial" w:hAnsi="Arial" w:cs="Arial"/>
          <w:spacing w:val="1"/>
          <w:sz w:val="20"/>
          <w:szCs w:val="20"/>
        </w:rPr>
        <w:t>p</w:t>
      </w:r>
      <w:r w:rsidRPr="0013025E">
        <w:rPr>
          <w:rFonts w:ascii="Arial" w:eastAsia="Arial" w:hAnsi="Arial" w:cs="Arial"/>
          <w:spacing w:val="-4"/>
          <w:sz w:val="20"/>
          <w:szCs w:val="20"/>
        </w:rPr>
        <w:t>a</w:t>
      </w:r>
      <w:r w:rsidRPr="0013025E">
        <w:rPr>
          <w:rFonts w:ascii="Arial" w:eastAsia="Arial" w:hAnsi="Arial" w:cs="Arial"/>
          <w:spacing w:val="1"/>
          <w:sz w:val="20"/>
          <w:szCs w:val="20"/>
        </w:rPr>
        <w:t>r</w:t>
      </w:r>
      <w:r w:rsidRPr="0013025E">
        <w:rPr>
          <w:rFonts w:ascii="Arial" w:eastAsia="Arial" w:hAnsi="Arial" w:cs="Arial"/>
          <w:sz w:val="20"/>
          <w:szCs w:val="20"/>
        </w:rPr>
        <w:t>t</w:t>
      </w:r>
      <w:r w:rsidRPr="0013025E">
        <w:rPr>
          <w:rFonts w:ascii="Arial" w:eastAsia="Arial" w:hAnsi="Arial" w:cs="Arial"/>
          <w:spacing w:val="1"/>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e</w:t>
      </w:r>
      <w:r w:rsidRPr="0013025E">
        <w:rPr>
          <w:rFonts w:ascii="Arial" w:eastAsia="Arial" w:hAnsi="Arial" w:cs="Arial"/>
          <w:sz w:val="20"/>
          <w:szCs w:val="20"/>
        </w:rPr>
        <w:t>n</w:t>
      </w:r>
      <w:r w:rsidRPr="0013025E">
        <w:rPr>
          <w:rFonts w:ascii="Arial" w:eastAsia="Arial" w:hAnsi="Arial" w:cs="Arial"/>
          <w:spacing w:val="43"/>
          <w:sz w:val="20"/>
          <w:szCs w:val="20"/>
        </w:rPr>
        <w:t xml:space="preserve"> </w:t>
      </w:r>
      <w:r w:rsidRPr="0013025E">
        <w:rPr>
          <w:rFonts w:ascii="Arial" w:eastAsia="Arial" w:hAnsi="Arial" w:cs="Arial"/>
          <w:sz w:val="20"/>
          <w:szCs w:val="20"/>
        </w:rPr>
        <w:t>I</w:t>
      </w:r>
      <w:r w:rsidRPr="0013025E">
        <w:rPr>
          <w:rFonts w:ascii="Arial" w:eastAsia="Arial" w:hAnsi="Arial" w:cs="Arial"/>
          <w:spacing w:val="5"/>
          <w:sz w:val="20"/>
          <w:szCs w:val="20"/>
        </w:rPr>
        <w:t>l</w:t>
      </w:r>
      <w:r w:rsidRPr="0013025E">
        <w:rPr>
          <w:rFonts w:ascii="Arial" w:eastAsia="Arial" w:hAnsi="Arial" w:cs="Arial"/>
          <w:spacing w:val="-8"/>
          <w:sz w:val="20"/>
          <w:szCs w:val="20"/>
        </w:rPr>
        <w:t>m</w:t>
      </w:r>
      <w:r w:rsidRPr="0013025E">
        <w:rPr>
          <w:rFonts w:ascii="Arial" w:eastAsia="Arial" w:hAnsi="Arial" w:cs="Arial"/>
          <w:sz w:val="20"/>
          <w:szCs w:val="20"/>
        </w:rPr>
        <w:t>u</w:t>
      </w:r>
      <w:r w:rsidRPr="0013025E">
        <w:rPr>
          <w:rFonts w:ascii="Arial" w:eastAsia="Arial" w:hAnsi="Arial" w:cs="Arial"/>
          <w:spacing w:val="47"/>
          <w:sz w:val="20"/>
          <w:szCs w:val="20"/>
        </w:rPr>
        <w:t xml:space="preserve"> </w:t>
      </w:r>
      <w:r w:rsidRPr="0013025E">
        <w:rPr>
          <w:rFonts w:ascii="Arial" w:eastAsia="Arial" w:hAnsi="Arial" w:cs="Arial"/>
          <w:spacing w:val="-2"/>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eha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43"/>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ta</w:t>
      </w:r>
      <w:r w:rsidRPr="0013025E">
        <w:rPr>
          <w:rFonts w:ascii="Arial" w:eastAsia="Arial" w:hAnsi="Arial" w:cs="Arial"/>
          <w:spacing w:val="38"/>
          <w:sz w:val="20"/>
          <w:szCs w:val="20"/>
        </w:rPr>
        <w:t xml:space="preserve"> </w:t>
      </w:r>
      <w:r w:rsidRPr="0013025E">
        <w:rPr>
          <w:rFonts w:ascii="Arial" w:eastAsia="Arial" w:hAnsi="Arial" w:cs="Arial"/>
          <w:spacing w:val="2"/>
          <w:sz w:val="20"/>
          <w:szCs w:val="20"/>
        </w:rPr>
        <w:t>F</w:t>
      </w:r>
      <w:r w:rsidRPr="0013025E">
        <w:rPr>
          <w:rFonts w:ascii="Arial" w:eastAsia="Arial" w:hAnsi="Arial" w:cs="Arial"/>
          <w:spacing w:val="1"/>
          <w:sz w:val="20"/>
          <w:szCs w:val="20"/>
        </w:rPr>
        <w:t>a</w:t>
      </w:r>
      <w:r w:rsidRPr="0013025E">
        <w:rPr>
          <w:rFonts w:ascii="Arial" w:eastAsia="Arial" w:hAnsi="Arial" w:cs="Arial"/>
          <w:sz w:val="20"/>
          <w:szCs w:val="20"/>
        </w:rPr>
        <w:t>k</w:t>
      </w:r>
      <w:r w:rsidRPr="0013025E">
        <w:rPr>
          <w:rFonts w:ascii="Arial" w:eastAsia="Arial" w:hAnsi="Arial" w:cs="Arial"/>
          <w:spacing w:val="-4"/>
          <w:sz w:val="20"/>
          <w:szCs w:val="20"/>
        </w:rPr>
        <w:t>u</w:t>
      </w:r>
      <w:r w:rsidRPr="0013025E">
        <w:rPr>
          <w:rFonts w:ascii="Arial" w:eastAsia="Arial" w:hAnsi="Arial" w:cs="Arial"/>
          <w:spacing w:val="4"/>
          <w:sz w:val="20"/>
          <w:szCs w:val="20"/>
        </w:rPr>
        <w:t>l</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 xml:space="preserve">s </w:t>
      </w:r>
      <w:r w:rsidRPr="0013025E">
        <w:rPr>
          <w:rFonts w:ascii="Arial" w:eastAsia="Arial" w:hAnsi="Arial" w:cs="Arial"/>
          <w:spacing w:val="-2"/>
          <w:sz w:val="20"/>
          <w:szCs w:val="20"/>
        </w:rPr>
        <w:t>K</w:t>
      </w:r>
      <w:r w:rsidRPr="0013025E">
        <w:rPr>
          <w:rFonts w:ascii="Arial" w:eastAsia="Arial" w:hAnsi="Arial" w:cs="Arial"/>
          <w:spacing w:val="1"/>
          <w:sz w:val="20"/>
          <w:szCs w:val="20"/>
        </w:rPr>
        <w:t>edo</w:t>
      </w:r>
      <w:r w:rsidRPr="0013025E">
        <w:rPr>
          <w:rFonts w:ascii="Arial" w:eastAsia="Arial" w:hAnsi="Arial" w:cs="Arial"/>
          <w:sz w:val="20"/>
          <w:szCs w:val="20"/>
        </w:rPr>
        <w:t>kt</w:t>
      </w:r>
      <w:r w:rsidRPr="0013025E">
        <w:rPr>
          <w:rFonts w:ascii="Arial" w:eastAsia="Arial" w:hAnsi="Arial" w:cs="Arial"/>
          <w:spacing w:val="1"/>
          <w:sz w:val="20"/>
          <w:szCs w:val="20"/>
        </w:rPr>
        <w:t>era</w:t>
      </w:r>
      <w:r w:rsidRPr="0013025E">
        <w:rPr>
          <w:rFonts w:ascii="Arial" w:eastAsia="Arial" w:hAnsi="Arial" w:cs="Arial"/>
          <w:sz w:val="20"/>
          <w:szCs w:val="20"/>
        </w:rPr>
        <w:t>n</w:t>
      </w:r>
      <w:r w:rsidRPr="0013025E">
        <w:rPr>
          <w:rFonts w:ascii="Arial" w:eastAsia="Arial" w:hAnsi="Arial" w:cs="Arial"/>
          <w:spacing w:val="-13"/>
          <w:sz w:val="20"/>
          <w:szCs w:val="20"/>
        </w:rPr>
        <w:t xml:space="preserve"> </w:t>
      </w:r>
      <w:r w:rsidRPr="0013025E">
        <w:rPr>
          <w:rFonts w:ascii="Arial" w:eastAsia="Arial" w:hAnsi="Arial" w:cs="Arial"/>
          <w:sz w:val="20"/>
          <w:szCs w:val="20"/>
        </w:rPr>
        <w:t>U</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v</w:t>
      </w:r>
      <w:r w:rsidRPr="0013025E">
        <w:rPr>
          <w:rFonts w:ascii="Arial" w:eastAsia="Arial" w:hAnsi="Arial" w:cs="Arial"/>
          <w:spacing w:val="-4"/>
          <w:sz w:val="20"/>
          <w:szCs w:val="20"/>
        </w:rPr>
        <w:t>e</w:t>
      </w:r>
      <w:r w:rsidRPr="0013025E">
        <w:rPr>
          <w:rFonts w:ascii="Arial" w:eastAsia="Arial" w:hAnsi="Arial" w:cs="Arial"/>
          <w:spacing w:val="1"/>
          <w:sz w:val="20"/>
          <w:szCs w:val="20"/>
        </w:rPr>
        <w:t>r</w:t>
      </w:r>
      <w:r w:rsidRPr="0013025E">
        <w:rPr>
          <w:rFonts w:ascii="Arial" w:eastAsia="Arial" w:hAnsi="Arial" w:cs="Arial"/>
          <w:sz w:val="20"/>
          <w:szCs w:val="20"/>
        </w:rPr>
        <w:t>sit</w:t>
      </w:r>
      <w:r w:rsidRPr="0013025E">
        <w:rPr>
          <w:rFonts w:ascii="Arial" w:eastAsia="Arial" w:hAnsi="Arial" w:cs="Arial"/>
          <w:spacing w:val="1"/>
          <w:sz w:val="20"/>
          <w:szCs w:val="20"/>
        </w:rPr>
        <w:t>a</w:t>
      </w:r>
      <w:r w:rsidRPr="0013025E">
        <w:rPr>
          <w:rFonts w:ascii="Arial" w:eastAsia="Arial" w:hAnsi="Arial" w:cs="Arial"/>
          <w:sz w:val="20"/>
          <w:szCs w:val="20"/>
        </w:rPr>
        <w:t>s</w:t>
      </w:r>
      <w:r w:rsidRPr="0013025E">
        <w:rPr>
          <w:rFonts w:ascii="Arial" w:eastAsia="Arial" w:hAnsi="Arial" w:cs="Arial"/>
          <w:spacing w:val="-14"/>
          <w:sz w:val="20"/>
          <w:szCs w:val="20"/>
        </w:rPr>
        <w:t xml:space="preserve"> </w:t>
      </w:r>
      <w:r w:rsidRPr="0013025E">
        <w:rPr>
          <w:rFonts w:ascii="Arial" w:eastAsia="Arial" w:hAnsi="Arial" w:cs="Arial"/>
          <w:sz w:val="20"/>
          <w:szCs w:val="20"/>
        </w:rPr>
        <w:t>Has</w:t>
      </w:r>
      <w:r w:rsidRPr="0013025E">
        <w:rPr>
          <w:rFonts w:ascii="Arial" w:eastAsia="Arial" w:hAnsi="Arial" w:cs="Arial"/>
          <w:spacing w:val="1"/>
          <w:sz w:val="20"/>
          <w:szCs w:val="20"/>
        </w:rPr>
        <w:t>anu</w:t>
      </w:r>
      <w:r w:rsidRPr="0013025E">
        <w:rPr>
          <w:rFonts w:ascii="Arial" w:eastAsia="Arial" w:hAnsi="Arial" w:cs="Arial"/>
          <w:spacing w:val="-4"/>
          <w:sz w:val="20"/>
          <w:szCs w:val="20"/>
        </w:rPr>
        <w:t>d</w:t>
      </w:r>
      <w:r w:rsidRPr="0013025E">
        <w:rPr>
          <w:rFonts w:ascii="Arial" w:eastAsia="Arial" w:hAnsi="Arial" w:cs="Arial"/>
          <w:spacing w:val="1"/>
          <w:sz w:val="20"/>
          <w:szCs w:val="20"/>
        </w:rPr>
        <w:t>d</w:t>
      </w:r>
      <w:r w:rsidRPr="0013025E">
        <w:rPr>
          <w:rFonts w:ascii="Arial" w:eastAsia="Arial" w:hAnsi="Arial" w:cs="Arial"/>
          <w:sz w:val="20"/>
          <w:szCs w:val="20"/>
        </w:rPr>
        <w:t>in</w:t>
      </w:r>
      <w:r w:rsidRPr="0013025E">
        <w:rPr>
          <w:rFonts w:ascii="Arial" w:eastAsia="Arial" w:hAnsi="Arial" w:cs="Arial"/>
          <w:spacing w:val="-13"/>
          <w:sz w:val="20"/>
          <w:szCs w:val="20"/>
        </w:rPr>
        <w:t xml:space="preserve"> </w:t>
      </w:r>
      <w:r w:rsidRPr="0013025E">
        <w:rPr>
          <w:rFonts w:ascii="Arial" w:eastAsia="Arial" w:hAnsi="Arial" w:cs="Arial"/>
          <w:sz w:val="20"/>
          <w:szCs w:val="20"/>
        </w:rPr>
        <w:t>:</w:t>
      </w:r>
      <w:r w:rsidRPr="0013025E">
        <w:rPr>
          <w:rFonts w:ascii="Arial" w:eastAsia="Arial" w:hAnsi="Arial" w:cs="Arial"/>
          <w:spacing w:val="-13"/>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ro</w:t>
      </w:r>
      <w:r w:rsidRPr="0013025E">
        <w:rPr>
          <w:rFonts w:ascii="Arial" w:eastAsia="Arial" w:hAnsi="Arial" w:cs="Arial"/>
          <w:sz w:val="20"/>
          <w:szCs w:val="20"/>
        </w:rPr>
        <w:t>f.</w:t>
      </w:r>
      <w:r w:rsidRPr="0013025E">
        <w:rPr>
          <w:rFonts w:ascii="Arial" w:eastAsia="Arial" w:hAnsi="Arial" w:cs="Arial"/>
          <w:spacing w:val="-13"/>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18"/>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13"/>
          <w:sz w:val="20"/>
          <w:szCs w:val="20"/>
        </w:rPr>
        <w:t xml:space="preserve"> </w:t>
      </w:r>
      <w:r w:rsidRPr="0013025E">
        <w:rPr>
          <w:rFonts w:ascii="Arial" w:eastAsia="Arial" w:hAnsi="Arial" w:cs="Arial"/>
          <w:sz w:val="20"/>
          <w:szCs w:val="20"/>
        </w:rPr>
        <w:t>Ruk</w:t>
      </w:r>
      <w:r w:rsidRPr="0013025E">
        <w:rPr>
          <w:rFonts w:ascii="Arial" w:eastAsia="Arial" w:hAnsi="Arial" w:cs="Arial"/>
          <w:spacing w:val="5"/>
          <w:sz w:val="20"/>
          <w:szCs w:val="20"/>
        </w:rPr>
        <w:t>i</w:t>
      </w:r>
      <w:r w:rsidRPr="0013025E">
        <w:rPr>
          <w:rFonts w:ascii="Arial" w:eastAsia="Arial" w:hAnsi="Arial" w:cs="Arial"/>
          <w:spacing w:val="1"/>
          <w:sz w:val="20"/>
          <w:szCs w:val="20"/>
        </w:rPr>
        <w:t>a</w:t>
      </w:r>
      <w:r w:rsidRPr="0013025E">
        <w:rPr>
          <w:rFonts w:ascii="Arial" w:eastAsia="Arial" w:hAnsi="Arial" w:cs="Arial"/>
          <w:sz w:val="20"/>
          <w:szCs w:val="20"/>
        </w:rPr>
        <w:t>h</w:t>
      </w:r>
      <w:r w:rsidRPr="0013025E">
        <w:rPr>
          <w:rFonts w:ascii="Arial" w:eastAsia="Arial" w:hAnsi="Arial" w:cs="Arial"/>
          <w:spacing w:val="-13"/>
          <w:sz w:val="20"/>
          <w:szCs w:val="20"/>
        </w:rPr>
        <w:t xml:space="preserve"> </w:t>
      </w:r>
      <w:r w:rsidRPr="0013025E">
        <w:rPr>
          <w:rFonts w:ascii="Arial" w:eastAsia="Arial" w:hAnsi="Arial" w:cs="Arial"/>
          <w:spacing w:val="-2"/>
          <w:sz w:val="20"/>
          <w:szCs w:val="20"/>
        </w:rPr>
        <w:t>S</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pacing w:val="4"/>
          <w:sz w:val="20"/>
          <w:szCs w:val="20"/>
        </w:rPr>
        <w:t>l</w:t>
      </w:r>
      <w:r w:rsidRPr="0013025E">
        <w:rPr>
          <w:rFonts w:ascii="Arial" w:eastAsia="Arial" w:hAnsi="Arial" w:cs="Arial"/>
          <w:sz w:val="20"/>
          <w:szCs w:val="20"/>
        </w:rPr>
        <w:t>,</w:t>
      </w:r>
      <w:r w:rsidRPr="0013025E">
        <w:rPr>
          <w:rFonts w:ascii="Arial" w:eastAsia="Arial" w:hAnsi="Arial" w:cs="Arial"/>
          <w:spacing w:val="-13"/>
          <w:sz w:val="20"/>
          <w:szCs w:val="20"/>
        </w:rPr>
        <w:t xml:space="preserve"> </w:t>
      </w:r>
      <w:r w:rsidRPr="0013025E">
        <w:rPr>
          <w:rFonts w:ascii="Arial" w:eastAsia="Arial" w:hAnsi="Arial" w:cs="Arial"/>
          <w:spacing w:val="-2"/>
          <w:sz w:val="20"/>
          <w:szCs w:val="20"/>
        </w:rPr>
        <w:t>S</w:t>
      </w:r>
      <w:r w:rsidRPr="0013025E">
        <w:rPr>
          <w:rFonts w:ascii="Arial" w:eastAsia="Arial" w:hAnsi="Arial" w:cs="Arial"/>
          <w:sz w:val="20"/>
          <w:szCs w:val="20"/>
        </w:rPr>
        <w:t>p</w:t>
      </w:r>
      <w:r w:rsidRPr="0013025E">
        <w:rPr>
          <w:rFonts w:ascii="Arial" w:eastAsia="Arial" w:hAnsi="Arial" w:cs="Arial"/>
          <w:spacing w:val="-13"/>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z w:val="20"/>
          <w:szCs w:val="20"/>
        </w:rPr>
        <w:t>Ra</w:t>
      </w:r>
      <w:r w:rsidRPr="0013025E">
        <w:rPr>
          <w:rFonts w:ascii="Arial" w:eastAsia="Arial" w:hAnsi="Arial" w:cs="Arial"/>
          <w:spacing w:val="1"/>
          <w:sz w:val="20"/>
          <w:szCs w:val="20"/>
        </w:rPr>
        <w:t>ha</w:t>
      </w:r>
      <w:r w:rsidRPr="0013025E">
        <w:rPr>
          <w:rFonts w:ascii="Arial" w:eastAsia="Arial" w:hAnsi="Arial" w:cs="Arial"/>
          <w:spacing w:val="-5"/>
          <w:sz w:val="20"/>
          <w:szCs w:val="20"/>
        </w:rPr>
        <w:t>s</w:t>
      </w:r>
      <w:r w:rsidRPr="0013025E">
        <w:rPr>
          <w:rFonts w:ascii="Arial" w:eastAsia="Arial" w:hAnsi="Arial" w:cs="Arial"/>
          <w:spacing w:val="4"/>
          <w:sz w:val="20"/>
          <w:szCs w:val="20"/>
        </w:rPr>
        <w:t>i</w:t>
      </w:r>
      <w:r w:rsidRPr="0013025E">
        <w:rPr>
          <w:rFonts w:ascii="Arial" w:eastAsia="Arial" w:hAnsi="Arial" w:cs="Arial"/>
          <w:spacing w:val="-4"/>
          <w:sz w:val="20"/>
          <w:szCs w:val="20"/>
        </w:rPr>
        <w:t>a</w:t>
      </w:r>
      <w:r w:rsidRPr="0013025E">
        <w:rPr>
          <w:rFonts w:ascii="Arial" w:eastAsia="Arial" w:hAnsi="Arial" w:cs="Arial"/>
          <w:sz w:val="20"/>
          <w:szCs w:val="20"/>
        </w:rPr>
        <w:t>h</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T</w:t>
      </w:r>
      <w:r w:rsidRPr="0013025E">
        <w:rPr>
          <w:rFonts w:ascii="Arial" w:eastAsia="Arial" w:hAnsi="Arial" w:cs="Arial"/>
          <w:spacing w:val="1"/>
          <w:sz w:val="20"/>
          <w:szCs w:val="20"/>
        </w:rPr>
        <w:t>a</w:t>
      </w:r>
      <w:r w:rsidRPr="0013025E">
        <w:rPr>
          <w:rFonts w:ascii="Arial" w:eastAsia="Arial" w:hAnsi="Arial" w:cs="Arial"/>
          <w:spacing w:val="-4"/>
          <w:sz w:val="20"/>
          <w:szCs w:val="20"/>
        </w:rPr>
        <w:t>u</w:t>
      </w:r>
      <w:r w:rsidRPr="0013025E">
        <w:rPr>
          <w:rFonts w:ascii="Arial" w:eastAsia="Arial" w:hAnsi="Arial" w:cs="Arial"/>
          <w:sz w:val="20"/>
          <w:szCs w:val="20"/>
        </w:rPr>
        <w:t>f</w:t>
      </w:r>
      <w:r w:rsidRPr="0013025E">
        <w:rPr>
          <w:rFonts w:ascii="Arial" w:eastAsia="Arial" w:hAnsi="Arial" w:cs="Arial"/>
          <w:spacing w:val="5"/>
          <w:sz w:val="20"/>
          <w:szCs w:val="20"/>
        </w:rPr>
        <w:t>i</w:t>
      </w:r>
      <w:r w:rsidRPr="0013025E">
        <w:rPr>
          <w:rFonts w:ascii="Arial" w:eastAsia="Arial" w:hAnsi="Arial" w:cs="Arial"/>
          <w:spacing w:val="-5"/>
          <w:sz w:val="20"/>
          <w:szCs w:val="20"/>
        </w:rPr>
        <w:t>k</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z w:val="20"/>
          <w:szCs w:val="20"/>
        </w:rPr>
        <w:t>Ha</w:t>
      </w:r>
      <w:r w:rsidRPr="0013025E">
        <w:rPr>
          <w:rFonts w:ascii="Arial" w:eastAsia="Arial" w:hAnsi="Arial" w:cs="Arial"/>
          <w:spacing w:val="-7"/>
          <w:sz w:val="20"/>
          <w:szCs w:val="20"/>
        </w:rPr>
        <w:t>m</w:t>
      </w:r>
      <w:r w:rsidRPr="0013025E">
        <w:rPr>
          <w:rFonts w:ascii="Arial" w:eastAsia="Arial" w:hAnsi="Arial" w:cs="Arial"/>
          <w:sz w:val="20"/>
          <w:szCs w:val="20"/>
        </w:rPr>
        <w:t>z</w:t>
      </w:r>
      <w:r w:rsidRPr="0013025E">
        <w:rPr>
          <w:rFonts w:ascii="Arial" w:eastAsia="Arial" w:hAnsi="Arial" w:cs="Arial"/>
          <w:spacing w:val="1"/>
          <w:sz w:val="20"/>
          <w:szCs w:val="20"/>
        </w:rPr>
        <w:t>ah</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ro</w:t>
      </w:r>
      <w:r w:rsidRPr="0013025E">
        <w:rPr>
          <w:rFonts w:ascii="Arial" w:eastAsia="Arial" w:hAnsi="Arial" w:cs="Arial"/>
          <w:sz w:val="20"/>
          <w:szCs w:val="20"/>
        </w:rPr>
        <w:t>f.</w:t>
      </w:r>
      <w:r w:rsidRPr="0013025E">
        <w:rPr>
          <w:rFonts w:ascii="Arial" w:eastAsia="Arial" w:hAnsi="Arial" w:cs="Arial"/>
          <w:spacing w:val="5"/>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B</w:t>
      </w:r>
      <w:r w:rsidRPr="0013025E">
        <w:rPr>
          <w:rFonts w:ascii="Arial" w:eastAsia="Arial" w:hAnsi="Arial" w:cs="Arial"/>
          <w:spacing w:val="1"/>
          <w:sz w:val="20"/>
          <w:szCs w:val="20"/>
        </w:rPr>
        <w:t>udu</w:t>
      </w:r>
      <w:r w:rsidRPr="0013025E">
        <w:rPr>
          <w:rFonts w:ascii="Arial" w:eastAsia="Arial" w:hAnsi="Arial" w:cs="Arial"/>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h</w:t>
      </w:r>
      <w:r w:rsidRPr="0013025E">
        <w:rPr>
          <w:rFonts w:ascii="Arial" w:eastAsia="Arial" w:hAnsi="Arial" w:cs="Arial"/>
          <w:sz w:val="20"/>
          <w:szCs w:val="20"/>
        </w:rPr>
        <w:t xml:space="preserve">.D,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ed</w:t>
      </w:r>
      <w:r w:rsidRPr="0013025E">
        <w:rPr>
          <w:rFonts w:ascii="Arial" w:eastAsia="Arial" w:hAnsi="Arial" w:cs="Arial"/>
          <w:spacing w:val="-2"/>
          <w:sz w:val="20"/>
          <w:szCs w:val="20"/>
        </w:rPr>
        <w:t>E</w:t>
      </w:r>
      <w:r w:rsidRPr="0013025E">
        <w:rPr>
          <w:rFonts w:ascii="Arial" w:eastAsia="Arial" w:hAnsi="Arial" w:cs="Arial"/>
          <w:spacing w:val="1"/>
          <w:sz w:val="20"/>
          <w:szCs w:val="20"/>
        </w:rPr>
        <w:t>d</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z w:val="20"/>
          <w:szCs w:val="20"/>
        </w:rPr>
        <w:t>H</w:t>
      </w:r>
      <w:r w:rsidRPr="0013025E">
        <w:rPr>
          <w:rFonts w:ascii="Arial" w:eastAsia="Arial" w:hAnsi="Arial" w:cs="Arial"/>
          <w:spacing w:val="-4"/>
          <w:sz w:val="20"/>
          <w:szCs w:val="20"/>
        </w:rPr>
        <w:t>a</w:t>
      </w:r>
      <w:r w:rsidRPr="0013025E">
        <w:rPr>
          <w:rFonts w:ascii="Arial" w:eastAsia="Arial" w:hAnsi="Arial" w:cs="Arial"/>
          <w:sz w:val="20"/>
          <w:szCs w:val="20"/>
        </w:rPr>
        <w:t>l</w:t>
      </w:r>
      <w:r w:rsidRPr="0013025E">
        <w:rPr>
          <w:rFonts w:ascii="Arial" w:eastAsia="Arial" w:hAnsi="Arial" w:cs="Arial"/>
          <w:spacing w:val="4"/>
          <w:sz w:val="20"/>
          <w:szCs w:val="20"/>
        </w:rPr>
        <w:t>i</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h</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agar</w:t>
      </w:r>
      <w:r w:rsidRPr="0013025E">
        <w:rPr>
          <w:rFonts w:ascii="Arial" w:eastAsia="Arial" w:hAnsi="Arial" w:cs="Arial"/>
          <w:spacing w:val="8"/>
          <w:sz w:val="20"/>
          <w:szCs w:val="20"/>
        </w:rPr>
        <w:t>r</w:t>
      </w:r>
      <w:r w:rsidRPr="0013025E">
        <w:rPr>
          <w:rFonts w:ascii="Arial" w:eastAsia="Arial" w:hAnsi="Arial" w:cs="Arial"/>
          <w:spacing w:val="1"/>
          <w:sz w:val="20"/>
          <w:szCs w:val="20"/>
        </w:rPr>
        <w:t>a</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7"/>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 J</w:t>
      </w:r>
      <w:r w:rsidRPr="0013025E">
        <w:rPr>
          <w:rFonts w:ascii="Arial" w:eastAsia="Arial" w:hAnsi="Arial" w:cs="Arial"/>
          <w:spacing w:val="1"/>
          <w:sz w:val="20"/>
          <w:szCs w:val="20"/>
        </w:rPr>
        <w:t>una</w:t>
      </w:r>
      <w:r w:rsidRPr="0013025E">
        <w:rPr>
          <w:rFonts w:ascii="Arial" w:eastAsia="Arial" w:hAnsi="Arial" w:cs="Arial"/>
          <w:spacing w:val="-4"/>
          <w:sz w:val="20"/>
          <w:szCs w:val="20"/>
        </w:rPr>
        <w:t>e</w:t>
      </w:r>
      <w:r w:rsidRPr="0013025E">
        <w:rPr>
          <w:rFonts w:ascii="Arial" w:eastAsia="Arial" w:hAnsi="Arial" w:cs="Arial"/>
          <w:spacing w:val="1"/>
          <w:sz w:val="20"/>
          <w:szCs w:val="20"/>
        </w:rPr>
        <w:t>d</w:t>
      </w:r>
      <w:r w:rsidRPr="0013025E">
        <w:rPr>
          <w:rFonts w:ascii="Arial" w:eastAsia="Arial" w:hAnsi="Arial" w:cs="Arial"/>
          <w:sz w:val="20"/>
          <w:szCs w:val="20"/>
        </w:rPr>
        <w:t xml:space="preserve">i </w:t>
      </w:r>
      <w:r w:rsidRPr="0013025E">
        <w:rPr>
          <w:rFonts w:ascii="Arial" w:eastAsia="Arial" w:hAnsi="Arial" w:cs="Arial"/>
          <w:spacing w:val="-2"/>
          <w:sz w:val="20"/>
          <w:szCs w:val="20"/>
        </w:rPr>
        <w:t>S</w:t>
      </w:r>
      <w:r w:rsidRPr="0013025E">
        <w:rPr>
          <w:rFonts w:ascii="Arial" w:eastAsia="Arial" w:hAnsi="Arial" w:cs="Arial"/>
          <w:spacing w:val="4"/>
          <w:sz w:val="20"/>
          <w:szCs w:val="20"/>
        </w:rPr>
        <w:t>i</w:t>
      </w:r>
      <w:r w:rsidRPr="0013025E">
        <w:rPr>
          <w:rFonts w:ascii="Arial" w:eastAsia="Arial" w:hAnsi="Arial" w:cs="Arial"/>
          <w:spacing w:val="1"/>
          <w:sz w:val="20"/>
          <w:szCs w:val="20"/>
        </w:rPr>
        <w:t>ra</w:t>
      </w:r>
      <w:r w:rsidRPr="0013025E">
        <w:rPr>
          <w:rFonts w:ascii="Arial" w:eastAsia="Arial" w:hAnsi="Arial" w:cs="Arial"/>
          <w:spacing w:val="-5"/>
          <w:sz w:val="20"/>
          <w:szCs w:val="20"/>
        </w:rPr>
        <w:t>j</w:t>
      </w:r>
      <w:r w:rsidRPr="0013025E">
        <w:rPr>
          <w:rFonts w:ascii="Arial" w:eastAsia="Arial" w:hAnsi="Arial" w:cs="Arial"/>
          <w:spacing w:val="1"/>
          <w:sz w:val="20"/>
          <w:szCs w:val="20"/>
        </w:rPr>
        <w:t>udd</w:t>
      </w:r>
      <w:r w:rsidRPr="0013025E">
        <w:rPr>
          <w:rFonts w:ascii="Arial" w:eastAsia="Arial" w:hAnsi="Arial" w:cs="Arial"/>
          <w:sz w:val="20"/>
          <w:szCs w:val="20"/>
        </w:rPr>
        <w:t xml:space="preserve">in, </w:t>
      </w:r>
      <w:r w:rsidRPr="0013025E">
        <w:rPr>
          <w:rFonts w:ascii="Arial" w:eastAsia="Arial" w:hAnsi="Arial" w:cs="Arial"/>
          <w:spacing w:val="-1"/>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d</w:t>
      </w:r>
      <w:r w:rsidRPr="0013025E">
        <w:rPr>
          <w:rFonts w:ascii="Arial" w:eastAsia="Arial" w:hAnsi="Arial" w:cs="Arial"/>
          <w:spacing w:val="-3"/>
          <w:sz w:val="20"/>
          <w:szCs w:val="20"/>
        </w:rPr>
        <w:t>r</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4"/>
          <w:sz w:val="20"/>
          <w:szCs w:val="20"/>
        </w:rPr>
        <w:t>u</w:t>
      </w:r>
      <w:r w:rsidRPr="0013025E">
        <w:rPr>
          <w:rFonts w:ascii="Arial" w:eastAsia="Arial" w:hAnsi="Arial" w:cs="Arial"/>
          <w:spacing w:val="4"/>
          <w:sz w:val="20"/>
          <w:szCs w:val="20"/>
        </w:rPr>
        <w:t>l</w:t>
      </w:r>
      <w:r w:rsidRPr="0013025E">
        <w:rPr>
          <w:rFonts w:ascii="Arial" w:eastAsia="Arial" w:hAnsi="Arial" w:cs="Arial"/>
          <w:sz w:val="20"/>
          <w:szCs w:val="20"/>
        </w:rPr>
        <w:t>ia</w:t>
      </w:r>
      <w:r w:rsidRPr="0013025E">
        <w:rPr>
          <w:rFonts w:ascii="Arial" w:eastAsia="Arial" w:hAnsi="Arial" w:cs="Arial"/>
          <w:spacing w:val="-4"/>
          <w:sz w:val="20"/>
          <w:szCs w:val="20"/>
        </w:rPr>
        <w:t>t</w:t>
      </w:r>
      <w:r w:rsidRPr="0013025E">
        <w:rPr>
          <w:rFonts w:ascii="Arial" w:eastAsia="Arial" w:hAnsi="Arial" w:cs="Arial"/>
          <w:sz w:val="20"/>
          <w:szCs w:val="20"/>
        </w:rPr>
        <w:t>i</w:t>
      </w:r>
      <w:r w:rsidRPr="0013025E">
        <w:rPr>
          <w:rFonts w:ascii="Arial" w:eastAsia="Arial" w:hAnsi="Arial" w:cs="Arial"/>
          <w:spacing w:val="3"/>
          <w:sz w:val="20"/>
          <w:szCs w:val="20"/>
        </w:rPr>
        <w:t xml:space="preserve"> </w:t>
      </w:r>
      <w:r w:rsidRPr="0013025E">
        <w:rPr>
          <w:rFonts w:ascii="Arial" w:eastAsia="Arial" w:hAnsi="Arial" w:cs="Arial"/>
          <w:spacing w:val="-1"/>
          <w:sz w:val="20"/>
          <w:szCs w:val="20"/>
        </w:rPr>
        <w:t>P</w:t>
      </w:r>
      <w:r w:rsidRPr="0013025E">
        <w:rPr>
          <w:rFonts w:ascii="Arial" w:eastAsia="Arial" w:hAnsi="Arial" w:cs="Arial"/>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8"/>
          <w:sz w:val="20"/>
          <w:szCs w:val="20"/>
        </w:rPr>
        <w:t>m</w:t>
      </w:r>
      <w:r w:rsidRPr="0013025E">
        <w:rPr>
          <w:rFonts w:ascii="Arial" w:eastAsia="Arial" w:hAnsi="Arial" w:cs="Arial"/>
          <w:spacing w:val="4"/>
          <w:sz w:val="20"/>
          <w:szCs w:val="20"/>
        </w:rPr>
        <w:t>i</w:t>
      </w:r>
      <w:r w:rsidRPr="0013025E">
        <w:rPr>
          <w:rFonts w:ascii="Arial" w:eastAsia="Arial" w:hAnsi="Arial" w:cs="Arial"/>
          <w:spacing w:val="1"/>
          <w:sz w:val="20"/>
          <w:szCs w:val="20"/>
        </w:rPr>
        <w:t>r</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ed</w:t>
      </w:r>
      <w:r w:rsidRPr="0013025E">
        <w:rPr>
          <w:rFonts w:ascii="Arial" w:eastAsia="Arial" w:hAnsi="Arial" w:cs="Arial"/>
          <w:spacing w:val="-2"/>
          <w:sz w:val="20"/>
          <w:szCs w:val="20"/>
        </w:rPr>
        <w:t>E</w:t>
      </w:r>
      <w:r w:rsidRPr="0013025E">
        <w:rPr>
          <w:rFonts w:ascii="Arial" w:eastAsia="Arial" w:hAnsi="Arial" w:cs="Arial"/>
          <w:spacing w:val="1"/>
          <w:sz w:val="20"/>
          <w:szCs w:val="20"/>
        </w:rPr>
        <w:t>d</w:t>
      </w:r>
      <w:r w:rsidRPr="0013025E">
        <w:rPr>
          <w:rFonts w:ascii="Arial" w:eastAsia="Arial" w:hAnsi="Arial" w:cs="Arial"/>
          <w:sz w:val="20"/>
          <w:szCs w:val="20"/>
        </w:rPr>
        <w:t>, D</w:t>
      </w:r>
      <w:r w:rsidRPr="0013025E">
        <w:rPr>
          <w:rFonts w:ascii="Arial" w:eastAsia="Arial" w:hAnsi="Arial" w:cs="Arial"/>
          <w:spacing w:val="1"/>
          <w:sz w:val="20"/>
          <w:szCs w:val="20"/>
        </w:rPr>
        <w:t>r</w:t>
      </w:r>
      <w:r w:rsidRPr="0013025E">
        <w:rPr>
          <w:rFonts w:ascii="Arial" w:eastAsia="Arial" w:hAnsi="Arial" w:cs="Arial"/>
          <w:sz w:val="20"/>
          <w:szCs w:val="20"/>
        </w:rPr>
        <w:t>. D</w:t>
      </w:r>
      <w:r w:rsidRPr="0013025E">
        <w:rPr>
          <w:rFonts w:ascii="Arial" w:eastAsia="Arial" w:hAnsi="Arial" w:cs="Arial"/>
          <w:spacing w:val="1"/>
          <w:sz w:val="20"/>
          <w:szCs w:val="20"/>
        </w:rPr>
        <w:t>r</w:t>
      </w:r>
      <w:r w:rsidRPr="0013025E">
        <w:rPr>
          <w:rFonts w:ascii="Arial" w:eastAsia="Arial" w:hAnsi="Arial" w:cs="Arial"/>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ur</w:t>
      </w:r>
      <w:r w:rsidRPr="0013025E">
        <w:rPr>
          <w:rFonts w:ascii="Arial" w:eastAsia="Arial" w:hAnsi="Arial" w:cs="Arial"/>
          <w:spacing w:val="-4"/>
          <w:sz w:val="20"/>
          <w:szCs w:val="20"/>
        </w:rPr>
        <w:t>n</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pacing w:val="1"/>
          <w:sz w:val="20"/>
          <w:szCs w:val="20"/>
        </w:rPr>
        <w:t>an</w:t>
      </w:r>
      <w:r w:rsidRPr="0013025E">
        <w:rPr>
          <w:rFonts w:ascii="Arial" w:eastAsia="Arial" w:hAnsi="Arial" w:cs="Arial"/>
          <w:spacing w:val="4"/>
          <w:sz w:val="20"/>
          <w:szCs w:val="20"/>
        </w:rPr>
        <w:t>i</w:t>
      </w:r>
      <w:r w:rsidRPr="0013025E">
        <w:rPr>
          <w:rFonts w:ascii="Arial" w:eastAsia="Arial" w:hAnsi="Arial" w:cs="Arial"/>
          <w:sz w:val="20"/>
          <w:szCs w:val="20"/>
        </w:rPr>
        <w:t xml:space="preserve">ta </w:t>
      </w:r>
      <w:r w:rsidRPr="0013025E">
        <w:rPr>
          <w:rFonts w:ascii="Arial" w:eastAsia="Arial" w:hAnsi="Arial" w:cs="Arial"/>
          <w:spacing w:val="-2"/>
          <w:sz w:val="20"/>
          <w:szCs w:val="20"/>
        </w:rPr>
        <w:t>S</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pacing w:val="4"/>
          <w:sz w:val="20"/>
          <w:szCs w:val="20"/>
        </w:rPr>
        <w:t>l</w:t>
      </w:r>
      <w:r w:rsidRPr="0013025E">
        <w:rPr>
          <w:rFonts w:ascii="Arial" w:eastAsia="Arial" w:hAnsi="Arial" w:cs="Arial"/>
          <w:sz w:val="20"/>
          <w:szCs w:val="20"/>
        </w:rPr>
        <w:t>,</w:t>
      </w:r>
      <w:r w:rsidRPr="0013025E">
        <w:rPr>
          <w:rFonts w:ascii="Arial" w:eastAsia="Arial" w:hAnsi="Arial" w:cs="Arial"/>
          <w:spacing w:val="2"/>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2"/>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2"/>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2"/>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1"/>
          <w:sz w:val="20"/>
          <w:szCs w:val="20"/>
        </w:rPr>
        <w:t>n</w:t>
      </w:r>
      <w:r w:rsidRPr="0013025E">
        <w:rPr>
          <w:rFonts w:ascii="Arial" w:eastAsia="Arial" w:hAnsi="Arial" w:cs="Arial"/>
          <w:spacing w:val="-4"/>
          <w:sz w:val="20"/>
          <w:szCs w:val="20"/>
        </w:rPr>
        <w:t>d</w:t>
      </w:r>
      <w:r w:rsidRPr="0013025E">
        <w:rPr>
          <w:rFonts w:ascii="Arial" w:eastAsia="Arial" w:hAnsi="Arial" w:cs="Arial"/>
          <w:sz w:val="20"/>
          <w:szCs w:val="20"/>
        </w:rPr>
        <w:t xml:space="preserve">i </w:t>
      </w:r>
      <w:r w:rsidRPr="0013025E">
        <w:rPr>
          <w:rFonts w:ascii="Arial" w:eastAsia="Arial" w:hAnsi="Arial" w:cs="Arial"/>
          <w:spacing w:val="2"/>
          <w:sz w:val="20"/>
          <w:szCs w:val="20"/>
        </w:rPr>
        <w:t>T</w:t>
      </w:r>
      <w:r w:rsidRPr="0013025E">
        <w:rPr>
          <w:rFonts w:ascii="Arial" w:eastAsia="Arial" w:hAnsi="Arial" w:cs="Arial"/>
          <w:spacing w:val="1"/>
          <w:sz w:val="20"/>
          <w:szCs w:val="20"/>
        </w:rPr>
        <w:t>en</w:t>
      </w:r>
      <w:r w:rsidRPr="0013025E">
        <w:rPr>
          <w:rFonts w:ascii="Arial" w:eastAsia="Arial" w:hAnsi="Arial" w:cs="Arial"/>
          <w:spacing w:val="-3"/>
          <w:sz w:val="20"/>
          <w:szCs w:val="20"/>
        </w:rPr>
        <w:t>r</w:t>
      </w:r>
      <w:r w:rsidRPr="0013025E">
        <w:rPr>
          <w:rFonts w:ascii="Arial" w:eastAsia="Arial" w:hAnsi="Arial" w:cs="Arial"/>
          <w:spacing w:val="4"/>
          <w:sz w:val="20"/>
          <w:szCs w:val="20"/>
        </w:rPr>
        <w:t>i</w:t>
      </w:r>
      <w:r w:rsidRPr="0013025E">
        <w:rPr>
          <w:rFonts w:ascii="Arial" w:eastAsia="Arial" w:hAnsi="Arial" w:cs="Arial"/>
          <w:sz w:val="20"/>
          <w:szCs w:val="20"/>
        </w:rPr>
        <w:t>s</w:t>
      </w:r>
      <w:r w:rsidRPr="0013025E">
        <w:rPr>
          <w:rFonts w:ascii="Arial" w:eastAsia="Arial" w:hAnsi="Arial" w:cs="Arial"/>
          <w:spacing w:val="-4"/>
          <w:sz w:val="20"/>
          <w:szCs w:val="20"/>
        </w:rPr>
        <w:t>a</w:t>
      </w:r>
      <w:r w:rsidRPr="0013025E">
        <w:rPr>
          <w:rFonts w:ascii="Arial" w:eastAsia="Arial" w:hAnsi="Arial" w:cs="Arial"/>
          <w:spacing w:val="1"/>
          <w:sz w:val="20"/>
          <w:szCs w:val="20"/>
        </w:rPr>
        <w:t>nn</w:t>
      </w:r>
      <w:r w:rsidRPr="0013025E">
        <w:rPr>
          <w:rFonts w:ascii="Arial" w:eastAsia="Arial" w:hAnsi="Arial" w:cs="Arial"/>
          <w:sz w:val="20"/>
          <w:szCs w:val="20"/>
        </w:rPr>
        <w:t>a</w:t>
      </w:r>
      <w:r w:rsidRPr="0013025E">
        <w:rPr>
          <w:rFonts w:ascii="Arial" w:eastAsia="Arial" w:hAnsi="Arial" w:cs="Arial"/>
          <w:spacing w:val="2"/>
          <w:sz w:val="20"/>
          <w:szCs w:val="20"/>
        </w:rPr>
        <w:t xml:space="preserve"> </w:t>
      </w:r>
      <w:r w:rsidRPr="0013025E">
        <w:rPr>
          <w:rFonts w:ascii="Arial" w:eastAsia="Arial" w:hAnsi="Arial" w:cs="Arial"/>
          <w:sz w:val="20"/>
          <w:szCs w:val="20"/>
        </w:rPr>
        <w:t>D</w:t>
      </w:r>
      <w:r w:rsidRPr="0013025E">
        <w:rPr>
          <w:rFonts w:ascii="Arial" w:eastAsia="Arial" w:hAnsi="Arial" w:cs="Arial"/>
          <w:spacing w:val="-4"/>
          <w:sz w:val="20"/>
          <w:szCs w:val="20"/>
        </w:rPr>
        <w:t>e</w:t>
      </w:r>
      <w:r w:rsidRPr="0013025E">
        <w:rPr>
          <w:rFonts w:ascii="Arial" w:eastAsia="Arial" w:hAnsi="Arial" w:cs="Arial"/>
          <w:sz w:val="20"/>
          <w:szCs w:val="20"/>
        </w:rPr>
        <w:t>v</w:t>
      </w:r>
      <w:r w:rsidRPr="0013025E">
        <w:rPr>
          <w:rFonts w:ascii="Arial" w:eastAsia="Arial" w:hAnsi="Arial" w:cs="Arial"/>
          <w:spacing w:val="4"/>
          <w:sz w:val="20"/>
          <w:szCs w:val="20"/>
        </w:rPr>
        <w:t>i</w:t>
      </w:r>
      <w:r w:rsidRPr="0013025E">
        <w:rPr>
          <w:rFonts w:ascii="Arial" w:eastAsia="Arial" w:hAnsi="Arial" w:cs="Arial"/>
          <w:sz w:val="20"/>
          <w:szCs w:val="20"/>
        </w:rPr>
        <w:t>,</w:t>
      </w:r>
      <w:r w:rsidRPr="0013025E">
        <w:rPr>
          <w:rFonts w:ascii="Arial" w:eastAsia="Arial" w:hAnsi="Arial" w:cs="Arial"/>
          <w:spacing w:val="2"/>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z w:val="20"/>
          <w:szCs w:val="20"/>
        </w:rPr>
        <w:t>)</w:t>
      </w:r>
      <w:r w:rsidRPr="0013025E">
        <w:rPr>
          <w:rFonts w:ascii="Arial" w:eastAsia="Arial" w:hAnsi="Arial" w:cs="Arial"/>
          <w:spacing w:val="3"/>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S</w:t>
      </w:r>
      <w:r w:rsidRPr="0013025E">
        <w:rPr>
          <w:rFonts w:ascii="Arial" w:eastAsia="Arial" w:hAnsi="Arial" w:cs="Arial"/>
          <w:sz w:val="20"/>
          <w:szCs w:val="20"/>
        </w:rPr>
        <w:t>i,</w:t>
      </w:r>
      <w:r w:rsidRPr="0013025E">
        <w:rPr>
          <w:rFonts w:ascii="Arial" w:eastAsia="Arial" w:hAnsi="Arial" w:cs="Arial"/>
          <w:spacing w:val="1"/>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2"/>
          <w:sz w:val="20"/>
          <w:szCs w:val="20"/>
        </w:rPr>
        <w:t xml:space="preserve"> </w:t>
      </w:r>
      <w:r w:rsidRPr="0013025E">
        <w:rPr>
          <w:rFonts w:ascii="Arial" w:eastAsia="Arial" w:hAnsi="Arial" w:cs="Arial"/>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 D</w:t>
      </w:r>
      <w:r w:rsidRPr="0013025E">
        <w:rPr>
          <w:rFonts w:ascii="Arial" w:eastAsia="Arial" w:hAnsi="Arial" w:cs="Arial"/>
          <w:spacing w:val="1"/>
          <w:sz w:val="20"/>
          <w:szCs w:val="20"/>
        </w:rPr>
        <w:t>r</w:t>
      </w:r>
      <w:r w:rsidRPr="0013025E">
        <w:rPr>
          <w:rFonts w:ascii="Arial" w:eastAsia="Arial" w:hAnsi="Arial" w:cs="Arial"/>
          <w:sz w:val="20"/>
          <w:szCs w:val="20"/>
        </w:rPr>
        <w:t>. No</w:t>
      </w:r>
      <w:r w:rsidRPr="0013025E">
        <w:rPr>
          <w:rFonts w:ascii="Arial" w:eastAsia="Arial" w:hAnsi="Arial" w:cs="Arial"/>
          <w:spacing w:val="1"/>
          <w:sz w:val="20"/>
          <w:szCs w:val="20"/>
        </w:rPr>
        <w:t>o</w:t>
      </w:r>
      <w:r w:rsidRPr="0013025E">
        <w:rPr>
          <w:rFonts w:ascii="Arial" w:eastAsia="Arial" w:hAnsi="Arial" w:cs="Arial"/>
          <w:sz w:val="20"/>
          <w:szCs w:val="20"/>
        </w:rPr>
        <w:t>r</w:t>
      </w:r>
      <w:r w:rsidRPr="0013025E">
        <w:rPr>
          <w:rFonts w:ascii="Arial" w:eastAsia="Arial" w:hAnsi="Arial" w:cs="Arial"/>
          <w:spacing w:val="1"/>
          <w:sz w:val="20"/>
          <w:szCs w:val="20"/>
        </w:rPr>
        <w:t xml:space="preserve"> </w:t>
      </w:r>
      <w:r w:rsidRPr="0013025E">
        <w:rPr>
          <w:rFonts w:ascii="Arial" w:eastAsia="Arial" w:hAnsi="Arial" w:cs="Arial"/>
          <w:spacing w:val="-2"/>
          <w:sz w:val="20"/>
          <w:szCs w:val="20"/>
        </w:rPr>
        <w:t>S</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s</w:t>
      </w:r>
      <w:r w:rsidRPr="0013025E">
        <w:rPr>
          <w:rFonts w:ascii="Arial" w:eastAsia="Arial" w:hAnsi="Arial" w:cs="Arial"/>
          <w:spacing w:val="1"/>
          <w:sz w:val="20"/>
          <w:szCs w:val="20"/>
        </w:rPr>
        <w:t>u</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 xml:space="preserve">, </w:t>
      </w:r>
      <w:r w:rsidRPr="0013025E">
        <w:rPr>
          <w:rFonts w:ascii="Arial" w:eastAsia="Arial" w:hAnsi="Arial" w:cs="Arial"/>
          <w:spacing w:val="1"/>
          <w:sz w:val="20"/>
          <w:szCs w:val="20"/>
        </w:rPr>
        <w:t>M</w:t>
      </w:r>
      <w:r w:rsidRPr="0013025E">
        <w:rPr>
          <w:rFonts w:ascii="Arial" w:eastAsia="Arial" w:hAnsi="Arial" w:cs="Arial"/>
          <w:spacing w:val="-2"/>
          <w:sz w:val="20"/>
          <w:szCs w:val="20"/>
        </w:rPr>
        <w:t>A</w:t>
      </w:r>
      <w:r w:rsidRPr="0013025E">
        <w:rPr>
          <w:rFonts w:ascii="Arial" w:eastAsia="Arial" w:hAnsi="Arial" w:cs="Arial"/>
          <w:sz w:val="20"/>
          <w:szCs w:val="20"/>
        </w:rPr>
        <w:t>R</w:t>
      </w:r>
      <w:r w:rsidRPr="0013025E">
        <w:rPr>
          <w:rFonts w:ascii="Arial" w:eastAsia="Arial" w:hAnsi="Arial" w:cs="Arial"/>
          <w:spacing w:val="-2"/>
          <w:sz w:val="20"/>
          <w:szCs w:val="20"/>
        </w:rPr>
        <w:t>S</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6"/>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 Has</w:t>
      </w:r>
      <w:r w:rsidRPr="0013025E">
        <w:rPr>
          <w:rFonts w:ascii="Arial" w:eastAsia="Arial" w:hAnsi="Arial" w:cs="Arial"/>
          <w:spacing w:val="1"/>
          <w:sz w:val="20"/>
          <w:szCs w:val="20"/>
        </w:rPr>
        <w:t>na</w:t>
      </w:r>
      <w:r w:rsidRPr="0013025E">
        <w:rPr>
          <w:rFonts w:ascii="Arial" w:eastAsia="Arial" w:hAnsi="Arial" w:cs="Arial"/>
          <w:sz w:val="20"/>
          <w:szCs w:val="20"/>
        </w:rPr>
        <w:t xml:space="preserve">h </w:t>
      </w:r>
      <w:r w:rsidRPr="0013025E">
        <w:rPr>
          <w:rFonts w:ascii="Arial" w:eastAsia="Arial" w:hAnsi="Arial" w:cs="Arial"/>
          <w:spacing w:val="-2"/>
          <w:sz w:val="20"/>
          <w:szCs w:val="20"/>
        </w:rPr>
        <w:t>E</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6"/>
          <w:sz w:val="20"/>
          <w:szCs w:val="20"/>
        </w:rPr>
        <w:t>h</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d</w:t>
      </w:r>
      <w:r w:rsidRPr="0013025E">
        <w:rPr>
          <w:rFonts w:ascii="Arial" w:eastAsia="Arial" w:hAnsi="Arial" w:cs="Arial"/>
          <w:spacing w:val="-3"/>
          <w:sz w:val="20"/>
          <w:szCs w:val="20"/>
        </w:rPr>
        <w:t xml:space="preserve"> </w:t>
      </w:r>
      <w:r w:rsidRPr="0013025E">
        <w:rPr>
          <w:rFonts w:ascii="Arial" w:eastAsia="Arial" w:hAnsi="Arial" w:cs="Arial"/>
          <w:spacing w:val="-2"/>
          <w:sz w:val="20"/>
          <w:szCs w:val="20"/>
        </w:rPr>
        <w:t>A</w:t>
      </w:r>
      <w:r w:rsidRPr="0013025E">
        <w:rPr>
          <w:rFonts w:ascii="Arial" w:eastAsia="Arial" w:hAnsi="Arial" w:cs="Arial"/>
          <w:sz w:val="20"/>
          <w:szCs w:val="20"/>
        </w:rPr>
        <w:t>s</w:t>
      </w:r>
      <w:r w:rsidRPr="0013025E">
        <w:rPr>
          <w:rFonts w:ascii="Arial" w:eastAsia="Arial" w:hAnsi="Arial" w:cs="Arial"/>
          <w:spacing w:val="1"/>
          <w:sz w:val="20"/>
          <w:szCs w:val="20"/>
        </w:rPr>
        <w:t>hra</w:t>
      </w:r>
      <w:r w:rsidRPr="0013025E">
        <w:rPr>
          <w:rFonts w:ascii="Arial" w:eastAsia="Arial" w:hAnsi="Arial" w:cs="Arial"/>
          <w:sz w:val="20"/>
          <w:szCs w:val="20"/>
        </w:rPr>
        <w:t>f,</w:t>
      </w:r>
      <w:r w:rsidRPr="0013025E">
        <w:rPr>
          <w:rFonts w:ascii="Arial" w:eastAsia="Arial" w:hAnsi="Arial" w:cs="Arial"/>
          <w:spacing w:val="-3"/>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pacing w:val="3"/>
          <w:sz w:val="20"/>
          <w:szCs w:val="20"/>
        </w:rPr>
        <w:t>.</w:t>
      </w:r>
      <w:r w:rsidRPr="0013025E">
        <w:rPr>
          <w:rFonts w:ascii="Arial" w:eastAsia="Arial" w:hAnsi="Arial" w:cs="Arial"/>
          <w:spacing w:val="-3"/>
          <w:sz w:val="20"/>
          <w:szCs w:val="20"/>
        </w:rPr>
        <w:t>M</w:t>
      </w:r>
      <w:r w:rsidRPr="0013025E">
        <w:rPr>
          <w:rFonts w:ascii="Arial" w:eastAsia="Arial" w:hAnsi="Arial" w:cs="Arial"/>
          <w:spacing w:val="1"/>
          <w:sz w:val="20"/>
          <w:szCs w:val="20"/>
        </w:rPr>
        <w:t>(</w:t>
      </w:r>
      <w:r w:rsidRPr="0013025E">
        <w:rPr>
          <w:rFonts w:ascii="Arial" w:eastAsia="Arial" w:hAnsi="Arial" w:cs="Arial"/>
          <w:spacing w:val="-2"/>
          <w:sz w:val="20"/>
          <w:szCs w:val="20"/>
        </w:rPr>
        <w:t>K</w:t>
      </w:r>
      <w:r w:rsidRPr="0013025E">
        <w:rPr>
          <w:rFonts w:ascii="Arial" w:eastAsia="Arial" w:hAnsi="Arial" w:cs="Arial"/>
          <w:spacing w:val="1"/>
          <w:sz w:val="20"/>
          <w:szCs w:val="20"/>
        </w:rPr>
        <w:t>)</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2"/>
          <w:sz w:val="20"/>
          <w:szCs w:val="20"/>
        </w:rPr>
        <w:t>P</w:t>
      </w:r>
      <w:r w:rsidRPr="0013025E">
        <w:rPr>
          <w:rFonts w:ascii="Arial" w:eastAsia="Arial" w:hAnsi="Arial" w:cs="Arial"/>
          <w:sz w:val="20"/>
          <w:szCs w:val="20"/>
        </w:rPr>
        <w:t>H,</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8"/>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1"/>
          <w:sz w:val="20"/>
          <w:szCs w:val="20"/>
        </w:rPr>
        <w:t>d</w:t>
      </w:r>
      <w:r w:rsidRPr="0013025E">
        <w:rPr>
          <w:rFonts w:ascii="Arial" w:eastAsia="Arial" w:hAnsi="Arial" w:cs="Arial"/>
          <w:spacing w:val="-4"/>
          <w:sz w:val="20"/>
          <w:szCs w:val="20"/>
        </w:rPr>
        <w:t>e</w:t>
      </w:r>
      <w:r w:rsidRPr="0013025E">
        <w:rPr>
          <w:rFonts w:ascii="Arial" w:eastAsia="Arial" w:hAnsi="Arial" w:cs="Arial"/>
          <w:sz w:val="20"/>
          <w:szCs w:val="20"/>
        </w:rPr>
        <w:t>l</w:t>
      </w:r>
      <w:r w:rsidRPr="0013025E">
        <w:rPr>
          <w:rFonts w:ascii="Arial" w:eastAsia="Arial" w:hAnsi="Arial" w:cs="Arial"/>
          <w:spacing w:val="4"/>
          <w:sz w:val="20"/>
          <w:szCs w:val="20"/>
        </w:rPr>
        <w:t>i</w:t>
      </w:r>
      <w:r w:rsidRPr="0013025E">
        <w:rPr>
          <w:rFonts w:ascii="Arial" w:eastAsia="Arial" w:hAnsi="Arial" w:cs="Arial"/>
          <w:spacing w:val="1"/>
          <w:sz w:val="20"/>
          <w:szCs w:val="20"/>
        </w:rPr>
        <w:t>n</w:t>
      </w:r>
      <w:r w:rsidRPr="0013025E">
        <w:rPr>
          <w:rFonts w:ascii="Arial" w:eastAsia="Arial" w:hAnsi="Arial" w:cs="Arial"/>
          <w:sz w:val="20"/>
          <w:szCs w:val="20"/>
        </w:rPr>
        <w:t>a</w:t>
      </w:r>
      <w:r w:rsidRPr="0013025E">
        <w:rPr>
          <w:rFonts w:ascii="Arial" w:eastAsia="Arial" w:hAnsi="Arial" w:cs="Arial"/>
          <w:spacing w:val="-8"/>
          <w:sz w:val="20"/>
          <w:szCs w:val="20"/>
        </w:rPr>
        <w:t xml:space="preserve"> </w:t>
      </w:r>
      <w:r w:rsidRPr="0013025E">
        <w:rPr>
          <w:rFonts w:ascii="Arial" w:eastAsia="Arial" w:hAnsi="Arial" w:cs="Arial"/>
          <w:spacing w:val="2"/>
          <w:sz w:val="20"/>
          <w:szCs w:val="20"/>
        </w:rPr>
        <w:t>T</w:t>
      </w:r>
      <w:r w:rsidRPr="0013025E">
        <w:rPr>
          <w:rFonts w:ascii="Arial" w:eastAsia="Arial" w:hAnsi="Arial" w:cs="Arial"/>
          <w:sz w:val="20"/>
          <w:szCs w:val="20"/>
        </w:rPr>
        <w:t>.</w:t>
      </w:r>
      <w:r w:rsidRPr="0013025E">
        <w:rPr>
          <w:rFonts w:ascii="Arial" w:eastAsia="Arial" w:hAnsi="Arial" w:cs="Arial"/>
          <w:spacing w:val="-13"/>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o</w:t>
      </w:r>
      <w:r w:rsidRPr="0013025E">
        <w:rPr>
          <w:rFonts w:ascii="Arial" w:eastAsia="Arial" w:hAnsi="Arial" w:cs="Arial"/>
          <w:sz w:val="20"/>
          <w:szCs w:val="20"/>
        </w:rPr>
        <w:t>l</w:t>
      </w:r>
      <w:r w:rsidRPr="0013025E">
        <w:rPr>
          <w:rFonts w:ascii="Arial" w:eastAsia="Arial" w:hAnsi="Arial" w:cs="Arial"/>
          <w:spacing w:val="4"/>
          <w:sz w:val="20"/>
          <w:szCs w:val="20"/>
        </w:rPr>
        <w:t>i</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4"/>
          <w:sz w:val="20"/>
          <w:szCs w:val="20"/>
        </w:rPr>
        <w:t xml:space="preserve"> 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5"/>
          <w:sz w:val="20"/>
          <w:szCs w:val="20"/>
        </w:rPr>
        <w:t>R</w:t>
      </w:r>
      <w:r w:rsidRPr="0013025E">
        <w:rPr>
          <w:rFonts w:ascii="Arial" w:eastAsia="Arial" w:hAnsi="Arial" w:cs="Arial"/>
          <w:spacing w:val="4"/>
          <w:sz w:val="20"/>
          <w:szCs w:val="20"/>
        </w:rPr>
        <w:t>i</w:t>
      </w:r>
      <w:r w:rsidRPr="0013025E">
        <w:rPr>
          <w:rFonts w:ascii="Arial" w:eastAsia="Arial" w:hAnsi="Arial" w:cs="Arial"/>
          <w:spacing w:val="-3"/>
          <w:sz w:val="20"/>
          <w:szCs w:val="20"/>
        </w:rPr>
        <w:t>r</w:t>
      </w:r>
      <w:r w:rsidRPr="0013025E">
        <w:rPr>
          <w:rFonts w:ascii="Arial" w:eastAsia="Arial" w:hAnsi="Arial" w:cs="Arial"/>
          <w:spacing w:val="4"/>
          <w:sz w:val="20"/>
          <w:szCs w:val="20"/>
        </w:rPr>
        <w:t>i</w:t>
      </w:r>
      <w:r w:rsidRPr="0013025E">
        <w:rPr>
          <w:rFonts w:ascii="Arial" w:eastAsia="Arial" w:hAnsi="Arial" w:cs="Arial"/>
          <w:sz w:val="20"/>
          <w:szCs w:val="20"/>
        </w:rPr>
        <w:t>n</w:t>
      </w:r>
      <w:r w:rsidRPr="0013025E">
        <w:rPr>
          <w:rFonts w:ascii="Arial" w:eastAsia="Arial" w:hAnsi="Arial" w:cs="Arial"/>
          <w:spacing w:val="-8"/>
          <w:sz w:val="20"/>
          <w:szCs w:val="20"/>
        </w:rPr>
        <w:t xml:space="preserve"> </w:t>
      </w:r>
      <w:r w:rsidRPr="0013025E">
        <w:rPr>
          <w:rFonts w:ascii="Arial" w:eastAsia="Arial" w:hAnsi="Arial" w:cs="Arial"/>
          <w:spacing w:val="-5"/>
          <w:sz w:val="20"/>
          <w:szCs w:val="20"/>
        </w:rPr>
        <w:t>N</w:t>
      </w:r>
      <w:r w:rsidRPr="0013025E">
        <w:rPr>
          <w:rFonts w:ascii="Arial" w:eastAsia="Arial" w:hAnsi="Arial" w:cs="Arial"/>
          <w:spacing w:val="4"/>
          <w:sz w:val="20"/>
          <w:szCs w:val="20"/>
        </w:rPr>
        <w:t>i</w:t>
      </w:r>
      <w:r w:rsidRPr="0013025E">
        <w:rPr>
          <w:rFonts w:ascii="Arial" w:eastAsia="Arial" w:hAnsi="Arial" w:cs="Arial"/>
          <w:spacing w:val="-5"/>
          <w:sz w:val="20"/>
          <w:szCs w:val="20"/>
        </w:rPr>
        <w:t>s</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z w:val="20"/>
          <w:szCs w:val="20"/>
        </w:rPr>
        <w:t>t</w:t>
      </w:r>
      <w:r w:rsidRPr="0013025E">
        <w:rPr>
          <w:rFonts w:ascii="Arial" w:eastAsia="Arial" w:hAnsi="Arial" w:cs="Arial"/>
          <w:spacing w:val="5"/>
          <w:sz w:val="20"/>
          <w:szCs w:val="20"/>
        </w:rPr>
        <w:t>i</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1"/>
          <w:sz w:val="20"/>
          <w:szCs w:val="20"/>
        </w:rPr>
        <w:t>dr</w:t>
      </w:r>
      <w:r w:rsidRPr="0013025E">
        <w:rPr>
          <w:rFonts w:ascii="Arial" w:eastAsia="Arial" w:hAnsi="Arial" w:cs="Arial"/>
          <w:sz w:val="20"/>
          <w:szCs w:val="20"/>
        </w:rPr>
        <w:t>. Ra</w:t>
      </w:r>
      <w:r w:rsidRPr="0013025E">
        <w:rPr>
          <w:rFonts w:ascii="Arial" w:eastAsia="Arial" w:hAnsi="Arial" w:cs="Arial"/>
          <w:spacing w:val="-4"/>
          <w:sz w:val="20"/>
          <w:szCs w:val="20"/>
        </w:rPr>
        <w:t>t</w:t>
      </w:r>
      <w:r w:rsidRPr="0013025E">
        <w:rPr>
          <w:rFonts w:ascii="Arial" w:eastAsia="Arial" w:hAnsi="Arial" w:cs="Arial"/>
          <w:spacing w:val="4"/>
          <w:sz w:val="20"/>
          <w:szCs w:val="20"/>
        </w:rPr>
        <w:t>i</w:t>
      </w:r>
      <w:r w:rsidRPr="0013025E">
        <w:rPr>
          <w:rFonts w:ascii="Arial" w:eastAsia="Arial" w:hAnsi="Arial" w:cs="Arial"/>
          <w:sz w:val="20"/>
          <w:szCs w:val="20"/>
        </w:rPr>
        <w:t>h Na</w:t>
      </w:r>
      <w:r w:rsidRPr="0013025E">
        <w:rPr>
          <w:rFonts w:ascii="Arial" w:eastAsia="Arial" w:hAnsi="Arial" w:cs="Arial"/>
          <w:spacing w:val="-4"/>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s</w:t>
      </w:r>
      <w:r w:rsidRPr="0013025E">
        <w:rPr>
          <w:rFonts w:ascii="Arial" w:eastAsia="Arial" w:hAnsi="Arial" w:cs="Arial"/>
          <w:spacing w:val="1"/>
          <w:sz w:val="20"/>
          <w:szCs w:val="20"/>
        </w:rPr>
        <w:t>ha</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1"/>
          <w:sz w:val="20"/>
          <w:szCs w:val="20"/>
        </w:rPr>
        <w:t>dr</w:t>
      </w:r>
      <w:r w:rsidRPr="0013025E">
        <w:rPr>
          <w:rFonts w:ascii="Arial" w:eastAsia="Arial" w:hAnsi="Arial" w:cs="Arial"/>
          <w:sz w:val="20"/>
          <w:szCs w:val="20"/>
        </w:rPr>
        <w:t>. N</w:t>
      </w:r>
      <w:r w:rsidRPr="0013025E">
        <w:rPr>
          <w:rFonts w:ascii="Arial" w:eastAsia="Arial" w:hAnsi="Arial" w:cs="Arial"/>
          <w:spacing w:val="-4"/>
          <w:sz w:val="20"/>
          <w:szCs w:val="20"/>
        </w:rPr>
        <w:t>u</w:t>
      </w:r>
      <w:r w:rsidRPr="0013025E">
        <w:rPr>
          <w:rFonts w:ascii="Arial" w:eastAsia="Arial" w:hAnsi="Arial" w:cs="Arial"/>
          <w:spacing w:val="1"/>
          <w:sz w:val="20"/>
          <w:szCs w:val="20"/>
        </w:rPr>
        <w:t>r</w:t>
      </w:r>
      <w:r w:rsidRPr="0013025E">
        <w:rPr>
          <w:rFonts w:ascii="Arial" w:eastAsia="Arial" w:hAnsi="Arial" w:cs="Arial"/>
          <w:sz w:val="20"/>
          <w:szCs w:val="20"/>
        </w:rPr>
        <w:t>sy</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s</w:t>
      </w:r>
      <w:r w:rsidRPr="0013025E">
        <w:rPr>
          <w:rFonts w:ascii="Arial" w:eastAsia="Arial" w:hAnsi="Arial" w:cs="Arial"/>
          <w:spacing w:val="4"/>
          <w:sz w:val="20"/>
          <w:szCs w:val="20"/>
        </w:rPr>
        <w:t>i</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 xml:space="preserve"> dr</w:t>
      </w:r>
      <w:r w:rsidRPr="0013025E">
        <w:rPr>
          <w:rFonts w:ascii="Arial" w:eastAsia="Arial" w:hAnsi="Arial" w:cs="Arial"/>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1"/>
          <w:sz w:val="20"/>
          <w:szCs w:val="20"/>
        </w:rPr>
        <w:t>nd</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ra</w:t>
      </w:r>
      <w:r w:rsidRPr="0013025E">
        <w:rPr>
          <w:rFonts w:ascii="Arial" w:eastAsia="Arial" w:hAnsi="Arial" w:cs="Arial"/>
          <w:spacing w:val="-4"/>
          <w:sz w:val="20"/>
          <w:szCs w:val="20"/>
        </w:rPr>
        <w:t>t</w:t>
      </w:r>
      <w:r w:rsidRPr="0013025E">
        <w:rPr>
          <w:rFonts w:ascii="Arial" w:eastAsia="Arial" w:hAnsi="Arial" w:cs="Arial"/>
          <w:spacing w:val="4"/>
          <w:sz w:val="20"/>
          <w:szCs w:val="20"/>
        </w:rPr>
        <w:t>i</w:t>
      </w:r>
      <w:r w:rsidRPr="0013025E">
        <w:rPr>
          <w:rFonts w:ascii="Arial" w:eastAsia="Arial" w:hAnsi="Arial" w:cs="Arial"/>
          <w:spacing w:val="-5"/>
          <w:sz w:val="20"/>
          <w:szCs w:val="20"/>
        </w:rPr>
        <w:t>w</w:t>
      </w:r>
      <w:r w:rsidRPr="0013025E">
        <w:rPr>
          <w:rFonts w:ascii="Arial" w:eastAsia="Arial" w:hAnsi="Arial" w:cs="Arial"/>
          <w:spacing w:val="4"/>
          <w:sz w:val="20"/>
          <w:szCs w:val="20"/>
        </w:rPr>
        <w:t>i</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1"/>
          <w:sz w:val="20"/>
          <w:szCs w:val="20"/>
        </w:rPr>
        <w:t>nd</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A</w:t>
      </w:r>
      <w:r w:rsidRPr="0013025E">
        <w:rPr>
          <w:rFonts w:ascii="Arial" w:eastAsia="Arial" w:hAnsi="Arial" w:cs="Arial"/>
          <w:sz w:val="20"/>
          <w:szCs w:val="20"/>
        </w:rPr>
        <w:t>k</w:t>
      </w:r>
      <w:r w:rsidRPr="0013025E">
        <w:rPr>
          <w:rFonts w:ascii="Arial" w:eastAsia="Arial" w:hAnsi="Arial" w:cs="Arial"/>
          <w:spacing w:val="1"/>
          <w:sz w:val="20"/>
          <w:szCs w:val="20"/>
        </w:rPr>
        <w:t>h</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d</w:t>
      </w:r>
      <w:r w:rsidRPr="0013025E">
        <w:rPr>
          <w:rFonts w:ascii="Arial" w:eastAsia="Arial" w:hAnsi="Arial" w:cs="Arial"/>
          <w:spacing w:val="1"/>
          <w:sz w:val="20"/>
          <w:szCs w:val="20"/>
        </w:rPr>
        <w:t xml:space="preserve"> </w:t>
      </w:r>
      <w:r w:rsidRPr="0013025E">
        <w:rPr>
          <w:rFonts w:ascii="Arial" w:eastAsia="Arial" w:hAnsi="Arial" w:cs="Arial"/>
          <w:spacing w:val="2"/>
          <w:sz w:val="20"/>
          <w:szCs w:val="20"/>
        </w:rPr>
        <w:t>F</w:t>
      </w:r>
      <w:r w:rsidRPr="0013025E">
        <w:rPr>
          <w:rFonts w:ascii="Arial" w:eastAsia="Arial" w:hAnsi="Arial" w:cs="Arial"/>
          <w:spacing w:val="1"/>
          <w:sz w:val="20"/>
          <w:szCs w:val="20"/>
        </w:rPr>
        <w:t>a</w:t>
      </w:r>
      <w:r w:rsidRPr="0013025E">
        <w:rPr>
          <w:rFonts w:ascii="Arial" w:eastAsia="Arial" w:hAnsi="Arial" w:cs="Arial"/>
          <w:spacing w:val="4"/>
          <w:sz w:val="20"/>
          <w:szCs w:val="20"/>
        </w:rPr>
        <w:t>i</w:t>
      </w:r>
      <w:r w:rsidRPr="0013025E">
        <w:rPr>
          <w:rFonts w:ascii="Arial" w:eastAsia="Arial" w:hAnsi="Arial" w:cs="Arial"/>
          <w:sz w:val="20"/>
          <w:szCs w:val="20"/>
        </w:rPr>
        <w:t>s</w:t>
      </w:r>
      <w:r w:rsidRPr="0013025E">
        <w:rPr>
          <w:rFonts w:ascii="Arial" w:eastAsia="Arial" w:hAnsi="Arial" w:cs="Arial"/>
          <w:spacing w:val="-4"/>
          <w:sz w:val="20"/>
          <w:szCs w:val="20"/>
        </w:rPr>
        <w:t>a</w:t>
      </w:r>
      <w:r w:rsidRPr="0013025E">
        <w:rPr>
          <w:rFonts w:ascii="Arial" w:eastAsia="Arial" w:hAnsi="Arial" w:cs="Arial"/>
          <w:spacing w:val="4"/>
          <w:sz w:val="20"/>
          <w:szCs w:val="20"/>
        </w:rPr>
        <w:t>l</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1"/>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z w:val="20"/>
          <w:szCs w:val="20"/>
        </w:rPr>
        <w:t>Ra</w:t>
      </w:r>
      <w:r w:rsidRPr="0013025E">
        <w:rPr>
          <w:rFonts w:ascii="Arial" w:eastAsia="Arial" w:hAnsi="Arial" w:cs="Arial"/>
          <w:spacing w:val="-3"/>
          <w:sz w:val="20"/>
          <w:szCs w:val="20"/>
        </w:rPr>
        <w:t>n</w:t>
      </w:r>
      <w:r w:rsidRPr="0013025E">
        <w:rPr>
          <w:rFonts w:ascii="Arial" w:eastAsia="Arial" w:hAnsi="Arial" w:cs="Arial"/>
          <w:sz w:val="20"/>
          <w:szCs w:val="20"/>
        </w:rPr>
        <w:t>i</w:t>
      </w:r>
      <w:r w:rsidRPr="0013025E">
        <w:rPr>
          <w:rFonts w:ascii="Arial" w:eastAsia="Arial" w:hAnsi="Arial" w:cs="Arial"/>
          <w:spacing w:val="8"/>
          <w:sz w:val="20"/>
          <w:szCs w:val="20"/>
        </w:rPr>
        <w:t xml:space="preserve"> </w:t>
      </w:r>
      <w:r w:rsidRPr="0013025E">
        <w:rPr>
          <w:rFonts w:ascii="Arial" w:eastAsia="Arial" w:hAnsi="Arial" w:cs="Arial"/>
          <w:spacing w:val="-2"/>
          <w:sz w:val="20"/>
          <w:szCs w:val="20"/>
        </w:rPr>
        <w:t>Y</w:t>
      </w:r>
      <w:r w:rsidRPr="0013025E">
        <w:rPr>
          <w:rFonts w:ascii="Arial" w:eastAsia="Arial" w:hAnsi="Arial" w:cs="Arial"/>
          <w:spacing w:val="1"/>
          <w:sz w:val="20"/>
          <w:szCs w:val="20"/>
        </w:rPr>
        <w:t>u</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ta</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a</w:t>
      </w:r>
      <w:r w:rsidRPr="0013025E">
        <w:rPr>
          <w:rFonts w:ascii="Arial" w:eastAsia="Arial" w:hAnsi="Arial" w:cs="Arial"/>
          <w:sz w:val="20"/>
          <w:szCs w:val="20"/>
        </w:rPr>
        <w:t>t</w:t>
      </w:r>
      <w:r w:rsidRPr="0013025E">
        <w:rPr>
          <w:rFonts w:ascii="Arial" w:eastAsia="Arial" w:hAnsi="Arial" w:cs="Arial"/>
          <w:spacing w:val="-3"/>
          <w:sz w:val="20"/>
          <w:szCs w:val="20"/>
        </w:rPr>
        <w:t>o</w:t>
      </w:r>
      <w:r w:rsidRPr="0013025E">
        <w:rPr>
          <w:rFonts w:ascii="Arial" w:eastAsia="Arial" w:hAnsi="Arial" w:cs="Arial"/>
          <w:spacing w:val="1"/>
          <w:sz w:val="20"/>
          <w:szCs w:val="20"/>
        </w:rPr>
        <w:t>ng</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A</w:t>
      </w:r>
      <w:r w:rsidRPr="0013025E">
        <w:rPr>
          <w:rFonts w:ascii="Arial" w:eastAsia="Arial" w:hAnsi="Arial" w:cs="Arial"/>
          <w:spacing w:val="-4"/>
          <w:sz w:val="20"/>
          <w:szCs w:val="20"/>
        </w:rPr>
        <w:t>n</w:t>
      </w:r>
      <w:r w:rsidRPr="0013025E">
        <w:rPr>
          <w:rFonts w:ascii="Arial" w:eastAsia="Arial" w:hAnsi="Arial" w:cs="Arial"/>
          <w:spacing w:val="1"/>
          <w:sz w:val="20"/>
          <w:szCs w:val="20"/>
        </w:rPr>
        <w:t>d</w:t>
      </w:r>
      <w:r w:rsidRPr="0013025E">
        <w:rPr>
          <w:rFonts w:ascii="Arial" w:eastAsia="Arial" w:hAnsi="Arial" w:cs="Arial"/>
          <w:sz w:val="20"/>
          <w:szCs w:val="20"/>
        </w:rPr>
        <w:t>i</w:t>
      </w:r>
      <w:r w:rsidRPr="0013025E">
        <w:rPr>
          <w:rFonts w:ascii="Arial" w:eastAsia="Arial" w:hAnsi="Arial" w:cs="Arial"/>
          <w:spacing w:val="8"/>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ur</w:t>
      </w:r>
      <w:r w:rsidRPr="0013025E">
        <w:rPr>
          <w:rFonts w:ascii="Arial" w:eastAsia="Arial" w:hAnsi="Arial" w:cs="Arial"/>
          <w:spacing w:val="-5"/>
          <w:sz w:val="20"/>
          <w:szCs w:val="20"/>
        </w:rPr>
        <w:t>y</w:t>
      </w:r>
      <w:r w:rsidRPr="0013025E">
        <w:rPr>
          <w:rFonts w:ascii="Arial" w:eastAsia="Arial" w:hAnsi="Arial" w:cs="Arial"/>
          <w:spacing w:val="1"/>
          <w:sz w:val="20"/>
          <w:szCs w:val="20"/>
        </w:rPr>
        <w:t>a</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 xml:space="preserve">ta </w:t>
      </w:r>
      <w:r w:rsidRPr="0013025E">
        <w:rPr>
          <w:rFonts w:ascii="Arial" w:eastAsia="Arial" w:hAnsi="Arial" w:cs="Arial"/>
          <w:spacing w:val="2"/>
          <w:sz w:val="20"/>
          <w:szCs w:val="20"/>
        </w:rPr>
        <w:t>T</w:t>
      </w:r>
      <w:r w:rsidRPr="0013025E">
        <w:rPr>
          <w:rFonts w:ascii="Arial" w:eastAsia="Arial" w:hAnsi="Arial" w:cs="Arial"/>
          <w:spacing w:val="1"/>
          <w:sz w:val="20"/>
          <w:szCs w:val="20"/>
        </w:rPr>
        <w:t>ad</w:t>
      </w:r>
      <w:r w:rsidRPr="0013025E">
        <w:rPr>
          <w:rFonts w:ascii="Arial" w:eastAsia="Arial" w:hAnsi="Arial" w:cs="Arial"/>
          <w:spacing w:val="-5"/>
          <w:sz w:val="20"/>
          <w:szCs w:val="20"/>
        </w:rPr>
        <w:t>j</w:t>
      </w:r>
      <w:r w:rsidRPr="0013025E">
        <w:rPr>
          <w:rFonts w:ascii="Arial" w:eastAsia="Arial" w:hAnsi="Arial" w:cs="Arial"/>
          <w:spacing w:val="11"/>
          <w:sz w:val="20"/>
          <w:szCs w:val="20"/>
        </w:rPr>
        <w:t>u</w:t>
      </w:r>
      <w:r w:rsidRPr="0013025E">
        <w:rPr>
          <w:rFonts w:ascii="Arial" w:eastAsia="Arial" w:hAnsi="Arial" w:cs="Arial"/>
          <w:spacing w:val="1"/>
          <w:sz w:val="20"/>
          <w:szCs w:val="20"/>
        </w:rPr>
        <w:t>dd</w:t>
      </w:r>
      <w:r w:rsidRPr="0013025E">
        <w:rPr>
          <w:rFonts w:ascii="Arial" w:eastAsia="Arial" w:hAnsi="Arial" w:cs="Arial"/>
          <w:sz w:val="20"/>
          <w:szCs w:val="20"/>
        </w:rPr>
        <w:t>in,</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4"/>
          <w:sz w:val="20"/>
          <w:szCs w:val="20"/>
        </w:rPr>
        <w:t>I</w:t>
      </w:r>
      <w:r w:rsidRPr="0013025E">
        <w:rPr>
          <w:rFonts w:ascii="Arial" w:eastAsia="Arial" w:hAnsi="Arial" w:cs="Arial"/>
          <w:spacing w:val="1"/>
          <w:sz w:val="20"/>
          <w:szCs w:val="20"/>
        </w:rPr>
        <w:t>da</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pacing w:val="-4"/>
          <w:sz w:val="20"/>
          <w:szCs w:val="20"/>
        </w:rPr>
        <w:t>n</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P</w:t>
      </w:r>
      <w:r w:rsidRPr="0013025E">
        <w:rPr>
          <w:rFonts w:ascii="Arial" w:eastAsia="Arial" w:hAnsi="Arial" w:cs="Arial"/>
          <w:spacing w:val="1"/>
          <w:sz w:val="20"/>
          <w:szCs w:val="20"/>
        </w:rPr>
        <w:t>angg</w:t>
      </w:r>
      <w:r w:rsidRPr="0013025E">
        <w:rPr>
          <w:rFonts w:ascii="Arial" w:eastAsia="Arial" w:hAnsi="Arial" w:cs="Arial"/>
          <w:spacing w:val="-4"/>
          <w:sz w:val="20"/>
          <w:szCs w:val="20"/>
        </w:rPr>
        <w:t>a</w:t>
      </w:r>
      <w:r w:rsidRPr="0013025E">
        <w:rPr>
          <w:rFonts w:ascii="Arial" w:eastAsia="Arial" w:hAnsi="Arial" w:cs="Arial"/>
          <w:spacing w:val="4"/>
          <w:sz w:val="20"/>
          <w:szCs w:val="20"/>
        </w:rPr>
        <w:t>l</w:t>
      </w:r>
      <w:r w:rsidRPr="0013025E">
        <w:rPr>
          <w:rFonts w:ascii="Arial" w:eastAsia="Arial" w:hAnsi="Arial" w:cs="Arial"/>
          <w:spacing w:val="1"/>
          <w:sz w:val="20"/>
          <w:szCs w:val="20"/>
        </w:rPr>
        <w:t>o</w:t>
      </w:r>
      <w:r w:rsidRPr="0013025E">
        <w:rPr>
          <w:rFonts w:ascii="Arial" w:eastAsia="Arial" w:hAnsi="Arial" w:cs="Arial"/>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4"/>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uh</w:t>
      </w:r>
      <w:r w:rsidRPr="0013025E">
        <w:rPr>
          <w:rFonts w:ascii="Arial" w:eastAsia="Arial" w:hAnsi="Arial" w:cs="Arial"/>
          <w:sz w:val="20"/>
          <w:szCs w:val="20"/>
        </w:rPr>
        <w:t>. I</w:t>
      </w:r>
      <w:r w:rsidRPr="0013025E">
        <w:rPr>
          <w:rFonts w:ascii="Arial" w:eastAsia="Arial" w:hAnsi="Arial" w:cs="Arial"/>
          <w:spacing w:val="2"/>
          <w:sz w:val="20"/>
          <w:szCs w:val="20"/>
        </w:rPr>
        <w:t>r</w:t>
      </w:r>
      <w:r w:rsidRPr="0013025E">
        <w:rPr>
          <w:rFonts w:ascii="Arial" w:eastAsia="Arial" w:hAnsi="Arial" w:cs="Arial"/>
          <w:spacing w:val="-4"/>
          <w:sz w:val="20"/>
          <w:szCs w:val="20"/>
        </w:rPr>
        <w:t>f</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5"/>
          <w:sz w:val="20"/>
          <w:szCs w:val="20"/>
        </w:rPr>
        <w:t xml:space="preserve"> </w:t>
      </w:r>
      <w:r w:rsidRPr="0013025E">
        <w:rPr>
          <w:rFonts w:ascii="Arial" w:eastAsia="Arial" w:hAnsi="Arial" w:cs="Arial"/>
          <w:spacing w:val="-6"/>
          <w:sz w:val="20"/>
          <w:szCs w:val="20"/>
        </w:rPr>
        <w:t>K</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pacing w:val="1"/>
          <w:sz w:val="20"/>
          <w:szCs w:val="20"/>
        </w:rPr>
        <w:t>arudd</w:t>
      </w:r>
      <w:r w:rsidRPr="0013025E">
        <w:rPr>
          <w:rFonts w:ascii="Arial" w:eastAsia="Arial" w:hAnsi="Arial" w:cs="Arial"/>
          <w:spacing w:val="4"/>
          <w:sz w:val="20"/>
          <w:szCs w:val="20"/>
        </w:rPr>
        <w:t>i</w:t>
      </w:r>
      <w:r w:rsidRPr="0013025E">
        <w:rPr>
          <w:rFonts w:ascii="Arial" w:eastAsia="Arial" w:hAnsi="Arial" w:cs="Arial"/>
          <w:spacing w:val="1"/>
          <w:sz w:val="20"/>
          <w:szCs w:val="20"/>
        </w:rPr>
        <w:t>n</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w:t>
      </w:r>
      <w:r w:rsidRPr="0013025E">
        <w:rPr>
          <w:rFonts w:ascii="Arial" w:eastAsia="Arial" w:hAnsi="Arial" w:cs="Arial"/>
          <w:spacing w:val="-3"/>
          <w:sz w:val="20"/>
          <w:szCs w:val="20"/>
        </w:rPr>
        <w:t>M</w:t>
      </w:r>
      <w:r w:rsidRPr="0013025E">
        <w:rPr>
          <w:rFonts w:ascii="Arial" w:eastAsia="Arial" w:hAnsi="Arial" w:cs="Arial"/>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2"/>
          <w:sz w:val="20"/>
          <w:szCs w:val="20"/>
        </w:rPr>
        <w:t>A</w:t>
      </w:r>
      <w:r w:rsidRPr="0013025E">
        <w:rPr>
          <w:rFonts w:ascii="Arial" w:eastAsia="Arial" w:hAnsi="Arial" w:cs="Arial"/>
          <w:sz w:val="20"/>
          <w:szCs w:val="20"/>
        </w:rPr>
        <w:t>R</w:t>
      </w:r>
      <w:r w:rsidRPr="0013025E">
        <w:rPr>
          <w:rFonts w:ascii="Arial" w:eastAsia="Arial" w:hAnsi="Arial" w:cs="Arial"/>
          <w:spacing w:val="9"/>
          <w:sz w:val="20"/>
          <w:szCs w:val="20"/>
        </w:rPr>
        <w:t>S</w:t>
      </w:r>
      <w:r w:rsidRPr="0013025E">
        <w:rPr>
          <w:rFonts w:ascii="Arial" w:eastAsia="Arial" w:hAnsi="Arial" w:cs="Arial"/>
          <w:sz w:val="20"/>
          <w:szCs w:val="20"/>
        </w:rPr>
        <w:t>,</w:t>
      </w:r>
      <w:r w:rsidRPr="0013025E">
        <w:rPr>
          <w:rFonts w:ascii="Arial" w:eastAsia="Arial" w:hAnsi="Arial" w:cs="Arial"/>
          <w:spacing w:val="5"/>
          <w:sz w:val="20"/>
          <w:szCs w:val="20"/>
        </w:rPr>
        <w:t xml:space="preserve"> </w:t>
      </w:r>
      <w:r w:rsidRPr="0013025E">
        <w:rPr>
          <w:rFonts w:ascii="Arial" w:eastAsia="Arial" w:hAnsi="Arial" w:cs="Arial"/>
          <w:spacing w:val="1"/>
          <w:sz w:val="20"/>
          <w:szCs w:val="20"/>
        </w:rPr>
        <w:t>dr</w:t>
      </w:r>
      <w:r w:rsidRPr="0013025E">
        <w:rPr>
          <w:rFonts w:ascii="Arial" w:eastAsia="Arial" w:hAnsi="Arial" w:cs="Arial"/>
          <w:sz w:val="20"/>
          <w:szCs w:val="20"/>
        </w:rPr>
        <w:t>. Dyah</w:t>
      </w:r>
      <w:r w:rsidRPr="0013025E">
        <w:rPr>
          <w:rFonts w:ascii="Arial" w:eastAsia="Arial" w:hAnsi="Arial" w:cs="Arial"/>
          <w:spacing w:val="59"/>
          <w:sz w:val="20"/>
          <w:szCs w:val="20"/>
        </w:rPr>
        <w:t xml:space="preserve"> </w:t>
      </w:r>
      <w:r w:rsidRPr="0013025E">
        <w:rPr>
          <w:rFonts w:ascii="Arial" w:eastAsia="Arial" w:hAnsi="Arial" w:cs="Arial"/>
          <w:spacing w:val="-2"/>
          <w:sz w:val="20"/>
          <w:szCs w:val="20"/>
        </w:rPr>
        <w:t>A</w:t>
      </w:r>
      <w:r w:rsidRPr="0013025E">
        <w:rPr>
          <w:rFonts w:ascii="Arial" w:eastAsia="Arial" w:hAnsi="Arial" w:cs="Arial"/>
          <w:sz w:val="20"/>
          <w:szCs w:val="20"/>
        </w:rPr>
        <w:t>yu</w:t>
      </w:r>
      <w:r w:rsidRPr="0013025E">
        <w:rPr>
          <w:rFonts w:ascii="Arial" w:eastAsia="Arial" w:hAnsi="Arial" w:cs="Arial"/>
          <w:spacing w:val="49"/>
          <w:sz w:val="20"/>
          <w:szCs w:val="20"/>
        </w:rPr>
        <w:t xml:space="preserve"> </w:t>
      </w:r>
      <w:r w:rsidRPr="0013025E">
        <w:rPr>
          <w:rFonts w:ascii="Arial" w:eastAsia="Arial" w:hAnsi="Arial" w:cs="Arial"/>
          <w:spacing w:val="8"/>
          <w:sz w:val="20"/>
          <w:szCs w:val="20"/>
        </w:rPr>
        <w:t>W</w:t>
      </w:r>
      <w:r w:rsidRPr="0013025E">
        <w:rPr>
          <w:rFonts w:ascii="Arial" w:eastAsia="Arial" w:hAnsi="Arial" w:cs="Arial"/>
          <w:sz w:val="20"/>
          <w:szCs w:val="20"/>
        </w:rPr>
        <w:t>in</w:t>
      </w:r>
      <w:r w:rsidRPr="0013025E">
        <w:rPr>
          <w:rFonts w:ascii="Arial" w:eastAsia="Arial" w:hAnsi="Arial" w:cs="Arial"/>
          <w:spacing w:val="1"/>
          <w:sz w:val="20"/>
          <w:szCs w:val="20"/>
        </w:rPr>
        <w:t>d</w:t>
      </w:r>
      <w:r w:rsidRPr="0013025E">
        <w:rPr>
          <w:rFonts w:ascii="Arial" w:eastAsia="Arial" w:hAnsi="Arial" w:cs="Arial"/>
          <w:sz w:val="20"/>
          <w:szCs w:val="20"/>
        </w:rPr>
        <w:t>y,</w:t>
      </w:r>
      <w:r w:rsidRPr="0013025E">
        <w:rPr>
          <w:rFonts w:ascii="Arial" w:eastAsia="Arial" w:hAnsi="Arial" w:cs="Arial"/>
          <w:spacing w:val="53"/>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.M</w:t>
      </w:r>
      <w:r w:rsidRPr="0013025E">
        <w:rPr>
          <w:rFonts w:ascii="Arial" w:eastAsia="Arial" w:hAnsi="Arial" w:cs="Arial"/>
          <w:spacing w:val="58"/>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n</w:t>
      </w:r>
      <w:r w:rsidRPr="0013025E">
        <w:rPr>
          <w:rFonts w:ascii="Arial" w:eastAsia="Arial" w:hAnsi="Arial" w:cs="Arial"/>
          <w:spacing w:val="54"/>
          <w:sz w:val="20"/>
          <w:szCs w:val="20"/>
        </w:rPr>
        <w:t xml:space="preserve"> </w:t>
      </w:r>
      <w:r w:rsidRPr="0013025E">
        <w:rPr>
          <w:rFonts w:ascii="Arial" w:eastAsia="Arial" w:hAnsi="Arial" w:cs="Arial"/>
          <w:spacing w:val="-4"/>
          <w:sz w:val="20"/>
          <w:szCs w:val="20"/>
        </w:rPr>
        <w:t>d</w:t>
      </w:r>
      <w:r w:rsidRPr="0013025E">
        <w:rPr>
          <w:rFonts w:ascii="Arial" w:eastAsia="Arial" w:hAnsi="Arial" w:cs="Arial"/>
          <w:spacing w:val="1"/>
          <w:sz w:val="20"/>
          <w:szCs w:val="20"/>
        </w:rPr>
        <w:t>r</w:t>
      </w:r>
      <w:r w:rsidRPr="0013025E">
        <w:rPr>
          <w:rFonts w:ascii="Arial" w:eastAsia="Arial" w:hAnsi="Arial" w:cs="Arial"/>
          <w:sz w:val="20"/>
          <w:szCs w:val="20"/>
        </w:rPr>
        <w:t>.</w:t>
      </w:r>
      <w:r w:rsidRPr="0013025E">
        <w:rPr>
          <w:rFonts w:ascii="Arial" w:eastAsia="Arial" w:hAnsi="Arial" w:cs="Arial"/>
          <w:spacing w:val="58"/>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4"/>
          <w:sz w:val="20"/>
          <w:szCs w:val="20"/>
        </w:rPr>
        <w:t>u</w:t>
      </w:r>
      <w:r w:rsidRPr="0013025E">
        <w:rPr>
          <w:rFonts w:ascii="Arial" w:eastAsia="Arial" w:hAnsi="Arial" w:cs="Arial"/>
          <w:spacing w:val="4"/>
          <w:sz w:val="20"/>
          <w:szCs w:val="20"/>
        </w:rPr>
        <w:t>l</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54"/>
          <w:sz w:val="20"/>
          <w:szCs w:val="20"/>
        </w:rPr>
        <w:t xml:space="preserve"> </w:t>
      </w:r>
      <w:r w:rsidRPr="0013025E">
        <w:rPr>
          <w:rFonts w:ascii="Arial" w:eastAsia="Arial" w:hAnsi="Arial" w:cs="Arial"/>
          <w:sz w:val="20"/>
          <w:szCs w:val="20"/>
        </w:rPr>
        <w:t>Ha</w:t>
      </w:r>
      <w:r w:rsidRPr="0013025E">
        <w:rPr>
          <w:rFonts w:ascii="Arial" w:eastAsia="Arial" w:hAnsi="Arial" w:cs="Arial"/>
          <w:spacing w:val="-4"/>
          <w:sz w:val="20"/>
          <w:szCs w:val="20"/>
        </w:rPr>
        <w:t>s</w:t>
      </w:r>
      <w:r w:rsidRPr="0013025E">
        <w:rPr>
          <w:rFonts w:ascii="Arial" w:eastAsia="Arial" w:hAnsi="Arial" w:cs="Arial"/>
          <w:spacing w:val="1"/>
          <w:sz w:val="20"/>
          <w:szCs w:val="20"/>
        </w:rPr>
        <w:t>anud</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pacing w:val="1"/>
          <w:sz w:val="20"/>
          <w:szCs w:val="20"/>
        </w:rPr>
        <w:t>n</w:t>
      </w:r>
      <w:r w:rsidRPr="0013025E">
        <w:rPr>
          <w:rFonts w:ascii="Arial" w:eastAsia="Arial" w:hAnsi="Arial" w:cs="Arial"/>
          <w:sz w:val="20"/>
          <w:szCs w:val="20"/>
        </w:rPr>
        <w:t>,</w:t>
      </w:r>
      <w:r w:rsidRPr="0013025E">
        <w:rPr>
          <w:rFonts w:ascii="Arial" w:eastAsia="Arial" w:hAnsi="Arial" w:cs="Arial"/>
          <w:spacing w:val="53"/>
          <w:sz w:val="20"/>
          <w:szCs w:val="20"/>
        </w:rPr>
        <w:t xml:space="preserve"> </w:t>
      </w:r>
      <w:r w:rsidRPr="0013025E">
        <w:rPr>
          <w:rFonts w:ascii="Arial" w:eastAsia="Arial" w:hAnsi="Arial" w:cs="Arial"/>
          <w:spacing w:val="-2"/>
          <w:sz w:val="20"/>
          <w:szCs w:val="20"/>
        </w:rPr>
        <w:t>S</w:t>
      </w:r>
      <w:r w:rsidRPr="0013025E">
        <w:rPr>
          <w:rFonts w:ascii="Arial" w:eastAsia="Arial" w:hAnsi="Arial" w:cs="Arial"/>
          <w:spacing w:val="1"/>
          <w:sz w:val="20"/>
          <w:szCs w:val="20"/>
        </w:rPr>
        <w:t>p</w:t>
      </w:r>
      <w:r w:rsidRPr="0013025E">
        <w:rPr>
          <w:rFonts w:ascii="Arial" w:eastAsia="Arial" w:hAnsi="Arial" w:cs="Arial"/>
          <w:sz w:val="20"/>
          <w:szCs w:val="20"/>
        </w:rPr>
        <w:t>.M</w:t>
      </w:r>
      <w:r w:rsidRPr="0013025E">
        <w:rPr>
          <w:rFonts w:ascii="Arial" w:eastAsia="Arial" w:hAnsi="Arial" w:cs="Arial"/>
          <w:spacing w:val="60"/>
          <w:sz w:val="20"/>
          <w:szCs w:val="20"/>
        </w:rPr>
        <w:t xml:space="preserve"> </w:t>
      </w:r>
      <w:r w:rsidRPr="0013025E">
        <w:rPr>
          <w:rFonts w:ascii="Arial" w:eastAsia="Arial" w:hAnsi="Arial" w:cs="Arial"/>
          <w:spacing w:val="1"/>
          <w:sz w:val="20"/>
          <w:szCs w:val="20"/>
        </w:rPr>
        <w:t>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s</w:t>
      </w:r>
      <w:r w:rsidRPr="0013025E">
        <w:rPr>
          <w:rFonts w:ascii="Arial" w:eastAsia="Arial" w:hAnsi="Arial" w:cs="Arial"/>
          <w:spacing w:val="53"/>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eg</w:t>
      </w:r>
      <w:r w:rsidRPr="0013025E">
        <w:rPr>
          <w:rFonts w:ascii="Arial" w:eastAsia="Arial" w:hAnsi="Arial" w:cs="Arial"/>
          <w:spacing w:val="-4"/>
          <w:sz w:val="20"/>
          <w:szCs w:val="20"/>
        </w:rPr>
        <w:t>a</w:t>
      </w:r>
      <w:r w:rsidRPr="0013025E">
        <w:rPr>
          <w:rFonts w:ascii="Arial" w:eastAsia="Arial" w:hAnsi="Arial" w:cs="Arial"/>
          <w:spacing w:val="4"/>
          <w:sz w:val="20"/>
          <w:szCs w:val="20"/>
        </w:rPr>
        <w:t>l</w:t>
      </w:r>
      <w:r w:rsidRPr="0013025E">
        <w:rPr>
          <w:rFonts w:ascii="Arial" w:eastAsia="Arial" w:hAnsi="Arial" w:cs="Arial"/>
          <w:sz w:val="20"/>
          <w:szCs w:val="20"/>
        </w:rPr>
        <w:t>a</w:t>
      </w:r>
      <w:r w:rsidRPr="0013025E">
        <w:rPr>
          <w:rFonts w:ascii="Arial" w:eastAsia="Arial" w:hAnsi="Arial" w:cs="Arial"/>
          <w:sz w:val="20"/>
          <w:szCs w:val="20"/>
          <w:lang w:val="en-US"/>
        </w:rPr>
        <w:t xml:space="preserve"> </w:t>
      </w:r>
      <w:r w:rsidRPr="0013025E">
        <w:rPr>
          <w:rFonts w:ascii="Arial" w:eastAsia="Arial" w:hAnsi="Arial" w:cs="Arial"/>
          <w:spacing w:val="1"/>
          <w:sz w:val="20"/>
          <w:szCs w:val="20"/>
        </w:rPr>
        <w:t>ben</w:t>
      </w:r>
      <w:r w:rsidRPr="0013025E">
        <w:rPr>
          <w:rFonts w:ascii="Arial" w:eastAsia="Arial" w:hAnsi="Arial" w:cs="Arial"/>
          <w:sz w:val="20"/>
          <w:szCs w:val="20"/>
        </w:rPr>
        <w:t>t</w:t>
      </w:r>
      <w:r w:rsidRPr="0013025E">
        <w:rPr>
          <w:rFonts w:ascii="Arial" w:eastAsia="Arial" w:hAnsi="Arial" w:cs="Arial"/>
          <w:spacing w:val="1"/>
          <w:sz w:val="20"/>
          <w:szCs w:val="20"/>
        </w:rPr>
        <w:t>u</w:t>
      </w:r>
      <w:r w:rsidRPr="0013025E">
        <w:rPr>
          <w:rFonts w:ascii="Arial" w:eastAsia="Arial" w:hAnsi="Arial" w:cs="Arial"/>
          <w:sz w:val="20"/>
          <w:szCs w:val="20"/>
        </w:rPr>
        <w:t>k</w:t>
      </w:r>
      <w:r w:rsidRPr="0013025E">
        <w:rPr>
          <w:rFonts w:ascii="Arial" w:eastAsia="Arial" w:hAnsi="Arial" w:cs="Arial"/>
          <w:spacing w:val="15"/>
          <w:sz w:val="20"/>
          <w:szCs w:val="20"/>
        </w:rPr>
        <w:t xml:space="preserve"> </w:t>
      </w:r>
      <w:r w:rsidRPr="0013025E">
        <w:rPr>
          <w:rFonts w:ascii="Arial" w:eastAsia="Arial" w:hAnsi="Arial" w:cs="Arial"/>
          <w:spacing w:val="-4"/>
          <w:sz w:val="20"/>
          <w:szCs w:val="20"/>
        </w:rPr>
        <w:t>b</w:t>
      </w:r>
      <w:r w:rsidRPr="0013025E">
        <w:rPr>
          <w:rFonts w:ascii="Arial" w:eastAsia="Arial" w:hAnsi="Arial" w:cs="Arial"/>
          <w:spacing w:val="4"/>
          <w:sz w:val="20"/>
          <w:szCs w:val="20"/>
        </w:rPr>
        <w:t>i</w:t>
      </w:r>
      <w:r w:rsidRPr="0013025E">
        <w:rPr>
          <w:rFonts w:ascii="Arial" w:eastAsia="Arial" w:hAnsi="Arial" w:cs="Arial"/>
          <w:spacing w:val="-8"/>
          <w:sz w:val="20"/>
          <w:szCs w:val="20"/>
        </w:rPr>
        <w:t>m</w:t>
      </w:r>
      <w:r w:rsidRPr="0013025E">
        <w:rPr>
          <w:rFonts w:ascii="Arial" w:eastAsia="Arial" w:hAnsi="Arial" w:cs="Arial"/>
          <w:spacing w:val="1"/>
          <w:sz w:val="20"/>
          <w:szCs w:val="20"/>
        </w:rPr>
        <w:t>b</w:t>
      </w:r>
      <w:r w:rsidRPr="0013025E">
        <w:rPr>
          <w:rFonts w:ascii="Arial" w:eastAsia="Arial" w:hAnsi="Arial" w:cs="Arial"/>
          <w:spacing w:val="4"/>
          <w:sz w:val="20"/>
          <w:szCs w:val="20"/>
        </w:rPr>
        <w:t>i</w:t>
      </w:r>
      <w:r w:rsidRPr="0013025E">
        <w:rPr>
          <w:rFonts w:ascii="Arial" w:eastAsia="Arial" w:hAnsi="Arial" w:cs="Arial"/>
          <w:spacing w:val="1"/>
          <w:sz w:val="20"/>
          <w:szCs w:val="20"/>
        </w:rPr>
        <w:t>ngan</w:t>
      </w:r>
      <w:r w:rsidRPr="0013025E">
        <w:rPr>
          <w:rFonts w:ascii="Arial" w:eastAsia="Arial" w:hAnsi="Arial" w:cs="Arial"/>
          <w:sz w:val="20"/>
          <w:szCs w:val="20"/>
        </w:rPr>
        <w:t>,</w:t>
      </w:r>
      <w:r w:rsidRPr="0013025E">
        <w:rPr>
          <w:rFonts w:ascii="Arial" w:eastAsia="Arial" w:hAnsi="Arial" w:cs="Arial"/>
          <w:spacing w:val="15"/>
          <w:sz w:val="20"/>
          <w:szCs w:val="20"/>
        </w:rPr>
        <w:t xml:space="preserve"> </w:t>
      </w:r>
      <w:r w:rsidRPr="0013025E">
        <w:rPr>
          <w:rFonts w:ascii="Arial" w:eastAsia="Arial" w:hAnsi="Arial" w:cs="Arial"/>
          <w:spacing w:val="1"/>
          <w:sz w:val="20"/>
          <w:szCs w:val="20"/>
        </w:rPr>
        <w:t>na</w:t>
      </w:r>
      <w:r w:rsidRPr="0013025E">
        <w:rPr>
          <w:rFonts w:ascii="Arial" w:eastAsia="Arial" w:hAnsi="Arial" w:cs="Arial"/>
          <w:sz w:val="20"/>
          <w:szCs w:val="20"/>
        </w:rPr>
        <w:t>s</w:t>
      </w:r>
      <w:r w:rsidRPr="0013025E">
        <w:rPr>
          <w:rFonts w:ascii="Arial" w:eastAsia="Arial" w:hAnsi="Arial" w:cs="Arial"/>
          <w:spacing w:val="1"/>
          <w:sz w:val="20"/>
          <w:szCs w:val="20"/>
        </w:rPr>
        <w:t>eh</w:t>
      </w:r>
      <w:r w:rsidRPr="0013025E">
        <w:rPr>
          <w:rFonts w:ascii="Arial" w:eastAsia="Arial" w:hAnsi="Arial" w:cs="Arial"/>
          <w:spacing w:val="-4"/>
          <w:sz w:val="20"/>
          <w:szCs w:val="20"/>
        </w:rPr>
        <w:t>a</w:t>
      </w:r>
      <w:r w:rsidRPr="0013025E">
        <w:rPr>
          <w:rFonts w:ascii="Arial" w:eastAsia="Arial" w:hAnsi="Arial" w:cs="Arial"/>
          <w:sz w:val="20"/>
          <w:szCs w:val="20"/>
        </w:rPr>
        <w:t>t,</w:t>
      </w:r>
      <w:r w:rsidRPr="0013025E">
        <w:rPr>
          <w:rFonts w:ascii="Arial" w:eastAsia="Arial" w:hAnsi="Arial" w:cs="Arial"/>
          <w:spacing w:val="20"/>
          <w:sz w:val="20"/>
          <w:szCs w:val="20"/>
        </w:rPr>
        <w:t xml:space="preserve"> </w:t>
      </w:r>
      <w:r w:rsidRPr="0013025E">
        <w:rPr>
          <w:rFonts w:ascii="Arial" w:eastAsia="Arial" w:hAnsi="Arial" w:cs="Arial"/>
          <w:spacing w:val="-4"/>
          <w:sz w:val="20"/>
          <w:szCs w:val="20"/>
        </w:rPr>
        <w:t>d</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6"/>
          <w:sz w:val="20"/>
          <w:szCs w:val="20"/>
        </w:rPr>
        <w:t xml:space="preserve"> </w:t>
      </w:r>
      <w:r w:rsidRPr="0013025E">
        <w:rPr>
          <w:rFonts w:ascii="Arial" w:eastAsia="Arial" w:hAnsi="Arial" w:cs="Arial"/>
          <w:sz w:val="20"/>
          <w:szCs w:val="20"/>
        </w:rPr>
        <w:t>i</w:t>
      </w:r>
      <w:r w:rsidRPr="0013025E">
        <w:rPr>
          <w:rFonts w:ascii="Arial" w:eastAsia="Arial" w:hAnsi="Arial" w:cs="Arial"/>
          <w:spacing w:val="4"/>
          <w:sz w:val="20"/>
          <w:szCs w:val="20"/>
        </w:rPr>
        <w:t>l</w:t>
      </w:r>
      <w:r w:rsidRPr="0013025E">
        <w:rPr>
          <w:rFonts w:ascii="Arial" w:eastAsia="Arial" w:hAnsi="Arial" w:cs="Arial"/>
          <w:spacing w:val="-8"/>
          <w:sz w:val="20"/>
          <w:szCs w:val="20"/>
        </w:rPr>
        <w:t>m</w:t>
      </w:r>
      <w:r w:rsidRPr="0013025E">
        <w:rPr>
          <w:rFonts w:ascii="Arial" w:eastAsia="Arial" w:hAnsi="Arial" w:cs="Arial"/>
          <w:sz w:val="20"/>
          <w:szCs w:val="20"/>
        </w:rPr>
        <w:t>u</w:t>
      </w:r>
      <w:r w:rsidRPr="0013025E">
        <w:rPr>
          <w:rFonts w:ascii="Arial" w:eastAsia="Arial" w:hAnsi="Arial" w:cs="Arial"/>
          <w:spacing w:val="20"/>
          <w:sz w:val="20"/>
          <w:szCs w:val="20"/>
        </w:rPr>
        <w:t xml:space="preserve"> </w:t>
      </w:r>
      <w:r w:rsidRPr="0013025E">
        <w:rPr>
          <w:rFonts w:ascii="Arial" w:eastAsia="Arial" w:hAnsi="Arial" w:cs="Arial"/>
          <w:sz w:val="20"/>
          <w:szCs w:val="20"/>
        </w:rPr>
        <w:t>y</w:t>
      </w:r>
      <w:r w:rsidRPr="0013025E">
        <w:rPr>
          <w:rFonts w:ascii="Arial" w:eastAsia="Arial" w:hAnsi="Arial" w:cs="Arial"/>
          <w:spacing w:val="1"/>
          <w:sz w:val="20"/>
          <w:szCs w:val="20"/>
        </w:rPr>
        <w:t>an</w:t>
      </w:r>
      <w:r w:rsidRPr="0013025E">
        <w:rPr>
          <w:rFonts w:ascii="Arial" w:eastAsia="Arial" w:hAnsi="Arial" w:cs="Arial"/>
          <w:sz w:val="20"/>
          <w:szCs w:val="20"/>
        </w:rPr>
        <w:t>g</w:t>
      </w:r>
      <w:r w:rsidRPr="0013025E">
        <w:rPr>
          <w:rFonts w:ascii="Arial" w:eastAsia="Arial" w:hAnsi="Arial" w:cs="Arial"/>
          <w:spacing w:val="20"/>
          <w:sz w:val="20"/>
          <w:szCs w:val="20"/>
        </w:rPr>
        <w:t xml:space="preserve"> </w:t>
      </w:r>
      <w:r w:rsidRPr="0013025E">
        <w:rPr>
          <w:rFonts w:ascii="Arial" w:eastAsia="Arial" w:hAnsi="Arial" w:cs="Arial"/>
          <w:spacing w:val="-4"/>
          <w:sz w:val="20"/>
          <w:szCs w:val="20"/>
        </w:rPr>
        <w:t>te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z w:val="20"/>
          <w:szCs w:val="20"/>
        </w:rPr>
        <w:t>h</w:t>
      </w:r>
      <w:r w:rsidRPr="0013025E">
        <w:rPr>
          <w:rFonts w:ascii="Arial" w:eastAsia="Arial" w:hAnsi="Arial" w:cs="Arial"/>
          <w:spacing w:val="16"/>
          <w:sz w:val="20"/>
          <w:szCs w:val="20"/>
        </w:rPr>
        <w:t xml:space="preserve"> </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pacing w:val="1"/>
          <w:sz w:val="20"/>
          <w:szCs w:val="20"/>
        </w:rPr>
        <w:t>b</w:t>
      </w:r>
      <w:r w:rsidRPr="0013025E">
        <w:rPr>
          <w:rFonts w:ascii="Arial" w:eastAsia="Arial" w:hAnsi="Arial" w:cs="Arial"/>
          <w:spacing w:val="-4"/>
          <w:sz w:val="20"/>
          <w:szCs w:val="20"/>
        </w:rPr>
        <w:t>e</w:t>
      </w:r>
      <w:r w:rsidRPr="0013025E">
        <w:rPr>
          <w:rFonts w:ascii="Arial" w:eastAsia="Arial" w:hAnsi="Arial" w:cs="Arial"/>
          <w:spacing w:val="-3"/>
          <w:sz w:val="20"/>
          <w:szCs w:val="20"/>
        </w:rPr>
        <w:t>r</w:t>
      </w:r>
      <w:r w:rsidRPr="0013025E">
        <w:rPr>
          <w:rFonts w:ascii="Arial" w:eastAsia="Arial" w:hAnsi="Arial" w:cs="Arial"/>
          <w:spacing w:val="4"/>
          <w:sz w:val="20"/>
          <w:szCs w:val="20"/>
        </w:rPr>
        <w:t>i</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6"/>
          <w:sz w:val="20"/>
          <w:szCs w:val="20"/>
        </w:rPr>
        <w:t xml:space="preserve"> </w:t>
      </w:r>
      <w:r w:rsidRPr="0013025E">
        <w:rPr>
          <w:rFonts w:ascii="Arial" w:eastAsia="Arial" w:hAnsi="Arial" w:cs="Arial"/>
          <w:sz w:val="20"/>
          <w:szCs w:val="20"/>
        </w:rPr>
        <w:t>s</w:t>
      </w:r>
      <w:r w:rsidRPr="0013025E">
        <w:rPr>
          <w:rFonts w:ascii="Arial" w:eastAsia="Arial" w:hAnsi="Arial" w:cs="Arial"/>
          <w:spacing w:val="-4"/>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a</w:t>
      </w:r>
      <w:r w:rsidRPr="0013025E">
        <w:rPr>
          <w:rFonts w:ascii="Arial" w:eastAsia="Arial" w:hAnsi="Arial" w:cs="Arial"/>
          <w:spacing w:val="20"/>
          <w:sz w:val="20"/>
          <w:szCs w:val="20"/>
        </w:rPr>
        <w:t xml:space="preserve"> </w:t>
      </w:r>
      <w:r w:rsidRPr="0013025E">
        <w:rPr>
          <w:rFonts w:ascii="Arial" w:eastAsia="Arial" w:hAnsi="Arial" w:cs="Arial"/>
          <w:spacing w:val="1"/>
          <w:sz w:val="20"/>
          <w:szCs w:val="20"/>
        </w:rPr>
        <w:t>pro</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1"/>
          <w:sz w:val="20"/>
          <w:szCs w:val="20"/>
        </w:rPr>
        <w:t>pen</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z w:val="20"/>
          <w:szCs w:val="20"/>
        </w:rPr>
        <w:t>k</w:t>
      </w:r>
      <w:r w:rsidRPr="0013025E">
        <w:rPr>
          <w:rFonts w:ascii="Arial" w:eastAsia="Arial" w:hAnsi="Arial" w:cs="Arial"/>
          <w:spacing w:val="1"/>
          <w:sz w:val="20"/>
          <w:szCs w:val="20"/>
        </w:rPr>
        <w:t>an</w:t>
      </w:r>
      <w:r w:rsidRPr="0013025E">
        <w:rPr>
          <w:rFonts w:ascii="Arial" w:eastAsia="Arial" w:hAnsi="Arial" w:cs="Arial"/>
          <w:sz w:val="20"/>
          <w:szCs w:val="20"/>
        </w:rPr>
        <w:t>.</w:t>
      </w:r>
    </w:p>
    <w:p w14:paraId="62DCE8A4" w14:textId="77777777" w:rsidR="0013025E" w:rsidRDefault="00EE63AB">
      <w:pPr>
        <w:pStyle w:val="ListParagraph"/>
        <w:numPr>
          <w:ilvl w:val="0"/>
          <w:numId w:val="7"/>
        </w:numPr>
        <w:ind w:left="426"/>
        <w:jc w:val="both"/>
        <w:rPr>
          <w:rFonts w:ascii="Arial" w:eastAsia="Arial" w:hAnsi="Arial" w:cs="Arial"/>
          <w:sz w:val="20"/>
          <w:szCs w:val="20"/>
        </w:rPr>
      </w:pPr>
      <w:r w:rsidRPr="0013025E">
        <w:rPr>
          <w:rFonts w:ascii="Arial" w:eastAsia="Arial" w:hAnsi="Arial" w:cs="Arial"/>
          <w:spacing w:val="2"/>
          <w:sz w:val="20"/>
          <w:szCs w:val="20"/>
        </w:rPr>
        <w:t>T</w:t>
      </w:r>
      <w:r w:rsidRPr="0013025E">
        <w:rPr>
          <w:rFonts w:ascii="Arial" w:eastAsia="Arial" w:hAnsi="Arial" w:cs="Arial"/>
          <w:spacing w:val="1"/>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33"/>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eang</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28"/>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a</w:t>
      </w:r>
      <w:r w:rsidRPr="0013025E">
        <w:rPr>
          <w:rFonts w:ascii="Arial" w:eastAsia="Arial" w:hAnsi="Arial" w:cs="Arial"/>
          <w:sz w:val="20"/>
          <w:szCs w:val="20"/>
        </w:rPr>
        <w:t>y</w:t>
      </w:r>
      <w:r w:rsidRPr="0013025E">
        <w:rPr>
          <w:rFonts w:ascii="Arial" w:eastAsia="Arial" w:hAnsi="Arial" w:cs="Arial"/>
          <w:spacing w:val="-4"/>
          <w:sz w:val="20"/>
          <w:szCs w:val="20"/>
        </w:rPr>
        <w:t>a</w:t>
      </w:r>
      <w:r w:rsidRPr="0013025E">
        <w:rPr>
          <w:rFonts w:ascii="Arial" w:eastAsia="Arial" w:hAnsi="Arial" w:cs="Arial"/>
          <w:sz w:val="20"/>
          <w:szCs w:val="20"/>
          <w:lang w:val="en-US"/>
        </w:rPr>
        <w:t>: dr. Intan</w:t>
      </w:r>
      <w:r w:rsidRPr="0013025E">
        <w:rPr>
          <w:rFonts w:ascii="Arial" w:eastAsia="Arial" w:hAnsi="Arial" w:cs="Arial"/>
          <w:spacing w:val="33"/>
          <w:sz w:val="20"/>
          <w:szCs w:val="20"/>
          <w:lang w:val="en-US"/>
        </w:rPr>
        <w:t xml:space="preserve">, </w:t>
      </w:r>
      <w:r w:rsidRPr="0013025E">
        <w:rPr>
          <w:rFonts w:ascii="Arial" w:eastAsia="Arial" w:hAnsi="Arial" w:cs="Arial"/>
          <w:spacing w:val="-4"/>
          <w:sz w:val="20"/>
          <w:szCs w:val="20"/>
          <w:lang w:val="en-US"/>
        </w:rPr>
        <w:t xml:space="preserve">dr. Cindy, dr. Didi, dr. Pita, dr. </w:t>
      </w:r>
      <w:proofErr w:type="spellStart"/>
      <w:r w:rsidRPr="0013025E">
        <w:rPr>
          <w:rFonts w:ascii="Arial" w:eastAsia="Arial" w:hAnsi="Arial" w:cs="Arial"/>
          <w:spacing w:val="-4"/>
          <w:sz w:val="20"/>
          <w:szCs w:val="20"/>
          <w:lang w:val="en-US"/>
        </w:rPr>
        <w:t>Andani</w:t>
      </w:r>
      <w:proofErr w:type="spellEnd"/>
      <w:r w:rsidRPr="0013025E">
        <w:rPr>
          <w:rFonts w:ascii="Arial" w:eastAsia="Arial" w:hAnsi="Arial" w:cs="Arial"/>
          <w:spacing w:val="-4"/>
          <w:sz w:val="20"/>
          <w:szCs w:val="20"/>
          <w:lang w:val="en-US"/>
        </w:rPr>
        <w:t xml:space="preserve">, dr. Naim, dr. </w:t>
      </w:r>
      <w:proofErr w:type="spellStart"/>
      <w:r w:rsidRPr="0013025E">
        <w:rPr>
          <w:rFonts w:ascii="Arial" w:eastAsia="Arial" w:hAnsi="Arial" w:cs="Arial"/>
          <w:spacing w:val="-4"/>
          <w:sz w:val="20"/>
          <w:szCs w:val="20"/>
          <w:lang w:val="en-US"/>
        </w:rPr>
        <w:t>Muthia</w:t>
      </w:r>
      <w:proofErr w:type="spellEnd"/>
      <w:r w:rsidRPr="0013025E">
        <w:rPr>
          <w:rFonts w:ascii="Arial" w:eastAsia="Arial" w:hAnsi="Arial" w:cs="Arial"/>
          <w:spacing w:val="-4"/>
          <w:sz w:val="20"/>
          <w:szCs w:val="20"/>
          <w:lang w:val="en-US"/>
        </w:rPr>
        <w:t xml:space="preserve">, dr. </w:t>
      </w:r>
      <w:proofErr w:type="spellStart"/>
      <w:r w:rsidRPr="0013025E">
        <w:rPr>
          <w:rFonts w:ascii="Arial" w:eastAsia="Arial" w:hAnsi="Arial" w:cs="Arial"/>
          <w:spacing w:val="-4"/>
          <w:sz w:val="20"/>
          <w:szCs w:val="20"/>
          <w:lang w:val="en-US"/>
        </w:rPr>
        <w:t>Diput</w:t>
      </w:r>
      <w:proofErr w:type="spellEnd"/>
      <w:r w:rsidRPr="0013025E">
        <w:rPr>
          <w:rFonts w:ascii="Arial" w:eastAsia="Arial" w:hAnsi="Arial" w:cs="Arial"/>
          <w:spacing w:val="-4"/>
          <w:sz w:val="20"/>
          <w:szCs w:val="20"/>
          <w:lang w:val="en-US"/>
        </w:rPr>
        <w:t xml:space="preserve">, dr. </w:t>
      </w:r>
      <w:proofErr w:type="spellStart"/>
      <w:r w:rsidRPr="0013025E">
        <w:rPr>
          <w:rFonts w:ascii="Arial" w:eastAsia="Arial" w:hAnsi="Arial" w:cs="Arial"/>
          <w:spacing w:val="-4"/>
          <w:sz w:val="20"/>
          <w:szCs w:val="20"/>
          <w:lang w:val="en-US"/>
        </w:rPr>
        <w:t>Fahrian</w:t>
      </w:r>
      <w:proofErr w:type="spellEnd"/>
      <w:r w:rsidRPr="0013025E">
        <w:rPr>
          <w:rFonts w:ascii="Arial" w:eastAsia="Arial" w:hAnsi="Arial" w:cs="Arial"/>
          <w:spacing w:val="-4"/>
          <w:sz w:val="20"/>
          <w:szCs w:val="20"/>
          <w:lang w:val="en-US"/>
        </w:rPr>
        <w:t xml:space="preserve">, dr. Lia  </w:t>
      </w:r>
      <w:r w:rsidRPr="0013025E">
        <w:rPr>
          <w:rFonts w:ascii="Arial" w:eastAsia="Arial" w:hAnsi="Arial" w:cs="Arial"/>
          <w:sz w:val="20"/>
          <w:szCs w:val="20"/>
        </w:rPr>
        <w:t xml:space="preserve"> y</w:t>
      </w:r>
      <w:r w:rsidRPr="0013025E">
        <w:rPr>
          <w:rFonts w:ascii="Arial" w:eastAsia="Arial" w:hAnsi="Arial" w:cs="Arial"/>
          <w:spacing w:val="1"/>
          <w:sz w:val="20"/>
          <w:szCs w:val="20"/>
        </w:rPr>
        <w:t>a</w:t>
      </w:r>
      <w:r w:rsidRPr="0013025E">
        <w:rPr>
          <w:rFonts w:ascii="Arial" w:eastAsia="Arial" w:hAnsi="Arial" w:cs="Arial"/>
          <w:spacing w:val="-4"/>
          <w:sz w:val="20"/>
          <w:szCs w:val="20"/>
        </w:rPr>
        <w:t>n</w:t>
      </w:r>
      <w:r w:rsidRPr="0013025E">
        <w:rPr>
          <w:rFonts w:ascii="Arial" w:eastAsia="Arial" w:hAnsi="Arial" w:cs="Arial"/>
          <w:sz w:val="20"/>
          <w:szCs w:val="20"/>
        </w:rPr>
        <w:t>g</w:t>
      </w:r>
      <w:r w:rsidRPr="0013025E">
        <w:rPr>
          <w:rFonts w:ascii="Arial" w:eastAsia="Arial" w:hAnsi="Arial" w:cs="Arial"/>
          <w:spacing w:val="5"/>
          <w:sz w:val="20"/>
          <w:szCs w:val="20"/>
        </w:rPr>
        <w:t xml:space="preserve"> </w:t>
      </w:r>
      <w:r w:rsidRPr="0013025E">
        <w:rPr>
          <w:rFonts w:ascii="Arial" w:eastAsia="Arial" w:hAnsi="Arial" w:cs="Arial"/>
          <w:sz w:val="20"/>
          <w:szCs w:val="20"/>
        </w:rPr>
        <w:t>t</w:t>
      </w:r>
      <w:r w:rsidRPr="0013025E">
        <w:rPr>
          <w:rFonts w:ascii="Arial" w:eastAsia="Arial" w:hAnsi="Arial" w:cs="Arial"/>
          <w:spacing w:val="-3"/>
          <w:sz w:val="20"/>
          <w:szCs w:val="20"/>
        </w:rPr>
        <w:t>e</w:t>
      </w:r>
      <w:r w:rsidRPr="0013025E">
        <w:rPr>
          <w:rFonts w:ascii="Arial" w:eastAsia="Arial" w:hAnsi="Arial" w:cs="Arial"/>
          <w:sz w:val="20"/>
          <w:szCs w:val="20"/>
        </w:rPr>
        <w:t xml:space="preserve">lah </w:t>
      </w:r>
      <w:r w:rsidRPr="0013025E">
        <w:rPr>
          <w:rFonts w:ascii="Arial" w:eastAsia="Arial" w:hAnsi="Arial" w:cs="Arial"/>
          <w:spacing w:val="1"/>
          <w:sz w:val="20"/>
          <w:szCs w:val="20"/>
        </w:rPr>
        <w:t>ban</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z w:val="20"/>
          <w:szCs w:val="20"/>
        </w:rPr>
        <w:t>k</w:t>
      </w:r>
      <w:r w:rsidRPr="0013025E">
        <w:rPr>
          <w:rFonts w:ascii="Arial" w:eastAsia="Arial" w:hAnsi="Arial" w:cs="Arial"/>
          <w:spacing w:val="-4"/>
          <w:sz w:val="20"/>
          <w:szCs w:val="20"/>
        </w:rPr>
        <w:t xml:space="preserve"> </w:t>
      </w:r>
      <w:r w:rsidRPr="0013025E">
        <w:rPr>
          <w:rFonts w:ascii="Arial" w:eastAsia="Arial" w:hAnsi="Arial" w:cs="Arial"/>
          <w:spacing w:val="-8"/>
          <w:sz w:val="20"/>
          <w:szCs w:val="20"/>
        </w:rPr>
        <w:t>m</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ban</w:t>
      </w:r>
      <w:r w:rsidRPr="0013025E">
        <w:rPr>
          <w:rFonts w:ascii="Arial" w:eastAsia="Arial" w:hAnsi="Arial" w:cs="Arial"/>
          <w:sz w:val="20"/>
          <w:szCs w:val="20"/>
        </w:rPr>
        <w:t>tu</w:t>
      </w:r>
      <w:r w:rsidRPr="0013025E">
        <w:rPr>
          <w:rFonts w:ascii="Arial" w:eastAsia="Arial" w:hAnsi="Arial" w:cs="Arial"/>
          <w:spacing w:val="-3"/>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7"/>
          <w:sz w:val="20"/>
          <w:szCs w:val="20"/>
        </w:rPr>
        <w:t>m</w:t>
      </w:r>
      <w:r w:rsidRPr="0013025E">
        <w:rPr>
          <w:rFonts w:ascii="Arial" w:eastAsia="Arial" w:hAnsi="Arial" w:cs="Arial"/>
          <w:spacing w:val="1"/>
          <w:sz w:val="20"/>
          <w:szCs w:val="20"/>
        </w:rPr>
        <w:t>en</w:t>
      </w:r>
      <w:r w:rsidRPr="0013025E">
        <w:rPr>
          <w:rFonts w:ascii="Arial" w:eastAsia="Arial" w:hAnsi="Arial" w:cs="Arial"/>
          <w:sz w:val="20"/>
          <w:szCs w:val="20"/>
        </w:rPr>
        <w:t>y</w:t>
      </w:r>
      <w:r w:rsidRPr="0013025E">
        <w:rPr>
          <w:rFonts w:ascii="Arial" w:eastAsia="Arial" w:hAnsi="Arial" w:cs="Arial"/>
          <w:spacing w:val="1"/>
          <w:sz w:val="20"/>
          <w:szCs w:val="20"/>
        </w:rPr>
        <w:t>er</w:t>
      </w:r>
      <w:r w:rsidRPr="0013025E">
        <w:rPr>
          <w:rFonts w:ascii="Arial" w:eastAsia="Arial" w:hAnsi="Arial" w:cs="Arial"/>
          <w:sz w:val="20"/>
          <w:szCs w:val="20"/>
        </w:rPr>
        <w:t>t</w:t>
      </w:r>
      <w:r w:rsidRPr="0013025E">
        <w:rPr>
          <w:rFonts w:ascii="Arial" w:eastAsia="Arial" w:hAnsi="Arial" w:cs="Arial"/>
          <w:spacing w:val="-3"/>
          <w:sz w:val="20"/>
          <w:szCs w:val="20"/>
        </w:rPr>
        <w:t>a</w:t>
      </w:r>
      <w:r w:rsidRPr="0013025E">
        <w:rPr>
          <w:rFonts w:ascii="Arial" w:eastAsia="Arial" w:hAnsi="Arial" w:cs="Arial"/>
          <w:sz w:val="20"/>
          <w:szCs w:val="20"/>
        </w:rPr>
        <w:t xml:space="preserve">i </w:t>
      </w:r>
      <w:r w:rsidRPr="0013025E">
        <w:rPr>
          <w:rFonts w:ascii="Arial" w:eastAsia="Arial" w:hAnsi="Arial" w:cs="Arial"/>
          <w:spacing w:val="1"/>
          <w:sz w:val="20"/>
          <w:szCs w:val="20"/>
        </w:rPr>
        <w:t>per</w:t>
      </w:r>
      <w:r w:rsidRPr="0013025E">
        <w:rPr>
          <w:rFonts w:ascii="Arial" w:eastAsia="Arial" w:hAnsi="Arial" w:cs="Arial"/>
          <w:spacing w:val="-5"/>
          <w:sz w:val="20"/>
          <w:szCs w:val="20"/>
        </w:rPr>
        <w:t>j</w:t>
      </w:r>
      <w:r w:rsidRPr="0013025E">
        <w:rPr>
          <w:rFonts w:ascii="Arial" w:eastAsia="Arial" w:hAnsi="Arial" w:cs="Arial"/>
          <w:spacing w:val="1"/>
          <w:sz w:val="20"/>
          <w:szCs w:val="20"/>
        </w:rPr>
        <w:t>a</w:t>
      </w:r>
      <w:r w:rsidRPr="0013025E">
        <w:rPr>
          <w:rFonts w:ascii="Arial" w:eastAsia="Arial" w:hAnsi="Arial" w:cs="Arial"/>
          <w:spacing w:val="4"/>
          <w:sz w:val="20"/>
          <w:szCs w:val="20"/>
        </w:rPr>
        <w:t>l</w:t>
      </w:r>
      <w:r w:rsidRPr="0013025E">
        <w:rPr>
          <w:rFonts w:ascii="Arial" w:eastAsia="Arial" w:hAnsi="Arial" w:cs="Arial"/>
          <w:spacing w:val="-4"/>
          <w:sz w:val="20"/>
          <w:szCs w:val="20"/>
        </w:rPr>
        <w:t>a</w:t>
      </w:r>
      <w:r w:rsidRPr="0013025E">
        <w:rPr>
          <w:rFonts w:ascii="Arial" w:eastAsia="Arial" w:hAnsi="Arial" w:cs="Arial"/>
          <w:spacing w:val="1"/>
          <w:sz w:val="20"/>
          <w:szCs w:val="20"/>
        </w:rPr>
        <w:t>na</w:t>
      </w:r>
      <w:r w:rsidRPr="0013025E">
        <w:rPr>
          <w:rFonts w:ascii="Arial" w:eastAsia="Arial" w:hAnsi="Arial" w:cs="Arial"/>
          <w:sz w:val="20"/>
          <w:szCs w:val="20"/>
        </w:rPr>
        <w:t>n</w:t>
      </w:r>
      <w:r w:rsidRPr="0013025E">
        <w:rPr>
          <w:rFonts w:ascii="Arial" w:eastAsia="Arial" w:hAnsi="Arial" w:cs="Arial"/>
          <w:spacing w:val="-8"/>
          <w:sz w:val="20"/>
          <w:szCs w:val="20"/>
        </w:rPr>
        <w:t xml:space="preserve"> </w:t>
      </w:r>
      <w:r w:rsidRPr="0013025E">
        <w:rPr>
          <w:rFonts w:ascii="Arial" w:eastAsia="Arial" w:hAnsi="Arial" w:cs="Arial"/>
          <w:spacing w:val="1"/>
          <w:sz w:val="20"/>
          <w:szCs w:val="20"/>
        </w:rPr>
        <w:t>pen</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3"/>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pacing w:val="-5"/>
          <w:sz w:val="20"/>
          <w:szCs w:val="20"/>
        </w:rPr>
        <w:t>j</w:t>
      </w:r>
      <w:r w:rsidRPr="0013025E">
        <w:rPr>
          <w:rFonts w:ascii="Arial" w:eastAsia="Arial" w:hAnsi="Arial" w:cs="Arial"/>
          <w:spacing w:val="1"/>
          <w:sz w:val="20"/>
          <w:szCs w:val="20"/>
        </w:rPr>
        <w:t>a</w:t>
      </w:r>
      <w:r w:rsidRPr="0013025E">
        <w:rPr>
          <w:rFonts w:ascii="Arial" w:eastAsia="Arial" w:hAnsi="Arial" w:cs="Arial"/>
          <w:sz w:val="20"/>
          <w:szCs w:val="20"/>
        </w:rPr>
        <w:t>k</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a</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z w:val="20"/>
          <w:szCs w:val="20"/>
        </w:rPr>
        <w:t xml:space="preserve">l </w:t>
      </w:r>
      <w:r w:rsidRPr="0013025E">
        <w:rPr>
          <w:rFonts w:ascii="Arial" w:eastAsia="Arial" w:hAnsi="Arial" w:cs="Arial"/>
          <w:spacing w:val="-4"/>
          <w:sz w:val="20"/>
          <w:szCs w:val="20"/>
        </w:rPr>
        <w:t>h</w:t>
      </w:r>
      <w:r w:rsidRPr="0013025E">
        <w:rPr>
          <w:rFonts w:ascii="Arial" w:eastAsia="Arial" w:hAnsi="Arial" w:cs="Arial"/>
          <w:spacing w:val="4"/>
          <w:sz w:val="20"/>
          <w:szCs w:val="20"/>
        </w:rPr>
        <w:t>i</w:t>
      </w:r>
      <w:r w:rsidRPr="0013025E">
        <w:rPr>
          <w:rFonts w:ascii="Arial" w:eastAsia="Arial" w:hAnsi="Arial" w:cs="Arial"/>
          <w:spacing w:val="1"/>
          <w:sz w:val="20"/>
          <w:szCs w:val="20"/>
        </w:rPr>
        <w:t>ngg</w:t>
      </w:r>
      <w:r w:rsidRPr="0013025E">
        <w:rPr>
          <w:rFonts w:ascii="Arial" w:eastAsia="Arial" w:hAnsi="Arial" w:cs="Arial"/>
          <w:sz w:val="20"/>
          <w:szCs w:val="20"/>
        </w:rPr>
        <w:t>a s</w:t>
      </w:r>
      <w:r w:rsidRPr="0013025E">
        <w:rPr>
          <w:rFonts w:ascii="Arial" w:eastAsia="Arial" w:hAnsi="Arial" w:cs="Arial"/>
          <w:spacing w:val="1"/>
          <w:sz w:val="20"/>
          <w:szCs w:val="20"/>
        </w:rPr>
        <w:t>aa</w:t>
      </w:r>
      <w:r w:rsidRPr="0013025E">
        <w:rPr>
          <w:rFonts w:ascii="Arial" w:eastAsia="Arial" w:hAnsi="Arial" w:cs="Arial"/>
          <w:sz w:val="20"/>
          <w:szCs w:val="20"/>
        </w:rPr>
        <w:t>t</w:t>
      </w:r>
      <w:r w:rsidRPr="0013025E">
        <w:rPr>
          <w:rFonts w:ascii="Arial" w:eastAsia="Arial" w:hAnsi="Arial" w:cs="Arial"/>
          <w:spacing w:val="-4"/>
          <w:sz w:val="20"/>
          <w:szCs w:val="20"/>
        </w:rPr>
        <w:t xml:space="preserve"> </w:t>
      </w:r>
      <w:r w:rsidRPr="0013025E">
        <w:rPr>
          <w:rFonts w:ascii="Arial" w:eastAsia="Arial" w:hAnsi="Arial" w:cs="Arial"/>
          <w:spacing w:val="4"/>
          <w:sz w:val="20"/>
          <w:szCs w:val="20"/>
        </w:rPr>
        <w:t>i</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w:t>
      </w:r>
    </w:p>
    <w:p w14:paraId="5469168C" w14:textId="77777777" w:rsidR="0013025E" w:rsidRDefault="00EE63AB">
      <w:pPr>
        <w:pStyle w:val="ListParagraph"/>
        <w:numPr>
          <w:ilvl w:val="0"/>
          <w:numId w:val="7"/>
        </w:numPr>
        <w:ind w:left="426"/>
        <w:jc w:val="both"/>
        <w:rPr>
          <w:rFonts w:ascii="Arial" w:eastAsia="Arial" w:hAnsi="Arial" w:cs="Arial"/>
          <w:sz w:val="20"/>
          <w:szCs w:val="20"/>
        </w:rPr>
      </w:pPr>
      <w:r w:rsidRPr="0013025E">
        <w:rPr>
          <w:rFonts w:ascii="Arial" w:eastAsia="Arial" w:hAnsi="Arial" w:cs="Arial"/>
          <w:spacing w:val="-2"/>
          <w:sz w:val="20"/>
          <w:szCs w:val="20"/>
        </w:rPr>
        <w:t>S</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u</w:t>
      </w:r>
      <w:r w:rsidRPr="0013025E">
        <w:rPr>
          <w:rFonts w:ascii="Arial" w:eastAsia="Arial" w:hAnsi="Arial" w:cs="Arial"/>
          <w:sz w:val="20"/>
          <w:szCs w:val="20"/>
        </w:rPr>
        <w:t xml:space="preserve">a </w:t>
      </w:r>
      <w:r w:rsidRPr="0013025E">
        <w:rPr>
          <w:rFonts w:ascii="Arial" w:eastAsia="Arial" w:hAnsi="Arial" w:cs="Arial"/>
          <w:spacing w:val="9"/>
          <w:sz w:val="20"/>
          <w:szCs w:val="20"/>
        </w:rPr>
        <w:t xml:space="preserve"> </w:t>
      </w:r>
      <w:r w:rsidRPr="0013025E">
        <w:rPr>
          <w:rFonts w:ascii="Arial" w:eastAsia="Arial" w:hAnsi="Arial" w:cs="Arial"/>
          <w:sz w:val="20"/>
          <w:szCs w:val="20"/>
        </w:rPr>
        <w:t>t</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 xml:space="preserve">n </w:t>
      </w:r>
      <w:r w:rsidRPr="0013025E">
        <w:rPr>
          <w:rFonts w:ascii="Arial" w:eastAsia="Arial" w:hAnsi="Arial" w:cs="Arial"/>
          <w:spacing w:val="9"/>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pacing w:val="-5"/>
          <w:sz w:val="20"/>
          <w:szCs w:val="20"/>
        </w:rPr>
        <w:t>j</w:t>
      </w:r>
      <w:r w:rsidRPr="0013025E">
        <w:rPr>
          <w:rFonts w:ascii="Arial" w:eastAsia="Arial" w:hAnsi="Arial" w:cs="Arial"/>
          <w:spacing w:val="6"/>
          <w:sz w:val="20"/>
          <w:szCs w:val="20"/>
        </w:rPr>
        <w:t>a</w:t>
      </w:r>
      <w:r w:rsidRPr="0013025E">
        <w:rPr>
          <w:rFonts w:ascii="Arial" w:eastAsia="Arial" w:hAnsi="Arial" w:cs="Arial"/>
          <w:spacing w:val="-5"/>
          <w:sz w:val="20"/>
          <w:szCs w:val="20"/>
        </w:rPr>
        <w:t>w</w:t>
      </w:r>
      <w:r w:rsidRPr="0013025E">
        <w:rPr>
          <w:rFonts w:ascii="Arial" w:eastAsia="Arial" w:hAnsi="Arial" w:cs="Arial"/>
          <w:spacing w:val="1"/>
          <w:sz w:val="20"/>
          <w:szCs w:val="20"/>
        </w:rPr>
        <w:t>a</w:t>
      </w:r>
      <w:r w:rsidRPr="0013025E">
        <w:rPr>
          <w:rFonts w:ascii="Arial" w:eastAsia="Arial" w:hAnsi="Arial" w:cs="Arial"/>
          <w:sz w:val="20"/>
          <w:szCs w:val="20"/>
        </w:rPr>
        <w:t xml:space="preserve">t </w:t>
      </w:r>
      <w:r w:rsidRPr="0013025E">
        <w:rPr>
          <w:rFonts w:ascii="Arial" w:eastAsia="Arial" w:hAnsi="Arial" w:cs="Arial"/>
          <w:spacing w:val="9"/>
          <w:sz w:val="20"/>
          <w:szCs w:val="20"/>
        </w:rPr>
        <w:t xml:space="preserve"> </w:t>
      </w:r>
      <w:r w:rsidRPr="0013025E">
        <w:rPr>
          <w:rFonts w:ascii="Arial" w:eastAsia="Arial" w:hAnsi="Arial" w:cs="Arial"/>
          <w:spacing w:val="1"/>
          <w:sz w:val="20"/>
          <w:szCs w:val="20"/>
        </w:rPr>
        <w:t>pe</w:t>
      </w:r>
      <w:r w:rsidRPr="0013025E">
        <w:rPr>
          <w:rFonts w:ascii="Arial" w:eastAsia="Arial" w:hAnsi="Arial" w:cs="Arial"/>
          <w:sz w:val="20"/>
          <w:szCs w:val="20"/>
        </w:rPr>
        <w:t>s</w:t>
      </w:r>
      <w:r w:rsidRPr="0013025E">
        <w:rPr>
          <w:rFonts w:ascii="Arial" w:eastAsia="Arial" w:hAnsi="Arial" w:cs="Arial"/>
          <w:spacing w:val="1"/>
          <w:sz w:val="20"/>
          <w:szCs w:val="20"/>
        </w:rPr>
        <w:t>er</w:t>
      </w:r>
      <w:r w:rsidRPr="0013025E">
        <w:rPr>
          <w:rFonts w:ascii="Arial" w:eastAsia="Arial" w:hAnsi="Arial" w:cs="Arial"/>
          <w:sz w:val="20"/>
          <w:szCs w:val="20"/>
        </w:rPr>
        <w:t xml:space="preserve">ta </w:t>
      </w:r>
      <w:r w:rsidRPr="0013025E">
        <w:rPr>
          <w:rFonts w:ascii="Arial" w:eastAsia="Arial" w:hAnsi="Arial" w:cs="Arial"/>
          <w:spacing w:val="10"/>
          <w:sz w:val="20"/>
          <w:szCs w:val="20"/>
        </w:rPr>
        <w:t xml:space="preserve"> </w:t>
      </w:r>
      <w:r w:rsidRPr="0013025E">
        <w:rPr>
          <w:rFonts w:ascii="Arial" w:eastAsia="Arial" w:hAnsi="Arial" w:cs="Arial"/>
          <w:spacing w:val="-2"/>
          <w:sz w:val="20"/>
          <w:szCs w:val="20"/>
        </w:rPr>
        <w:t>PP</w:t>
      </w:r>
      <w:r w:rsidRPr="0013025E">
        <w:rPr>
          <w:rFonts w:ascii="Arial" w:eastAsia="Arial" w:hAnsi="Arial" w:cs="Arial"/>
          <w:sz w:val="20"/>
          <w:szCs w:val="20"/>
        </w:rPr>
        <w:t xml:space="preserve">DS </w:t>
      </w:r>
      <w:r w:rsidRPr="0013025E">
        <w:rPr>
          <w:rFonts w:ascii="Arial" w:eastAsia="Arial" w:hAnsi="Arial" w:cs="Arial"/>
          <w:spacing w:val="7"/>
          <w:sz w:val="20"/>
          <w:szCs w:val="20"/>
        </w:rPr>
        <w:t xml:space="preserve"> </w:t>
      </w:r>
      <w:r w:rsidRPr="0013025E">
        <w:rPr>
          <w:rFonts w:ascii="Arial" w:eastAsia="Arial" w:hAnsi="Arial" w:cs="Arial"/>
          <w:spacing w:val="-2"/>
          <w:sz w:val="20"/>
          <w:szCs w:val="20"/>
        </w:rPr>
        <w:t>B</w:t>
      </w:r>
      <w:r w:rsidRPr="0013025E">
        <w:rPr>
          <w:rFonts w:ascii="Arial" w:eastAsia="Arial" w:hAnsi="Arial" w:cs="Arial"/>
          <w:spacing w:val="6"/>
          <w:sz w:val="20"/>
          <w:szCs w:val="20"/>
        </w:rPr>
        <w:t>a</w:t>
      </w:r>
      <w:r w:rsidRPr="0013025E">
        <w:rPr>
          <w:rFonts w:ascii="Arial" w:eastAsia="Arial" w:hAnsi="Arial" w:cs="Arial"/>
          <w:spacing w:val="1"/>
          <w:sz w:val="20"/>
          <w:szCs w:val="20"/>
        </w:rPr>
        <w:t>g</w:t>
      </w:r>
      <w:r w:rsidRPr="0013025E">
        <w:rPr>
          <w:rFonts w:ascii="Arial" w:eastAsia="Arial" w:hAnsi="Arial" w:cs="Arial"/>
          <w:spacing w:val="4"/>
          <w:sz w:val="20"/>
          <w:szCs w:val="20"/>
        </w:rPr>
        <w:t>i</w:t>
      </w:r>
      <w:r w:rsidRPr="0013025E">
        <w:rPr>
          <w:rFonts w:ascii="Arial" w:eastAsia="Arial" w:hAnsi="Arial" w:cs="Arial"/>
          <w:spacing w:val="1"/>
          <w:sz w:val="20"/>
          <w:szCs w:val="20"/>
        </w:rPr>
        <w:t>a</w:t>
      </w:r>
      <w:r w:rsidRPr="0013025E">
        <w:rPr>
          <w:rFonts w:ascii="Arial" w:eastAsia="Arial" w:hAnsi="Arial" w:cs="Arial"/>
          <w:sz w:val="20"/>
          <w:szCs w:val="20"/>
        </w:rPr>
        <w:t xml:space="preserve">n </w:t>
      </w:r>
      <w:r w:rsidRPr="0013025E">
        <w:rPr>
          <w:rFonts w:ascii="Arial" w:eastAsia="Arial" w:hAnsi="Arial" w:cs="Arial"/>
          <w:spacing w:val="5"/>
          <w:sz w:val="20"/>
          <w:szCs w:val="20"/>
        </w:rPr>
        <w:t xml:space="preserve"> </w:t>
      </w:r>
      <w:r w:rsidRPr="0013025E">
        <w:rPr>
          <w:rFonts w:ascii="Arial" w:eastAsia="Arial" w:hAnsi="Arial" w:cs="Arial"/>
          <w:spacing w:val="-4"/>
          <w:sz w:val="20"/>
          <w:szCs w:val="20"/>
        </w:rPr>
        <w:t>I</w:t>
      </w:r>
      <w:r w:rsidRPr="0013025E">
        <w:rPr>
          <w:rFonts w:ascii="Arial" w:eastAsia="Arial" w:hAnsi="Arial" w:cs="Arial"/>
          <w:spacing w:val="4"/>
          <w:sz w:val="20"/>
          <w:szCs w:val="20"/>
        </w:rPr>
        <w:t>l</w:t>
      </w:r>
      <w:r w:rsidRPr="0013025E">
        <w:rPr>
          <w:rFonts w:ascii="Arial" w:eastAsia="Arial" w:hAnsi="Arial" w:cs="Arial"/>
          <w:spacing w:val="-8"/>
          <w:sz w:val="20"/>
          <w:szCs w:val="20"/>
        </w:rPr>
        <w:t>m</w:t>
      </w:r>
      <w:r w:rsidRPr="0013025E">
        <w:rPr>
          <w:rFonts w:ascii="Arial" w:eastAsia="Arial" w:hAnsi="Arial" w:cs="Arial"/>
          <w:sz w:val="20"/>
          <w:szCs w:val="20"/>
        </w:rPr>
        <w:t xml:space="preserve">u </w:t>
      </w:r>
      <w:r w:rsidRPr="0013025E">
        <w:rPr>
          <w:rFonts w:ascii="Arial" w:eastAsia="Arial" w:hAnsi="Arial" w:cs="Arial"/>
          <w:spacing w:val="9"/>
          <w:sz w:val="20"/>
          <w:szCs w:val="20"/>
        </w:rPr>
        <w:t xml:space="preserve"> </w:t>
      </w:r>
      <w:r w:rsidRPr="0013025E">
        <w:rPr>
          <w:rFonts w:ascii="Arial" w:eastAsia="Arial" w:hAnsi="Arial" w:cs="Arial"/>
          <w:spacing w:val="-2"/>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eha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 xml:space="preserve">n </w:t>
      </w:r>
      <w:r w:rsidRPr="0013025E">
        <w:rPr>
          <w:rFonts w:ascii="Arial" w:eastAsia="Arial" w:hAnsi="Arial" w:cs="Arial"/>
          <w:spacing w:val="9"/>
          <w:sz w:val="20"/>
          <w:szCs w:val="20"/>
        </w:rPr>
        <w:t xml:space="preserve"> </w:t>
      </w:r>
      <w:r w:rsidRPr="0013025E">
        <w:rPr>
          <w:rFonts w:ascii="Arial" w:eastAsia="Arial" w:hAnsi="Arial" w:cs="Arial"/>
          <w:spacing w:val="-3"/>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 xml:space="preserve">ta </w:t>
      </w:r>
      <w:r w:rsidRPr="0013025E">
        <w:rPr>
          <w:rFonts w:ascii="Arial" w:eastAsia="Arial" w:hAnsi="Arial" w:cs="Arial"/>
          <w:spacing w:val="2"/>
          <w:sz w:val="20"/>
          <w:szCs w:val="20"/>
        </w:rPr>
        <w:t>F</w:t>
      </w:r>
      <w:r w:rsidRPr="0013025E">
        <w:rPr>
          <w:rFonts w:ascii="Arial" w:eastAsia="Arial" w:hAnsi="Arial" w:cs="Arial"/>
          <w:spacing w:val="1"/>
          <w:sz w:val="20"/>
          <w:szCs w:val="20"/>
        </w:rPr>
        <w:t>a</w:t>
      </w:r>
      <w:r w:rsidRPr="0013025E">
        <w:rPr>
          <w:rFonts w:ascii="Arial" w:eastAsia="Arial" w:hAnsi="Arial" w:cs="Arial"/>
          <w:sz w:val="20"/>
          <w:szCs w:val="20"/>
        </w:rPr>
        <w:t>k</w:t>
      </w:r>
      <w:r w:rsidRPr="0013025E">
        <w:rPr>
          <w:rFonts w:ascii="Arial" w:eastAsia="Arial" w:hAnsi="Arial" w:cs="Arial"/>
          <w:spacing w:val="-4"/>
          <w:sz w:val="20"/>
          <w:szCs w:val="20"/>
        </w:rPr>
        <w:t>u</w:t>
      </w:r>
      <w:r w:rsidRPr="0013025E">
        <w:rPr>
          <w:rFonts w:ascii="Arial" w:eastAsia="Arial" w:hAnsi="Arial" w:cs="Arial"/>
          <w:spacing w:val="4"/>
          <w:sz w:val="20"/>
          <w:szCs w:val="20"/>
        </w:rPr>
        <w:t>l</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s K</w:t>
      </w:r>
      <w:r w:rsidRPr="0013025E">
        <w:rPr>
          <w:rFonts w:ascii="Arial" w:eastAsia="Arial" w:hAnsi="Arial" w:cs="Arial"/>
          <w:spacing w:val="1"/>
          <w:sz w:val="20"/>
          <w:szCs w:val="20"/>
        </w:rPr>
        <w:t>edo</w:t>
      </w:r>
      <w:r w:rsidRPr="0013025E">
        <w:rPr>
          <w:rFonts w:ascii="Arial" w:eastAsia="Arial" w:hAnsi="Arial" w:cs="Arial"/>
          <w:sz w:val="20"/>
          <w:szCs w:val="20"/>
        </w:rPr>
        <w:t>kt</w:t>
      </w:r>
      <w:r w:rsidRPr="0013025E">
        <w:rPr>
          <w:rFonts w:ascii="Arial" w:eastAsia="Arial" w:hAnsi="Arial" w:cs="Arial"/>
          <w:spacing w:val="-3"/>
          <w:sz w:val="20"/>
          <w:szCs w:val="20"/>
        </w:rPr>
        <w:t>e</w:t>
      </w:r>
      <w:r w:rsidRPr="0013025E">
        <w:rPr>
          <w:rFonts w:ascii="Arial" w:eastAsia="Arial" w:hAnsi="Arial" w:cs="Arial"/>
          <w:spacing w:val="1"/>
          <w:sz w:val="20"/>
          <w:szCs w:val="20"/>
        </w:rPr>
        <w:t>ra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z w:val="20"/>
          <w:szCs w:val="20"/>
        </w:rPr>
        <w:t>U</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v</w:t>
      </w:r>
      <w:r w:rsidRPr="0013025E">
        <w:rPr>
          <w:rFonts w:ascii="Arial" w:eastAsia="Arial" w:hAnsi="Arial" w:cs="Arial"/>
          <w:spacing w:val="-4"/>
          <w:sz w:val="20"/>
          <w:szCs w:val="20"/>
        </w:rPr>
        <w:t>e</w:t>
      </w:r>
      <w:r w:rsidRPr="0013025E">
        <w:rPr>
          <w:rFonts w:ascii="Arial" w:eastAsia="Arial" w:hAnsi="Arial" w:cs="Arial"/>
          <w:spacing w:val="1"/>
          <w:sz w:val="20"/>
          <w:szCs w:val="20"/>
        </w:rPr>
        <w:t>r</w:t>
      </w:r>
      <w:r w:rsidRPr="0013025E">
        <w:rPr>
          <w:rFonts w:ascii="Arial" w:eastAsia="Arial" w:hAnsi="Arial" w:cs="Arial"/>
          <w:spacing w:val="-5"/>
          <w:sz w:val="20"/>
          <w:szCs w:val="20"/>
        </w:rPr>
        <w:t>s</w:t>
      </w:r>
      <w:r w:rsidRPr="0013025E">
        <w:rPr>
          <w:rFonts w:ascii="Arial" w:eastAsia="Arial" w:hAnsi="Arial" w:cs="Arial"/>
          <w:spacing w:val="4"/>
          <w:sz w:val="20"/>
          <w:szCs w:val="20"/>
        </w:rPr>
        <w:t>i</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s Has</w:t>
      </w:r>
      <w:r w:rsidRPr="0013025E">
        <w:rPr>
          <w:rFonts w:ascii="Arial" w:eastAsia="Arial" w:hAnsi="Arial" w:cs="Arial"/>
          <w:spacing w:val="1"/>
          <w:sz w:val="20"/>
          <w:szCs w:val="20"/>
        </w:rPr>
        <w:t>an</w:t>
      </w:r>
      <w:r w:rsidRPr="0013025E">
        <w:rPr>
          <w:rFonts w:ascii="Arial" w:eastAsia="Arial" w:hAnsi="Arial" w:cs="Arial"/>
          <w:spacing w:val="-4"/>
          <w:sz w:val="20"/>
          <w:szCs w:val="20"/>
        </w:rPr>
        <w:t>u</w:t>
      </w:r>
      <w:r w:rsidRPr="0013025E">
        <w:rPr>
          <w:rFonts w:ascii="Arial" w:eastAsia="Arial" w:hAnsi="Arial" w:cs="Arial"/>
          <w:spacing w:val="1"/>
          <w:sz w:val="20"/>
          <w:szCs w:val="20"/>
        </w:rPr>
        <w:t>d</w:t>
      </w:r>
      <w:r w:rsidRPr="0013025E">
        <w:rPr>
          <w:rFonts w:ascii="Arial" w:eastAsia="Arial" w:hAnsi="Arial" w:cs="Arial"/>
          <w:spacing w:val="-4"/>
          <w:sz w:val="20"/>
          <w:szCs w:val="20"/>
        </w:rPr>
        <w:t>d</w:t>
      </w:r>
      <w:r w:rsidRPr="0013025E">
        <w:rPr>
          <w:rFonts w:ascii="Arial" w:eastAsia="Arial" w:hAnsi="Arial" w:cs="Arial"/>
          <w:sz w:val="20"/>
          <w:szCs w:val="20"/>
        </w:rPr>
        <w:t>in,</w:t>
      </w:r>
      <w:r w:rsidRPr="0013025E">
        <w:rPr>
          <w:rFonts w:ascii="Arial" w:eastAsia="Arial" w:hAnsi="Arial" w:cs="Arial"/>
          <w:spacing w:val="1"/>
          <w:sz w:val="20"/>
          <w:szCs w:val="20"/>
        </w:rPr>
        <w:t xml:space="preserve"> </w:t>
      </w:r>
      <w:r w:rsidRPr="0013025E">
        <w:rPr>
          <w:rFonts w:ascii="Arial" w:eastAsia="Arial" w:hAnsi="Arial" w:cs="Arial"/>
          <w:sz w:val="20"/>
          <w:szCs w:val="20"/>
        </w:rPr>
        <w:t>y</w:t>
      </w:r>
      <w:r w:rsidRPr="0013025E">
        <w:rPr>
          <w:rFonts w:ascii="Arial" w:eastAsia="Arial" w:hAnsi="Arial" w:cs="Arial"/>
          <w:spacing w:val="1"/>
          <w:sz w:val="20"/>
          <w:szCs w:val="20"/>
        </w:rPr>
        <w:t>an</w:t>
      </w:r>
      <w:r w:rsidRPr="0013025E">
        <w:rPr>
          <w:rFonts w:ascii="Arial" w:eastAsia="Arial" w:hAnsi="Arial" w:cs="Arial"/>
          <w:sz w:val="20"/>
          <w:szCs w:val="20"/>
        </w:rPr>
        <w:t>g</w:t>
      </w:r>
      <w:r w:rsidRPr="0013025E">
        <w:rPr>
          <w:rFonts w:ascii="Arial" w:eastAsia="Arial" w:hAnsi="Arial" w:cs="Arial"/>
          <w:spacing w:val="1"/>
          <w:sz w:val="20"/>
          <w:szCs w:val="20"/>
        </w:rPr>
        <w:t xml:space="preserve"> </w:t>
      </w:r>
      <w:r w:rsidRPr="0013025E">
        <w:rPr>
          <w:rFonts w:ascii="Arial" w:eastAsia="Arial" w:hAnsi="Arial" w:cs="Arial"/>
          <w:sz w:val="20"/>
          <w:szCs w:val="20"/>
        </w:rPr>
        <w:t>s</w:t>
      </w:r>
      <w:r w:rsidRPr="0013025E">
        <w:rPr>
          <w:rFonts w:ascii="Arial" w:eastAsia="Arial" w:hAnsi="Arial" w:cs="Arial"/>
          <w:spacing w:val="-4"/>
          <w:sz w:val="20"/>
          <w:szCs w:val="20"/>
        </w:rPr>
        <w:t>e</w:t>
      </w:r>
      <w:r w:rsidRPr="0013025E">
        <w:rPr>
          <w:rFonts w:ascii="Arial" w:eastAsia="Arial" w:hAnsi="Arial" w:cs="Arial"/>
          <w:spacing w:val="4"/>
          <w:sz w:val="20"/>
          <w:szCs w:val="20"/>
        </w:rPr>
        <w:t>l</w:t>
      </w:r>
      <w:r w:rsidRPr="0013025E">
        <w:rPr>
          <w:rFonts w:ascii="Arial" w:eastAsia="Arial" w:hAnsi="Arial" w:cs="Arial"/>
          <w:spacing w:val="-4"/>
          <w:sz w:val="20"/>
          <w:szCs w:val="20"/>
        </w:rPr>
        <w:t>a</w:t>
      </w:r>
      <w:r w:rsidRPr="0013025E">
        <w:rPr>
          <w:rFonts w:ascii="Arial" w:eastAsia="Arial" w:hAnsi="Arial" w:cs="Arial"/>
          <w:spacing w:val="4"/>
          <w:sz w:val="20"/>
          <w:szCs w:val="20"/>
        </w:rPr>
        <w:t>l</w:t>
      </w:r>
      <w:r w:rsidRPr="0013025E">
        <w:rPr>
          <w:rFonts w:ascii="Arial" w:eastAsia="Arial" w:hAnsi="Arial" w:cs="Arial"/>
          <w:sz w:val="20"/>
          <w:szCs w:val="20"/>
        </w:rPr>
        <w:t>u</w:t>
      </w:r>
      <w:r w:rsidRPr="0013025E">
        <w:rPr>
          <w:rFonts w:ascii="Arial" w:eastAsia="Arial" w:hAnsi="Arial" w:cs="Arial"/>
          <w:spacing w:val="1"/>
          <w:sz w:val="20"/>
          <w:szCs w:val="20"/>
        </w:rPr>
        <w:t xml:space="preserve"> </w:t>
      </w:r>
      <w:r w:rsidRPr="0013025E">
        <w:rPr>
          <w:rFonts w:ascii="Arial" w:eastAsia="Arial" w:hAnsi="Arial" w:cs="Arial"/>
          <w:spacing w:val="-8"/>
          <w:sz w:val="20"/>
          <w:szCs w:val="20"/>
        </w:rPr>
        <w:t>m</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ber</w:t>
      </w:r>
      <w:r w:rsidRPr="0013025E">
        <w:rPr>
          <w:rFonts w:ascii="Arial" w:eastAsia="Arial" w:hAnsi="Arial" w:cs="Arial"/>
          <w:spacing w:val="4"/>
          <w:sz w:val="20"/>
          <w:szCs w:val="20"/>
        </w:rPr>
        <w:t>i</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 xml:space="preserve">n </w:t>
      </w:r>
      <w:r w:rsidRPr="0013025E">
        <w:rPr>
          <w:rFonts w:ascii="Arial" w:eastAsia="Arial" w:hAnsi="Arial" w:cs="Arial"/>
          <w:spacing w:val="1"/>
          <w:sz w:val="20"/>
          <w:szCs w:val="20"/>
        </w:rPr>
        <w:t>du</w:t>
      </w:r>
      <w:r w:rsidRPr="0013025E">
        <w:rPr>
          <w:rFonts w:ascii="Arial" w:eastAsia="Arial" w:hAnsi="Arial" w:cs="Arial"/>
          <w:sz w:val="20"/>
          <w:szCs w:val="20"/>
        </w:rPr>
        <w:t>k</w:t>
      </w:r>
      <w:r w:rsidRPr="0013025E">
        <w:rPr>
          <w:rFonts w:ascii="Arial" w:eastAsia="Arial" w:hAnsi="Arial" w:cs="Arial"/>
          <w:spacing w:val="1"/>
          <w:sz w:val="20"/>
          <w:szCs w:val="20"/>
        </w:rPr>
        <w:t>unga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4"/>
          <w:sz w:val="20"/>
          <w:szCs w:val="20"/>
        </w:rPr>
        <w:t>se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a</w:t>
      </w:r>
      <w:r w:rsidRPr="0013025E">
        <w:rPr>
          <w:rFonts w:ascii="Arial" w:eastAsia="Arial" w:hAnsi="Arial" w:cs="Arial"/>
          <w:spacing w:val="1"/>
          <w:sz w:val="20"/>
          <w:szCs w:val="20"/>
        </w:rPr>
        <w:t xml:space="preserve"> </w:t>
      </w:r>
      <w:r w:rsidRPr="0013025E">
        <w:rPr>
          <w:rFonts w:ascii="Arial" w:eastAsia="Arial" w:hAnsi="Arial" w:cs="Arial"/>
          <w:spacing w:val="5"/>
          <w:sz w:val="20"/>
          <w:szCs w:val="20"/>
        </w:rPr>
        <w:t>i</w:t>
      </w:r>
      <w:r w:rsidRPr="0013025E">
        <w:rPr>
          <w:rFonts w:ascii="Arial" w:eastAsia="Arial" w:hAnsi="Arial" w:cs="Arial"/>
          <w:spacing w:val="1"/>
          <w:sz w:val="20"/>
          <w:szCs w:val="20"/>
        </w:rPr>
        <w:t>n</w:t>
      </w:r>
      <w:r w:rsidRPr="0013025E">
        <w:rPr>
          <w:rFonts w:ascii="Arial" w:eastAsia="Arial" w:hAnsi="Arial" w:cs="Arial"/>
          <w:sz w:val="20"/>
          <w:szCs w:val="20"/>
        </w:rPr>
        <w:t>i.</w:t>
      </w:r>
    </w:p>
    <w:p w14:paraId="1E80C32F" w14:textId="15CBC404" w:rsidR="00EE63AB" w:rsidRPr="0013025E" w:rsidRDefault="00EE63AB">
      <w:pPr>
        <w:pStyle w:val="ListParagraph"/>
        <w:numPr>
          <w:ilvl w:val="0"/>
          <w:numId w:val="7"/>
        </w:numPr>
        <w:spacing w:after="0"/>
        <w:ind w:left="426"/>
        <w:contextualSpacing w:val="0"/>
        <w:jc w:val="both"/>
        <w:rPr>
          <w:rFonts w:ascii="Arial" w:eastAsia="Arial" w:hAnsi="Arial" w:cs="Arial"/>
          <w:sz w:val="20"/>
          <w:szCs w:val="20"/>
        </w:rPr>
      </w:pPr>
      <w:r w:rsidRPr="0013025E">
        <w:rPr>
          <w:rFonts w:ascii="Arial" w:eastAsia="Arial" w:hAnsi="Arial" w:cs="Arial"/>
          <w:spacing w:val="-2"/>
          <w:sz w:val="20"/>
          <w:szCs w:val="20"/>
        </w:rPr>
        <w:t>S</w:t>
      </w:r>
      <w:r w:rsidRPr="0013025E">
        <w:rPr>
          <w:rFonts w:ascii="Arial" w:eastAsia="Arial" w:hAnsi="Arial" w:cs="Arial"/>
          <w:spacing w:val="1"/>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ur</w:t>
      </w:r>
      <w:r w:rsidRPr="0013025E">
        <w:rPr>
          <w:rFonts w:ascii="Arial" w:eastAsia="Arial" w:hAnsi="Arial" w:cs="Arial"/>
          <w:spacing w:val="-4"/>
          <w:sz w:val="20"/>
          <w:szCs w:val="20"/>
        </w:rPr>
        <w:t>u</w:t>
      </w:r>
      <w:r w:rsidRPr="0013025E">
        <w:rPr>
          <w:rFonts w:ascii="Arial" w:eastAsia="Arial" w:hAnsi="Arial" w:cs="Arial"/>
          <w:sz w:val="20"/>
          <w:szCs w:val="20"/>
        </w:rPr>
        <w:t>h</w:t>
      </w:r>
      <w:r w:rsidRPr="0013025E">
        <w:rPr>
          <w:rFonts w:ascii="Arial" w:eastAsia="Arial" w:hAnsi="Arial" w:cs="Arial"/>
          <w:spacing w:val="4"/>
          <w:sz w:val="20"/>
          <w:szCs w:val="20"/>
        </w:rPr>
        <w:t xml:space="preserve"> </w:t>
      </w:r>
      <w:r w:rsidRPr="0013025E">
        <w:rPr>
          <w:rFonts w:ascii="Arial" w:eastAsia="Arial" w:hAnsi="Arial" w:cs="Arial"/>
          <w:sz w:val="20"/>
          <w:szCs w:val="20"/>
        </w:rPr>
        <w:t>st</w:t>
      </w:r>
      <w:r w:rsidRPr="0013025E">
        <w:rPr>
          <w:rFonts w:ascii="Arial" w:eastAsia="Arial" w:hAnsi="Arial" w:cs="Arial"/>
          <w:spacing w:val="-3"/>
          <w:sz w:val="20"/>
          <w:szCs w:val="20"/>
        </w:rPr>
        <w:t>a</w:t>
      </w:r>
      <w:r w:rsidRPr="0013025E">
        <w:rPr>
          <w:rFonts w:ascii="Arial" w:eastAsia="Arial" w:hAnsi="Arial" w:cs="Arial"/>
          <w:sz w:val="20"/>
          <w:szCs w:val="20"/>
        </w:rPr>
        <w:t>f</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ad</w:t>
      </w:r>
      <w:r w:rsidRPr="0013025E">
        <w:rPr>
          <w:rFonts w:ascii="Arial" w:eastAsia="Arial" w:hAnsi="Arial" w:cs="Arial"/>
          <w:spacing w:val="-8"/>
          <w:sz w:val="20"/>
          <w:szCs w:val="20"/>
        </w:rPr>
        <w:t>m</w:t>
      </w:r>
      <w:r w:rsidRPr="0013025E">
        <w:rPr>
          <w:rFonts w:ascii="Arial" w:eastAsia="Arial" w:hAnsi="Arial" w:cs="Arial"/>
          <w:spacing w:val="4"/>
          <w:sz w:val="20"/>
          <w:szCs w:val="20"/>
        </w:rPr>
        <w:t>i</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st</w:t>
      </w:r>
      <w:r w:rsidRPr="0013025E">
        <w:rPr>
          <w:rFonts w:ascii="Arial" w:eastAsia="Arial" w:hAnsi="Arial" w:cs="Arial"/>
          <w:spacing w:val="2"/>
          <w:sz w:val="20"/>
          <w:szCs w:val="20"/>
        </w:rPr>
        <w:t>r</w:t>
      </w:r>
      <w:r w:rsidRPr="0013025E">
        <w:rPr>
          <w:rFonts w:ascii="Arial" w:eastAsia="Arial" w:hAnsi="Arial" w:cs="Arial"/>
          <w:spacing w:val="1"/>
          <w:sz w:val="20"/>
          <w:szCs w:val="20"/>
        </w:rPr>
        <w:t>a</w:t>
      </w:r>
      <w:r w:rsidRPr="0013025E">
        <w:rPr>
          <w:rFonts w:ascii="Arial" w:eastAsia="Arial" w:hAnsi="Arial" w:cs="Arial"/>
          <w:spacing w:val="-5"/>
          <w:sz w:val="20"/>
          <w:szCs w:val="20"/>
        </w:rPr>
        <w:t>s</w:t>
      </w:r>
      <w:r w:rsidRPr="0013025E">
        <w:rPr>
          <w:rFonts w:ascii="Arial" w:eastAsia="Arial" w:hAnsi="Arial" w:cs="Arial"/>
          <w:sz w:val="20"/>
          <w:szCs w:val="20"/>
        </w:rPr>
        <w:t>i</w:t>
      </w:r>
      <w:r w:rsidRPr="0013025E">
        <w:rPr>
          <w:rFonts w:ascii="Arial" w:eastAsia="Arial" w:hAnsi="Arial" w:cs="Arial"/>
          <w:spacing w:val="3"/>
          <w:sz w:val="20"/>
          <w:szCs w:val="20"/>
        </w:rPr>
        <w:t xml:space="preserve"> </w:t>
      </w:r>
      <w:r w:rsidRPr="0013025E">
        <w:rPr>
          <w:rFonts w:ascii="Arial" w:eastAsia="Arial" w:hAnsi="Arial" w:cs="Arial"/>
          <w:sz w:val="20"/>
          <w:szCs w:val="20"/>
        </w:rPr>
        <w:t>De</w:t>
      </w:r>
      <w:r w:rsidRPr="0013025E">
        <w:rPr>
          <w:rFonts w:ascii="Arial" w:eastAsia="Arial" w:hAnsi="Arial" w:cs="Arial"/>
          <w:spacing w:val="1"/>
          <w:sz w:val="20"/>
          <w:szCs w:val="20"/>
        </w:rPr>
        <w:t>p</w:t>
      </w:r>
      <w:r w:rsidRPr="0013025E">
        <w:rPr>
          <w:rFonts w:ascii="Arial" w:eastAsia="Arial" w:hAnsi="Arial" w:cs="Arial"/>
          <w:spacing w:val="-4"/>
          <w:sz w:val="20"/>
          <w:szCs w:val="20"/>
        </w:rPr>
        <w:t>a</w:t>
      </w:r>
      <w:r w:rsidRPr="0013025E">
        <w:rPr>
          <w:rFonts w:ascii="Arial" w:eastAsia="Arial" w:hAnsi="Arial" w:cs="Arial"/>
          <w:spacing w:val="1"/>
          <w:sz w:val="20"/>
          <w:szCs w:val="20"/>
        </w:rPr>
        <w:t>r</w:t>
      </w:r>
      <w:r w:rsidRPr="0013025E">
        <w:rPr>
          <w:rFonts w:ascii="Arial" w:eastAsia="Arial" w:hAnsi="Arial" w:cs="Arial"/>
          <w:sz w:val="20"/>
          <w:szCs w:val="20"/>
        </w:rPr>
        <w:t>t</w:t>
      </w:r>
      <w:r w:rsidRPr="0013025E">
        <w:rPr>
          <w:rFonts w:ascii="Arial" w:eastAsia="Arial" w:hAnsi="Arial" w:cs="Arial"/>
          <w:spacing w:val="1"/>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e</w:t>
      </w:r>
      <w:r w:rsidRPr="0013025E">
        <w:rPr>
          <w:rFonts w:ascii="Arial" w:eastAsia="Arial" w:hAnsi="Arial" w:cs="Arial"/>
          <w:sz w:val="20"/>
          <w:szCs w:val="20"/>
        </w:rPr>
        <w:t>n</w:t>
      </w:r>
      <w:r w:rsidRPr="0013025E">
        <w:rPr>
          <w:rFonts w:ascii="Arial" w:eastAsia="Arial" w:hAnsi="Arial" w:cs="Arial"/>
          <w:spacing w:val="4"/>
          <w:sz w:val="20"/>
          <w:szCs w:val="20"/>
        </w:rPr>
        <w:t xml:space="preserve"> </w:t>
      </w:r>
      <w:r w:rsidRPr="0013025E">
        <w:rPr>
          <w:rFonts w:ascii="Arial" w:eastAsia="Arial" w:hAnsi="Arial" w:cs="Arial"/>
          <w:sz w:val="20"/>
          <w:szCs w:val="20"/>
        </w:rPr>
        <w:t>I</w:t>
      </w:r>
      <w:r w:rsidRPr="0013025E">
        <w:rPr>
          <w:rFonts w:ascii="Arial" w:eastAsia="Arial" w:hAnsi="Arial" w:cs="Arial"/>
          <w:spacing w:val="5"/>
          <w:sz w:val="20"/>
          <w:szCs w:val="20"/>
        </w:rPr>
        <w:t>l</w:t>
      </w:r>
      <w:r w:rsidRPr="0013025E">
        <w:rPr>
          <w:rFonts w:ascii="Arial" w:eastAsia="Arial" w:hAnsi="Arial" w:cs="Arial"/>
          <w:spacing w:val="-8"/>
          <w:sz w:val="20"/>
          <w:szCs w:val="20"/>
        </w:rPr>
        <w:t>m</w:t>
      </w:r>
      <w:r w:rsidRPr="0013025E">
        <w:rPr>
          <w:rFonts w:ascii="Arial" w:eastAsia="Arial" w:hAnsi="Arial" w:cs="Arial"/>
          <w:sz w:val="20"/>
          <w:szCs w:val="20"/>
        </w:rPr>
        <w:t>u</w:t>
      </w:r>
      <w:r w:rsidRPr="0013025E">
        <w:rPr>
          <w:rFonts w:ascii="Arial" w:eastAsia="Arial" w:hAnsi="Arial" w:cs="Arial"/>
          <w:spacing w:val="4"/>
          <w:sz w:val="20"/>
          <w:szCs w:val="20"/>
        </w:rPr>
        <w:t xml:space="preserve"> </w:t>
      </w:r>
      <w:r w:rsidRPr="0013025E">
        <w:rPr>
          <w:rFonts w:ascii="Arial" w:eastAsia="Arial" w:hAnsi="Arial" w:cs="Arial"/>
          <w:spacing w:val="-2"/>
          <w:sz w:val="20"/>
          <w:szCs w:val="20"/>
        </w:rPr>
        <w:t>K</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1"/>
          <w:sz w:val="20"/>
          <w:szCs w:val="20"/>
        </w:rPr>
        <w:t>eha</w:t>
      </w:r>
      <w:r w:rsidRPr="0013025E">
        <w:rPr>
          <w:rFonts w:ascii="Arial" w:eastAsia="Arial" w:hAnsi="Arial" w:cs="Arial"/>
          <w:sz w:val="20"/>
          <w:szCs w:val="20"/>
        </w:rPr>
        <w:t>t</w:t>
      </w:r>
      <w:r w:rsidRPr="0013025E">
        <w:rPr>
          <w:rFonts w:ascii="Arial" w:eastAsia="Arial" w:hAnsi="Arial" w:cs="Arial"/>
          <w:spacing w:val="1"/>
          <w:sz w:val="20"/>
          <w:szCs w:val="20"/>
        </w:rPr>
        <w:t>a</w:t>
      </w:r>
      <w:r w:rsidRPr="0013025E">
        <w:rPr>
          <w:rFonts w:ascii="Arial" w:eastAsia="Arial" w:hAnsi="Arial" w:cs="Arial"/>
          <w:sz w:val="20"/>
          <w:szCs w:val="20"/>
        </w:rPr>
        <w:t xml:space="preserve">n </w:t>
      </w:r>
      <w:r w:rsidRPr="0013025E">
        <w:rPr>
          <w:rFonts w:ascii="Arial" w:eastAsia="Arial" w:hAnsi="Arial" w:cs="Arial"/>
          <w:spacing w:val="-3"/>
          <w:sz w:val="20"/>
          <w:szCs w:val="20"/>
        </w:rPr>
        <w:t>M</w:t>
      </w:r>
      <w:r w:rsidRPr="0013025E">
        <w:rPr>
          <w:rFonts w:ascii="Arial" w:eastAsia="Arial" w:hAnsi="Arial" w:cs="Arial"/>
          <w:spacing w:val="1"/>
          <w:sz w:val="20"/>
          <w:szCs w:val="20"/>
        </w:rPr>
        <w:t>a</w:t>
      </w:r>
      <w:r w:rsidRPr="0013025E">
        <w:rPr>
          <w:rFonts w:ascii="Arial" w:eastAsia="Arial" w:hAnsi="Arial" w:cs="Arial"/>
          <w:sz w:val="20"/>
          <w:szCs w:val="20"/>
        </w:rPr>
        <w:t>ta</w:t>
      </w:r>
      <w:r w:rsidRPr="0013025E">
        <w:rPr>
          <w:rFonts w:ascii="Arial" w:eastAsia="Arial" w:hAnsi="Arial" w:cs="Arial"/>
          <w:spacing w:val="5"/>
          <w:sz w:val="20"/>
          <w:szCs w:val="20"/>
        </w:rPr>
        <w:t xml:space="preserve"> </w:t>
      </w:r>
      <w:r w:rsidRPr="0013025E">
        <w:rPr>
          <w:rFonts w:ascii="Arial" w:eastAsia="Arial" w:hAnsi="Arial" w:cs="Arial"/>
          <w:sz w:val="20"/>
          <w:szCs w:val="20"/>
        </w:rPr>
        <w:t>y</w:t>
      </w:r>
      <w:r w:rsidRPr="0013025E">
        <w:rPr>
          <w:rFonts w:ascii="Arial" w:eastAsia="Arial" w:hAnsi="Arial" w:cs="Arial"/>
          <w:spacing w:val="1"/>
          <w:sz w:val="20"/>
          <w:szCs w:val="20"/>
        </w:rPr>
        <w:t>a</w:t>
      </w:r>
      <w:r w:rsidRPr="0013025E">
        <w:rPr>
          <w:rFonts w:ascii="Arial" w:eastAsia="Arial" w:hAnsi="Arial" w:cs="Arial"/>
          <w:spacing w:val="-4"/>
          <w:sz w:val="20"/>
          <w:szCs w:val="20"/>
        </w:rPr>
        <w:t>n</w:t>
      </w:r>
      <w:r w:rsidRPr="0013025E">
        <w:rPr>
          <w:rFonts w:ascii="Arial" w:eastAsia="Arial" w:hAnsi="Arial" w:cs="Arial"/>
          <w:sz w:val="20"/>
          <w:szCs w:val="20"/>
        </w:rPr>
        <w:t>g</w:t>
      </w:r>
      <w:r w:rsidRPr="0013025E">
        <w:rPr>
          <w:rFonts w:ascii="Arial" w:eastAsia="Arial" w:hAnsi="Arial" w:cs="Arial"/>
          <w:spacing w:val="4"/>
          <w:sz w:val="20"/>
          <w:szCs w:val="20"/>
        </w:rPr>
        <w:t xml:space="preserve"> </w:t>
      </w:r>
      <w:r w:rsidRPr="0013025E">
        <w:rPr>
          <w:rFonts w:ascii="Arial" w:eastAsia="Arial" w:hAnsi="Arial" w:cs="Arial"/>
          <w:sz w:val="20"/>
          <w:szCs w:val="20"/>
        </w:rPr>
        <w:t>s</w:t>
      </w:r>
      <w:r w:rsidRPr="0013025E">
        <w:rPr>
          <w:rFonts w:ascii="Arial" w:eastAsia="Arial" w:hAnsi="Arial" w:cs="Arial"/>
          <w:spacing w:val="-4"/>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 xml:space="preserve">a </w:t>
      </w:r>
      <w:r w:rsidRPr="0013025E">
        <w:rPr>
          <w:rFonts w:ascii="Arial" w:eastAsia="Arial" w:hAnsi="Arial" w:cs="Arial"/>
          <w:spacing w:val="4"/>
          <w:sz w:val="20"/>
          <w:szCs w:val="20"/>
        </w:rPr>
        <w:t>i</w:t>
      </w:r>
      <w:r w:rsidRPr="0013025E">
        <w:rPr>
          <w:rFonts w:ascii="Arial" w:eastAsia="Arial" w:hAnsi="Arial" w:cs="Arial"/>
          <w:spacing w:val="-4"/>
          <w:sz w:val="20"/>
          <w:szCs w:val="20"/>
        </w:rPr>
        <w:t>n</w:t>
      </w:r>
      <w:r w:rsidRPr="0013025E">
        <w:rPr>
          <w:rFonts w:ascii="Arial" w:eastAsia="Arial" w:hAnsi="Arial" w:cs="Arial"/>
          <w:sz w:val="20"/>
          <w:szCs w:val="20"/>
        </w:rPr>
        <w:t>i</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b</w:t>
      </w:r>
      <w:r w:rsidRPr="0013025E">
        <w:rPr>
          <w:rFonts w:ascii="Arial" w:eastAsia="Arial" w:hAnsi="Arial" w:cs="Arial"/>
          <w:spacing w:val="-4"/>
          <w:sz w:val="20"/>
          <w:szCs w:val="20"/>
        </w:rPr>
        <w:t>e</w:t>
      </w:r>
      <w:r w:rsidRPr="0013025E">
        <w:rPr>
          <w:rFonts w:ascii="Arial" w:eastAsia="Arial" w:hAnsi="Arial" w:cs="Arial"/>
          <w:spacing w:val="1"/>
          <w:sz w:val="20"/>
          <w:szCs w:val="20"/>
        </w:rPr>
        <w:t>g</w:t>
      </w:r>
      <w:r w:rsidRPr="0013025E">
        <w:rPr>
          <w:rFonts w:ascii="Arial" w:eastAsia="Arial" w:hAnsi="Arial" w:cs="Arial"/>
          <w:sz w:val="20"/>
          <w:szCs w:val="20"/>
        </w:rPr>
        <w:t>itu</w:t>
      </w:r>
      <w:r w:rsidRPr="0013025E">
        <w:rPr>
          <w:rFonts w:ascii="Arial" w:eastAsia="Arial" w:hAnsi="Arial" w:cs="Arial"/>
          <w:spacing w:val="1"/>
          <w:sz w:val="20"/>
          <w:szCs w:val="20"/>
        </w:rPr>
        <w:t xml:space="preserve"> ban</w:t>
      </w:r>
      <w:r w:rsidRPr="0013025E">
        <w:rPr>
          <w:rFonts w:ascii="Arial" w:eastAsia="Arial" w:hAnsi="Arial" w:cs="Arial"/>
          <w:spacing w:val="-5"/>
          <w:sz w:val="20"/>
          <w:szCs w:val="20"/>
        </w:rPr>
        <w:t>y</w:t>
      </w:r>
      <w:r w:rsidRPr="0013025E">
        <w:rPr>
          <w:rFonts w:ascii="Arial" w:eastAsia="Arial" w:hAnsi="Arial" w:cs="Arial"/>
          <w:spacing w:val="1"/>
          <w:sz w:val="20"/>
          <w:szCs w:val="20"/>
        </w:rPr>
        <w:t>a</w:t>
      </w:r>
      <w:r w:rsidRPr="0013025E">
        <w:rPr>
          <w:rFonts w:ascii="Arial" w:eastAsia="Arial" w:hAnsi="Arial" w:cs="Arial"/>
          <w:sz w:val="20"/>
          <w:szCs w:val="20"/>
        </w:rPr>
        <w:t xml:space="preserve">k </w:t>
      </w:r>
      <w:r w:rsidRPr="0013025E">
        <w:rPr>
          <w:rFonts w:ascii="Arial" w:eastAsia="Arial" w:hAnsi="Arial" w:cs="Arial"/>
          <w:spacing w:val="-8"/>
          <w:sz w:val="20"/>
          <w:szCs w:val="20"/>
        </w:rPr>
        <w:t>m</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ban</w:t>
      </w:r>
      <w:r w:rsidRPr="0013025E">
        <w:rPr>
          <w:rFonts w:ascii="Arial" w:eastAsia="Arial" w:hAnsi="Arial" w:cs="Arial"/>
          <w:sz w:val="20"/>
          <w:szCs w:val="20"/>
        </w:rPr>
        <w:t>tu</w:t>
      </w:r>
      <w:r w:rsidRPr="0013025E">
        <w:rPr>
          <w:rFonts w:ascii="Arial" w:eastAsia="Arial" w:hAnsi="Arial" w:cs="Arial"/>
          <w:spacing w:val="1"/>
          <w:sz w:val="20"/>
          <w:szCs w:val="20"/>
        </w:rPr>
        <w:t xml:space="preserve"> </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pacing w:val="-8"/>
          <w:sz w:val="20"/>
          <w:szCs w:val="20"/>
        </w:rPr>
        <w:t>m</w:t>
      </w:r>
      <w:r w:rsidRPr="0013025E">
        <w:rPr>
          <w:rFonts w:ascii="Arial" w:eastAsia="Arial" w:hAnsi="Arial" w:cs="Arial"/>
          <w:sz w:val="20"/>
          <w:szCs w:val="20"/>
        </w:rPr>
        <w:t>a</w:t>
      </w:r>
      <w:r w:rsidRPr="0013025E">
        <w:rPr>
          <w:rFonts w:ascii="Arial" w:eastAsia="Arial" w:hAnsi="Arial" w:cs="Arial"/>
          <w:spacing w:val="1"/>
          <w:sz w:val="20"/>
          <w:szCs w:val="20"/>
        </w:rPr>
        <w:t xml:space="preserve"> pro</w:t>
      </w:r>
      <w:r w:rsidRPr="0013025E">
        <w:rPr>
          <w:rFonts w:ascii="Arial" w:eastAsia="Arial" w:hAnsi="Arial" w:cs="Arial"/>
          <w:sz w:val="20"/>
          <w:szCs w:val="20"/>
        </w:rPr>
        <w:t>s</w:t>
      </w:r>
      <w:r w:rsidRPr="0013025E">
        <w:rPr>
          <w:rFonts w:ascii="Arial" w:eastAsia="Arial" w:hAnsi="Arial" w:cs="Arial"/>
          <w:spacing w:val="1"/>
          <w:sz w:val="20"/>
          <w:szCs w:val="20"/>
        </w:rPr>
        <w:t>e</w:t>
      </w:r>
      <w:r w:rsidRPr="0013025E">
        <w:rPr>
          <w:rFonts w:ascii="Arial" w:eastAsia="Arial" w:hAnsi="Arial" w:cs="Arial"/>
          <w:sz w:val="20"/>
          <w:szCs w:val="20"/>
        </w:rPr>
        <w:t xml:space="preserve">s </w:t>
      </w:r>
      <w:r w:rsidRPr="0013025E">
        <w:rPr>
          <w:rFonts w:ascii="Arial" w:eastAsia="Arial" w:hAnsi="Arial" w:cs="Arial"/>
          <w:spacing w:val="1"/>
          <w:sz w:val="20"/>
          <w:szCs w:val="20"/>
        </w:rPr>
        <w:t>pen</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pacing w:val="-4"/>
          <w:sz w:val="20"/>
          <w:szCs w:val="20"/>
        </w:rPr>
        <w:t>d</w:t>
      </w:r>
      <w:r w:rsidRPr="0013025E">
        <w:rPr>
          <w:rFonts w:ascii="Arial" w:eastAsia="Arial" w:hAnsi="Arial" w:cs="Arial"/>
          <w:spacing w:val="4"/>
          <w:sz w:val="20"/>
          <w:szCs w:val="20"/>
        </w:rPr>
        <w:t>i</w:t>
      </w:r>
      <w:r w:rsidRPr="0013025E">
        <w:rPr>
          <w:rFonts w:ascii="Arial" w:eastAsia="Arial" w:hAnsi="Arial" w:cs="Arial"/>
          <w:sz w:val="20"/>
          <w:szCs w:val="20"/>
        </w:rPr>
        <w:t>k</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4"/>
          <w:sz w:val="20"/>
          <w:szCs w:val="20"/>
        </w:rPr>
        <w:t>b</w:t>
      </w:r>
      <w:r w:rsidRPr="0013025E">
        <w:rPr>
          <w:rFonts w:ascii="Arial" w:eastAsia="Arial" w:hAnsi="Arial" w:cs="Arial"/>
          <w:spacing w:val="1"/>
          <w:sz w:val="20"/>
          <w:szCs w:val="20"/>
        </w:rPr>
        <w:t>er</w:t>
      </w:r>
      <w:r w:rsidRPr="0013025E">
        <w:rPr>
          <w:rFonts w:ascii="Arial" w:eastAsia="Arial" w:hAnsi="Arial" w:cs="Arial"/>
          <w:spacing w:val="-5"/>
          <w:sz w:val="20"/>
          <w:szCs w:val="20"/>
        </w:rPr>
        <w:t>j</w:t>
      </w:r>
      <w:r w:rsidRPr="0013025E">
        <w:rPr>
          <w:rFonts w:ascii="Arial" w:eastAsia="Arial" w:hAnsi="Arial" w:cs="Arial"/>
          <w:spacing w:val="1"/>
          <w:sz w:val="20"/>
          <w:szCs w:val="20"/>
        </w:rPr>
        <w:t>a</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pacing w:val="-5"/>
          <w:sz w:val="20"/>
          <w:szCs w:val="20"/>
        </w:rPr>
        <w:t>s</w:t>
      </w:r>
      <w:r w:rsidRPr="0013025E">
        <w:rPr>
          <w:rFonts w:ascii="Arial" w:eastAsia="Arial" w:hAnsi="Arial" w:cs="Arial"/>
          <w:spacing w:val="1"/>
          <w:sz w:val="20"/>
          <w:szCs w:val="20"/>
        </w:rPr>
        <w:t>er</w:t>
      </w:r>
      <w:r w:rsidRPr="0013025E">
        <w:rPr>
          <w:rFonts w:ascii="Arial" w:eastAsia="Arial" w:hAnsi="Arial" w:cs="Arial"/>
          <w:sz w:val="20"/>
          <w:szCs w:val="20"/>
        </w:rPr>
        <w:t xml:space="preserve">ta </w:t>
      </w:r>
      <w:r w:rsidRPr="0013025E">
        <w:rPr>
          <w:rFonts w:ascii="Arial" w:eastAsia="Arial" w:hAnsi="Arial" w:cs="Arial"/>
          <w:spacing w:val="1"/>
          <w:sz w:val="20"/>
          <w:szCs w:val="20"/>
        </w:rPr>
        <w:t>da</w:t>
      </w:r>
      <w:r w:rsidRPr="0013025E">
        <w:rPr>
          <w:rFonts w:ascii="Arial" w:eastAsia="Arial" w:hAnsi="Arial" w:cs="Arial"/>
          <w:spacing w:val="4"/>
          <w:sz w:val="20"/>
          <w:szCs w:val="20"/>
        </w:rPr>
        <w:t>l</w:t>
      </w:r>
      <w:r w:rsidRPr="0013025E">
        <w:rPr>
          <w:rFonts w:ascii="Arial" w:eastAsia="Arial" w:hAnsi="Arial" w:cs="Arial"/>
          <w:spacing w:val="1"/>
          <w:sz w:val="20"/>
          <w:szCs w:val="20"/>
        </w:rPr>
        <w:t>a</w:t>
      </w:r>
      <w:r w:rsidRPr="0013025E">
        <w:rPr>
          <w:rFonts w:ascii="Arial" w:eastAsia="Arial" w:hAnsi="Arial" w:cs="Arial"/>
          <w:sz w:val="20"/>
          <w:szCs w:val="20"/>
        </w:rPr>
        <w:t xml:space="preserve">m </w:t>
      </w:r>
      <w:r w:rsidRPr="0013025E">
        <w:rPr>
          <w:rFonts w:ascii="Arial" w:eastAsia="Arial" w:hAnsi="Arial" w:cs="Arial"/>
          <w:spacing w:val="1"/>
          <w:sz w:val="20"/>
          <w:szCs w:val="20"/>
        </w:rPr>
        <w:t>pen</w:t>
      </w:r>
      <w:r w:rsidRPr="0013025E">
        <w:rPr>
          <w:rFonts w:ascii="Arial" w:eastAsia="Arial" w:hAnsi="Arial" w:cs="Arial"/>
          <w:sz w:val="20"/>
          <w:szCs w:val="20"/>
        </w:rPr>
        <w:t>y</w:t>
      </w:r>
      <w:r w:rsidRPr="0013025E">
        <w:rPr>
          <w:rFonts w:ascii="Arial" w:eastAsia="Arial" w:hAnsi="Arial" w:cs="Arial"/>
          <w:spacing w:val="-4"/>
          <w:sz w:val="20"/>
          <w:szCs w:val="20"/>
        </w:rPr>
        <w:t>e</w:t>
      </w:r>
      <w:r w:rsidRPr="0013025E">
        <w:rPr>
          <w:rFonts w:ascii="Arial" w:eastAsia="Arial" w:hAnsi="Arial" w:cs="Arial"/>
          <w:spacing w:val="4"/>
          <w:sz w:val="20"/>
          <w:szCs w:val="20"/>
        </w:rPr>
        <w:t>l</w:t>
      </w:r>
      <w:r w:rsidRPr="0013025E">
        <w:rPr>
          <w:rFonts w:ascii="Arial" w:eastAsia="Arial" w:hAnsi="Arial" w:cs="Arial"/>
          <w:spacing w:val="1"/>
          <w:sz w:val="20"/>
          <w:szCs w:val="20"/>
        </w:rPr>
        <w:t>e</w:t>
      </w:r>
      <w:r w:rsidRPr="0013025E">
        <w:rPr>
          <w:rFonts w:ascii="Arial" w:eastAsia="Arial" w:hAnsi="Arial" w:cs="Arial"/>
          <w:sz w:val="20"/>
          <w:szCs w:val="20"/>
        </w:rPr>
        <w:t>s</w:t>
      </w:r>
      <w:r w:rsidRPr="0013025E">
        <w:rPr>
          <w:rFonts w:ascii="Arial" w:eastAsia="Arial" w:hAnsi="Arial" w:cs="Arial"/>
          <w:spacing w:val="-4"/>
          <w:sz w:val="20"/>
          <w:szCs w:val="20"/>
        </w:rPr>
        <w:t>a</w:t>
      </w:r>
      <w:r w:rsidRPr="0013025E">
        <w:rPr>
          <w:rFonts w:ascii="Arial" w:eastAsia="Arial" w:hAnsi="Arial" w:cs="Arial"/>
          <w:spacing w:val="4"/>
          <w:sz w:val="20"/>
          <w:szCs w:val="20"/>
        </w:rPr>
        <w:t>i</w:t>
      </w:r>
      <w:r w:rsidRPr="0013025E">
        <w:rPr>
          <w:rFonts w:ascii="Arial" w:eastAsia="Arial" w:hAnsi="Arial" w:cs="Arial"/>
          <w:spacing w:val="-4"/>
          <w:sz w:val="20"/>
          <w:szCs w:val="20"/>
        </w:rPr>
        <w:t>a</w:t>
      </w:r>
      <w:r w:rsidRPr="0013025E">
        <w:rPr>
          <w:rFonts w:ascii="Arial" w:eastAsia="Arial" w:hAnsi="Arial" w:cs="Arial"/>
          <w:sz w:val="20"/>
          <w:szCs w:val="20"/>
        </w:rPr>
        <w:t>n</w:t>
      </w:r>
      <w:r w:rsidRPr="0013025E">
        <w:rPr>
          <w:rFonts w:ascii="Arial" w:eastAsia="Arial" w:hAnsi="Arial" w:cs="Arial"/>
          <w:spacing w:val="9"/>
          <w:sz w:val="20"/>
          <w:szCs w:val="20"/>
        </w:rPr>
        <w:t xml:space="preserve"> </w:t>
      </w:r>
      <w:r w:rsidRPr="0013025E">
        <w:rPr>
          <w:rFonts w:ascii="Arial" w:eastAsia="Arial" w:hAnsi="Arial" w:cs="Arial"/>
          <w:spacing w:val="1"/>
          <w:sz w:val="20"/>
          <w:szCs w:val="20"/>
        </w:rPr>
        <w:t>p</w:t>
      </w:r>
      <w:r w:rsidRPr="0013025E">
        <w:rPr>
          <w:rFonts w:ascii="Arial" w:eastAsia="Arial" w:hAnsi="Arial" w:cs="Arial"/>
          <w:spacing w:val="-4"/>
          <w:sz w:val="20"/>
          <w:szCs w:val="20"/>
        </w:rPr>
        <w:t>e</w:t>
      </w:r>
      <w:r w:rsidRPr="0013025E">
        <w:rPr>
          <w:rFonts w:ascii="Arial" w:eastAsia="Arial" w:hAnsi="Arial" w:cs="Arial"/>
          <w:spacing w:val="1"/>
          <w:sz w:val="20"/>
          <w:szCs w:val="20"/>
        </w:rPr>
        <w:t>n</w:t>
      </w:r>
      <w:r w:rsidRPr="0013025E">
        <w:rPr>
          <w:rFonts w:ascii="Arial" w:eastAsia="Arial" w:hAnsi="Arial" w:cs="Arial"/>
          <w:spacing w:val="-4"/>
          <w:sz w:val="20"/>
          <w:szCs w:val="20"/>
        </w:rPr>
        <w:t>e</w:t>
      </w:r>
      <w:r w:rsidRPr="0013025E">
        <w:rPr>
          <w:rFonts w:ascii="Arial" w:eastAsia="Arial" w:hAnsi="Arial" w:cs="Arial"/>
          <w:sz w:val="20"/>
          <w:szCs w:val="20"/>
        </w:rPr>
        <w:t>l</w:t>
      </w:r>
      <w:r w:rsidRPr="0013025E">
        <w:rPr>
          <w:rFonts w:ascii="Arial" w:eastAsia="Arial" w:hAnsi="Arial" w:cs="Arial"/>
          <w:spacing w:val="4"/>
          <w:sz w:val="20"/>
          <w:szCs w:val="20"/>
        </w:rPr>
        <w:t>i</w:t>
      </w:r>
      <w:r w:rsidRPr="0013025E">
        <w:rPr>
          <w:rFonts w:ascii="Arial" w:eastAsia="Arial" w:hAnsi="Arial" w:cs="Arial"/>
          <w:spacing w:val="-4"/>
          <w:sz w:val="20"/>
          <w:szCs w:val="20"/>
        </w:rPr>
        <w:t>t</w:t>
      </w:r>
      <w:r w:rsidRPr="0013025E">
        <w:rPr>
          <w:rFonts w:ascii="Arial" w:eastAsia="Arial" w:hAnsi="Arial" w:cs="Arial"/>
          <w:spacing w:val="4"/>
          <w:sz w:val="20"/>
          <w:szCs w:val="20"/>
        </w:rPr>
        <w:t>i</w:t>
      </w:r>
      <w:r w:rsidRPr="0013025E">
        <w:rPr>
          <w:rFonts w:ascii="Arial" w:eastAsia="Arial" w:hAnsi="Arial" w:cs="Arial"/>
          <w:spacing w:val="1"/>
          <w:sz w:val="20"/>
          <w:szCs w:val="20"/>
        </w:rPr>
        <w:t>a</w:t>
      </w:r>
      <w:r w:rsidRPr="0013025E">
        <w:rPr>
          <w:rFonts w:ascii="Arial" w:eastAsia="Arial" w:hAnsi="Arial" w:cs="Arial"/>
          <w:sz w:val="20"/>
          <w:szCs w:val="20"/>
        </w:rPr>
        <w:t>n</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n</w:t>
      </w:r>
      <w:r w:rsidRPr="0013025E">
        <w:rPr>
          <w:rFonts w:ascii="Arial" w:eastAsia="Arial" w:hAnsi="Arial" w:cs="Arial"/>
          <w:spacing w:val="9"/>
          <w:sz w:val="20"/>
          <w:szCs w:val="20"/>
        </w:rPr>
        <w:t xml:space="preserve"> </w:t>
      </w:r>
      <w:r w:rsidRPr="0013025E">
        <w:rPr>
          <w:rFonts w:ascii="Arial" w:eastAsia="Arial" w:hAnsi="Arial" w:cs="Arial"/>
          <w:spacing w:val="-5"/>
          <w:sz w:val="20"/>
          <w:szCs w:val="20"/>
        </w:rPr>
        <w:t>k</w:t>
      </w:r>
      <w:r w:rsidRPr="0013025E">
        <w:rPr>
          <w:rFonts w:ascii="Arial" w:eastAsia="Arial" w:hAnsi="Arial" w:cs="Arial"/>
          <w:spacing w:val="1"/>
          <w:sz w:val="20"/>
          <w:szCs w:val="20"/>
        </w:rPr>
        <w:t>ar</w:t>
      </w:r>
      <w:r w:rsidRPr="0013025E">
        <w:rPr>
          <w:rFonts w:ascii="Arial" w:eastAsia="Arial" w:hAnsi="Arial" w:cs="Arial"/>
          <w:sz w:val="20"/>
          <w:szCs w:val="20"/>
        </w:rPr>
        <w:t>ya</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a</w:t>
      </w:r>
      <w:r w:rsidRPr="0013025E">
        <w:rPr>
          <w:rFonts w:ascii="Arial" w:eastAsia="Arial" w:hAnsi="Arial" w:cs="Arial"/>
          <w:spacing w:val="4"/>
          <w:sz w:val="20"/>
          <w:szCs w:val="20"/>
        </w:rPr>
        <w:t>k</w:t>
      </w:r>
      <w:r w:rsidRPr="0013025E">
        <w:rPr>
          <w:rFonts w:ascii="Arial" w:eastAsia="Arial" w:hAnsi="Arial" w:cs="Arial"/>
          <w:spacing w:val="1"/>
          <w:sz w:val="20"/>
          <w:szCs w:val="20"/>
        </w:rPr>
        <w:t>h</w:t>
      </w:r>
      <w:r w:rsidRPr="0013025E">
        <w:rPr>
          <w:rFonts w:ascii="Arial" w:eastAsia="Arial" w:hAnsi="Arial" w:cs="Arial"/>
          <w:spacing w:val="4"/>
          <w:sz w:val="20"/>
          <w:szCs w:val="20"/>
        </w:rPr>
        <w:t>i</w:t>
      </w:r>
      <w:r w:rsidRPr="0013025E">
        <w:rPr>
          <w:rFonts w:ascii="Arial" w:eastAsia="Arial" w:hAnsi="Arial" w:cs="Arial"/>
          <w:sz w:val="20"/>
          <w:szCs w:val="20"/>
        </w:rPr>
        <w:t xml:space="preserve">r </w:t>
      </w:r>
      <w:r w:rsidRPr="0013025E">
        <w:rPr>
          <w:rFonts w:ascii="Arial" w:eastAsia="Arial" w:hAnsi="Arial" w:cs="Arial"/>
          <w:spacing w:val="4"/>
          <w:sz w:val="20"/>
          <w:szCs w:val="20"/>
        </w:rPr>
        <w:t>i</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z w:val="20"/>
          <w:szCs w:val="20"/>
        </w:rPr>
        <w:t>,</w:t>
      </w:r>
      <w:r w:rsidRPr="0013025E">
        <w:rPr>
          <w:rFonts w:ascii="Arial" w:eastAsia="Arial" w:hAnsi="Arial" w:cs="Arial"/>
          <w:spacing w:val="9"/>
          <w:sz w:val="20"/>
          <w:szCs w:val="20"/>
        </w:rPr>
        <w:t xml:space="preserve"> </w:t>
      </w:r>
      <w:r w:rsidRPr="0013025E">
        <w:rPr>
          <w:rFonts w:ascii="Arial" w:eastAsia="Arial" w:hAnsi="Arial" w:cs="Arial"/>
          <w:spacing w:val="-4"/>
          <w:sz w:val="20"/>
          <w:szCs w:val="20"/>
        </w:rPr>
        <w:t>t</w:t>
      </w:r>
      <w:r w:rsidRPr="0013025E">
        <w:rPr>
          <w:rFonts w:ascii="Arial" w:eastAsia="Arial" w:hAnsi="Arial" w:cs="Arial"/>
          <w:spacing w:val="1"/>
          <w:sz w:val="20"/>
          <w:szCs w:val="20"/>
        </w:rPr>
        <w:t>er</w:t>
      </w:r>
      <w:r w:rsidRPr="0013025E">
        <w:rPr>
          <w:rFonts w:ascii="Arial" w:eastAsia="Arial" w:hAnsi="Arial" w:cs="Arial"/>
          <w:sz w:val="20"/>
          <w:szCs w:val="20"/>
        </w:rPr>
        <w:t>k</w:t>
      </w:r>
      <w:r w:rsidRPr="0013025E">
        <w:rPr>
          <w:rFonts w:ascii="Arial" w:eastAsia="Arial" w:hAnsi="Arial" w:cs="Arial"/>
          <w:spacing w:val="1"/>
          <w:sz w:val="20"/>
          <w:szCs w:val="20"/>
        </w:rPr>
        <w:t>hu</w:t>
      </w:r>
      <w:r w:rsidRPr="0013025E">
        <w:rPr>
          <w:rFonts w:ascii="Arial" w:eastAsia="Arial" w:hAnsi="Arial" w:cs="Arial"/>
          <w:spacing w:val="-5"/>
          <w:sz w:val="20"/>
          <w:szCs w:val="20"/>
        </w:rPr>
        <w:t>s</w:t>
      </w:r>
      <w:r w:rsidRPr="0013025E">
        <w:rPr>
          <w:rFonts w:ascii="Arial" w:eastAsia="Arial" w:hAnsi="Arial" w:cs="Arial"/>
          <w:spacing w:val="1"/>
          <w:sz w:val="20"/>
          <w:szCs w:val="20"/>
        </w:rPr>
        <w:t>u</w:t>
      </w:r>
      <w:r w:rsidRPr="0013025E">
        <w:rPr>
          <w:rFonts w:ascii="Arial" w:eastAsia="Arial" w:hAnsi="Arial" w:cs="Arial"/>
          <w:sz w:val="20"/>
          <w:szCs w:val="20"/>
        </w:rPr>
        <w:t>s</w:t>
      </w:r>
      <w:r w:rsidRPr="0013025E">
        <w:rPr>
          <w:rFonts w:ascii="Arial" w:eastAsia="Arial" w:hAnsi="Arial" w:cs="Arial"/>
          <w:spacing w:val="8"/>
          <w:sz w:val="20"/>
          <w:szCs w:val="20"/>
        </w:rPr>
        <w:t xml:space="preserve"> </w:t>
      </w:r>
      <w:r w:rsidRPr="0013025E">
        <w:rPr>
          <w:rFonts w:ascii="Arial" w:eastAsia="Arial" w:hAnsi="Arial" w:cs="Arial"/>
          <w:sz w:val="20"/>
          <w:szCs w:val="20"/>
        </w:rPr>
        <w:t>k</w:t>
      </w:r>
      <w:r w:rsidRPr="0013025E">
        <w:rPr>
          <w:rFonts w:ascii="Arial" w:eastAsia="Arial" w:hAnsi="Arial" w:cs="Arial"/>
          <w:spacing w:val="1"/>
          <w:sz w:val="20"/>
          <w:szCs w:val="20"/>
        </w:rPr>
        <w:t>e</w:t>
      </w:r>
      <w:r w:rsidRPr="0013025E">
        <w:rPr>
          <w:rFonts w:ascii="Arial" w:eastAsia="Arial" w:hAnsi="Arial" w:cs="Arial"/>
          <w:spacing w:val="-4"/>
          <w:sz w:val="20"/>
          <w:szCs w:val="20"/>
        </w:rPr>
        <w:t>p</w:t>
      </w:r>
      <w:r w:rsidRPr="0013025E">
        <w:rPr>
          <w:rFonts w:ascii="Arial" w:eastAsia="Arial" w:hAnsi="Arial" w:cs="Arial"/>
          <w:spacing w:val="1"/>
          <w:sz w:val="20"/>
          <w:szCs w:val="20"/>
        </w:rPr>
        <w:t>ad</w:t>
      </w:r>
      <w:r w:rsidRPr="0013025E">
        <w:rPr>
          <w:rFonts w:ascii="Arial" w:eastAsia="Arial" w:hAnsi="Arial" w:cs="Arial"/>
          <w:sz w:val="20"/>
          <w:szCs w:val="20"/>
        </w:rPr>
        <w:t>a</w:t>
      </w:r>
      <w:r w:rsidRPr="0013025E">
        <w:rPr>
          <w:rFonts w:ascii="Arial" w:eastAsia="Arial" w:hAnsi="Arial" w:cs="Arial"/>
          <w:spacing w:val="9"/>
          <w:sz w:val="20"/>
          <w:szCs w:val="20"/>
        </w:rPr>
        <w:t xml:space="preserve"> </w:t>
      </w:r>
      <w:r w:rsidRPr="0013025E">
        <w:rPr>
          <w:rFonts w:ascii="Arial" w:eastAsia="Arial" w:hAnsi="Arial" w:cs="Arial"/>
          <w:spacing w:val="-4"/>
          <w:sz w:val="20"/>
          <w:szCs w:val="20"/>
        </w:rPr>
        <w:t>I</w:t>
      </w:r>
      <w:r w:rsidRPr="0013025E">
        <w:rPr>
          <w:rFonts w:ascii="Arial" w:eastAsia="Arial" w:hAnsi="Arial" w:cs="Arial"/>
          <w:spacing w:val="1"/>
          <w:sz w:val="20"/>
          <w:szCs w:val="20"/>
        </w:rPr>
        <w:t>b</w:t>
      </w:r>
      <w:r w:rsidRPr="0013025E">
        <w:rPr>
          <w:rFonts w:ascii="Arial" w:eastAsia="Arial" w:hAnsi="Arial" w:cs="Arial"/>
          <w:sz w:val="20"/>
          <w:szCs w:val="20"/>
        </w:rPr>
        <w:t xml:space="preserve">u </w:t>
      </w:r>
      <w:r w:rsidRPr="0013025E">
        <w:rPr>
          <w:rFonts w:ascii="Arial" w:eastAsia="Arial" w:hAnsi="Arial" w:cs="Arial"/>
          <w:spacing w:val="-2"/>
          <w:sz w:val="20"/>
          <w:szCs w:val="20"/>
        </w:rPr>
        <w:t>E</w:t>
      </w:r>
      <w:r w:rsidRPr="0013025E">
        <w:rPr>
          <w:rFonts w:ascii="Arial" w:eastAsia="Arial" w:hAnsi="Arial" w:cs="Arial"/>
          <w:spacing w:val="1"/>
          <w:sz w:val="20"/>
          <w:szCs w:val="20"/>
        </w:rPr>
        <w:t>ndan</w:t>
      </w:r>
      <w:r w:rsidRPr="0013025E">
        <w:rPr>
          <w:rFonts w:ascii="Arial" w:eastAsia="Arial" w:hAnsi="Arial" w:cs="Arial"/>
          <w:sz w:val="20"/>
          <w:szCs w:val="20"/>
        </w:rPr>
        <w:t>g</w:t>
      </w:r>
      <w:r w:rsidRPr="0013025E">
        <w:rPr>
          <w:rFonts w:ascii="Arial" w:eastAsia="Arial" w:hAnsi="Arial" w:cs="Arial"/>
          <w:spacing w:val="1"/>
          <w:sz w:val="20"/>
          <w:szCs w:val="20"/>
        </w:rPr>
        <w:t xml:space="preserve"> </w:t>
      </w:r>
      <w:r w:rsidRPr="0013025E">
        <w:rPr>
          <w:rFonts w:ascii="Arial" w:eastAsia="Arial" w:hAnsi="Arial" w:cs="Arial"/>
          <w:spacing w:val="-1"/>
          <w:sz w:val="20"/>
          <w:szCs w:val="20"/>
        </w:rPr>
        <w:t>S</w:t>
      </w:r>
      <w:r w:rsidRPr="0013025E">
        <w:rPr>
          <w:rFonts w:ascii="Arial" w:eastAsia="Arial" w:hAnsi="Arial" w:cs="Arial"/>
          <w:spacing w:val="-3"/>
          <w:sz w:val="20"/>
          <w:szCs w:val="20"/>
        </w:rPr>
        <w:t>r</w:t>
      </w:r>
      <w:r w:rsidRPr="0013025E">
        <w:rPr>
          <w:rFonts w:ascii="Arial" w:eastAsia="Arial" w:hAnsi="Arial" w:cs="Arial"/>
          <w:sz w:val="20"/>
          <w:szCs w:val="20"/>
        </w:rPr>
        <w:t>i</w:t>
      </w:r>
      <w:r w:rsidRPr="0013025E">
        <w:rPr>
          <w:rFonts w:ascii="Arial" w:eastAsia="Arial" w:hAnsi="Arial" w:cs="Arial"/>
          <w:spacing w:val="-5"/>
          <w:sz w:val="20"/>
          <w:szCs w:val="20"/>
        </w:rPr>
        <w:t xml:space="preserve"> </w:t>
      </w:r>
      <w:r w:rsidRPr="0013025E">
        <w:rPr>
          <w:rFonts w:ascii="Arial" w:eastAsia="Arial" w:hAnsi="Arial" w:cs="Arial"/>
          <w:spacing w:val="8"/>
          <w:sz w:val="20"/>
          <w:szCs w:val="20"/>
        </w:rPr>
        <w:t>W</w:t>
      </w:r>
      <w:r w:rsidRPr="0013025E">
        <w:rPr>
          <w:rFonts w:ascii="Arial" w:eastAsia="Arial" w:hAnsi="Arial" w:cs="Arial"/>
          <w:spacing w:val="1"/>
          <w:sz w:val="20"/>
          <w:szCs w:val="20"/>
        </w:rPr>
        <w:t>ah</w:t>
      </w:r>
      <w:r w:rsidRPr="0013025E">
        <w:rPr>
          <w:rFonts w:ascii="Arial" w:eastAsia="Arial" w:hAnsi="Arial" w:cs="Arial"/>
          <w:sz w:val="20"/>
          <w:szCs w:val="20"/>
        </w:rPr>
        <w:t>y</w:t>
      </w:r>
      <w:r w:rsidRPr="0013025E">
        <w:rPr>
          <w:rFonts w:ascii="Arial" w:eastAsia="Arial" w:hAnsi="Arial" w:cs="Arial"/>
          <w:spacing w:val="1"/>
          <w:sz w:val="20"/>
          <w:szCs w:val="20"/>
        </w:rPr>
        <w:t>u</w:t>
      </w:r>
      <w:r w:rsidRPr="0013025E">
        <w:rPr>
          <w:rFonts w:ascii="Arial" w:eastAsia="Arial" w:hAnsi="Arial" w:cs="Arial"/>
          <w:spacing w:val="-4"/>
          <w:sz w:val="20"/>
          <w:szCs w:val="20"/>
        </w:rPr>
        <w:t>n</w:t>
      </w:r>
      <w:r w:rsidRPr="0013025E">
        <w:rPr>
          <w:rFonts w:ascii="Arial" w:eastAsia="Arial" w:hAnsi="Arial" w:cs="Arial"/>
          <w:spacing w:val="4"/>
          <w:sz w:val="20"/>
          <w:szCs w:val="20"/>
        </w:rPr>
        <w:t>i</w:t>
      </w:r>
      <w:r w:rsidRPr="0013025E">
        <w:rPr>
          <w:rFonts w:ascii="Arial" w:eastAsia="Arial" w:hAnsi="Arial" w:cs="Arial"/>
          <w:spacing w:val="-4"/>
          <w:sz w:val="20"/>
          <w:szCs w:val="20"/>
        </w:rPr>
        <w:t>n</w:t>
      </w:r>
      <w:r w:rsidRPr="0013025E">
        <w:rPr>
          <w:rFonts w:ascii="Arial" w:eastAsia="Arial" w:hAnsi="Arial" w:cs="Arial"/>
          <w:spacing w:val="1"/>
          <w:sz w:val="20"/>
          <w:szCs w:val="20"/>
        </w:rPr>
        <w:t>g</w:t>
      </w:r>
      <w:r w:rsidRPr="0013025E">
        <w:rPr>
          <w:rFonts w:ascii="Arial" w:eastAsia="Arial" w:hAnsi="Arial" w:cs="Arial"/>
          <w:spacing w:val="-5"/>
          <w:sz w:val="20"/>
          <w:szCs w:val="20"/>
        </w:rPr>
        <w:t>s</w:t>
      </w:r>
      <w:r w:rsidRPr="0013025E">
        <w:rPr>
          <w:rFonts w:ascii="Arial" w:eastAsia="Arial" w:hAnsi="Arial" w:cs="Arial"/>
          <w:spacing w:val="4"/>
          <w:sz w:val="20"/>
          <w:szCs w:val="20"/>
        </w:rPr>
        <w:t>i</w:t>
      </w:r>
      <w:r w:rsidRPr="0013025E">
        <w:rPr>
          <w:rFonts w:ascii="Arial" w:eastAsia="Arial" w:hAnsi="Arial" w:cs="Arial"/>
          <w:spacing w:val="1"/>
          <w:sz w:val="20"/>
          <w:szCs w:val="20"/>
        </w:rPr>
        <w:t>h</w:t>
      </w:r>
      <w:r w:rsidRPr="0013025E">
        <w:rPr>
          <w:rFonts w:ascii="Arial" w:eastAsia="Arial" w:hAnsi="Arial" w:cs="Arial"/>
          <w:sz w:val="20"/>
          <w:szCs w:val="20"/>
        </w:rPr>
        <w:t>,</w:t>
      </w:r>
      <w:r w:rsidRPr="0013025E">
        <w:rPr>
          <w:rFonts w:ascii="Arial" w:eastAsia="Arial" w:hAnsi="Arial" w:cs="Arial"/>
          <w:spacing w:val="1"/>
          <w:sz w:val="20"/>
          <w:szCs w:val="20"/>
        </w:rPr>
        <w:t xml:space="preserve"> </w:t>
      </w:r>
      <w:r w:rsidRPr="0013025E">
        <w:rPr>
          <w:rFonts w:ascii="Arial" w:eastAsia="Arial" w:hAnsi="Arial" w:cs="Arial"/>
          <w:spacing w:val="-2"/>
          <w:sz w:val="20"/>
          <w:szCs w:val="20"/>
        </w:rPr>
        <w:t>S</w:t>
      </w:r>
      <w:r w:rsidRPr="0013025E">
        <w:rPr>
          <w:rFonts w:ascii="Arial" w:eastAsia="Arial" w:hAnsi="Arial" w:cs="Arial"/>
          <w:sz w:val="20"/>
          <w:szCs w:val="20"/>
        </w:rPr>
        <w:t>E</w:t>
      </w:r>
      <w:r w:rsidRPr="0013025E">
        <w:rPr>
          <w:rFonts w:ascii="Arial" w:eastAsia="Arial" w:hAnsi="Arial" w:cs="Arial"/>
          <w:spacing w:val="-1"/>
          <w:sz w:val="20"/>
          <w:szCs w:val="20"/>
        </w:rPr>
        <w:t xml:space="preserve"> </w:t>
      </w:r>
      <w:r w:rsidRPr="0013025E">
        <w:rPr>
          <w:rFonts w:ascii="Arial" w:eastAsia="Arial" w:hAnsi="Arial" w:cs="Arial"/>
          <w:spacing w:val="1"/>
          <w:sz w:val="20"/>
          <w:szCs w:val="20"/>
        </w:rPr>
        <w:t>da</w:t>
      </w:r>
      <w:r w:rsidRPr="0013025E">
        <w:rPr>
          <w:rFonts w:ascii="Arial" w:eastAsia="Arial" w:hAnsi="Arial" w:cs="Arial"/>
          <w:sz w:val="20"/>
          <w:szCs w:val="20"/>
        </w:rPr>
        <w:t>n</w:t>
      </w:r>
      <w:r w:rsidRPr="0013025E">
        <w:rPr>
          <w:rFonts w:ascii="Arial" w:eastAsia="Arial" w:hAnsi="Arial" w:cs="Arial"/>
          <w:spacing w:val="1"/>
          <w:sz w:val="20"/>
          <w:szCs w:val="20"/>
        </w:rPr>
        <w:t xml:space="preserve"> </w:t>
      </w:r>
      <w:r w:rsidRPr="0013025E">
        <w:rPr>
          <w:rFonts w:ascii="Arial" w:eastAsia="Arial" w:hAnsi="Arial" w:cs="Arial"/>
          <w:sz w:val="20"/>
          <w:szCs w:val="20"/>
        </w:rPr>
        <w:t>N</w:t>
      </w:r>
      <w:r w:rsidRPr="0013025E">
        <w:rPr>
          <w:rFonts w:ascii="Arial" w:eastAsia="Arial" w:hAnsi="Arial" w:cs="Arial"/>
          <w:spacing w:val="-4"/>
          <w:sz w:val="20"/>
          <w:szCs w:val="20"/>
        </w:rPr>
        <w:t>u</w:t>
      </w:r>
      <w:r w:rsidRPr="0013025E">
        <w:rPr>
          <w:rFonts w:ascii="Arial" w:eastAsia="Arial" w:hAnsi="Arial" w:cs="Arial"/>
          <w:spacing w:val="1"/>
          <w:sz w:val="20"/>
          <w:szCs w:val="20"/>
        </w:rPr>
        <w:t>r</w:t>
      </w:r>
      <w:r w:rsidRPr="0013025E">
        <w:rPr>
          <w:rFonts w:ascii="Arial" w:eastAsia="Arial" w:hAnsi="Arial" w:cs="Arial"/>
          <w:spacing w:val="-4"/>
          <w:sz w:val="20"/>
          <w:szCs w:val="20"/>
        </w:rPr>
        <w:t>u</w:t>
      </w:r>
      <w:r w:rsidRPr="0013025E">
        <w:rPr>
          <w:rFonts w:ascii="Arial" w:eastAsia="Arial" w:hAnsi="Arial" w:cs="Arial"/>
          <w:sz w:val="20"/>
          <w:szCs w:val="20"/>
        </w:rPr>
        <w:t>l</w:t>
      </w:r>
      <w:r w:rsidRPr="0013025E">
        <w:rPr>
          <w:rFonts w:ascii="Arial" w:eastAsia="Arial" w:hAnsi="Arial" w:cs="Arial"/>
          <w:spacing w:val="4"/>
          <w:sz w:val="20"/>
          <w:szCs w:val="20"/>
        </w:rPr>
        <w:t xml:space="preserve"> </w:t>
      </w:r>
      <w:r w:rsidRPr="0013025E">
        <w:rPr>
          <w:rFonts w:ascii="Arial" w:eastAsia="Arial" w:hAnsi="Arial" w:cs="Arial"/>
          <w:spacing w:val="-1"/>
          <w:sz w:val="20"/>
          <w:szCs w:val="20"/>
        </w:rPr>
        <w:t>P</w:t>
      </w:r>
      <w:r w:rsidRPr="0013025E">
        <w:rPr>
          <w:rFonts w:ascii="Arial" w:eastAsia="Arial" w:hAnsi="Arial" w:cs="Arial"/>
          <w:spacing w:val="1"/>
          <w:sz w:val="20"/>
          <w:szCs w:val="20"/>
        </w:rPr>
        <w:t>u</w:t>
      </w:r>
      <w:r w:rsidRPr="0013025E">
        <w:rPr>
          <w:rFonts w:ascii="Arial" w:eastAsia="Arial" w:hAnsi="Arial" w:cs="Arial"/>
          <w:spacing w:val="-5"/>
          <w:sz w:val="20"/>
          <w:szCs w:val="20"/>
        </w:rPr>
        <w:t>s</w:t>
      </w:r>
      <w:r w:rsidRPr="0013025E">
        <w:rPr>
          <w:rFonts w:ascii="Arial" w:eastAsia="Arial" w:hAnsi="Arial" w:cs="Arial"/>
          <w:spacing w:val="1"/>
          <w:sz w:val="20"/>
          <w:szCs w:val="20"/>
        </w:rPr>
        <w:t>p</w:t>
      </w:r>
      <w:r w:rsidRPr="0013025E">
        <w:rPr>
          <w:rFonts w:ascii="Arial" w:eastAsia="Arial" w:hAnsi="Arial" w:cs="Arial"/>
          <w:spacing w:val="4"/>
          <w:sz w:val="20"/>
          <w:szCs w:val="20"/>
        </w:rPr>
        <w:t>i</w:t>
      </w:r>
      <w:r w:rsidRPr="0013025E">
        <w:rPr>
          <w:rFonts w:ascii="Arial" w:eastAsia="Arial" w:hAnsi="Arial" w:cs="Arial"/>
          <w:sz w:val="20"/>
          <w:szCs w:val="20"/>
        </w:rPr>
        <w:t>ta</w:t>
      </w:r>
      <w:r w:rsidRPr="0013025E">
        <w:rPr>
          <w:rFonts w:ascii="Arial" w:eastAsia="Arial" w:hAnsi="Arial" w:cs="Arial"/>
          <w:spacing w:val="-3"/>
          <w:sz w:val="20"/>
          <w:szCs w:val="20"/>
        </w:rPr>
        <w:t xml:space="preserve"> </w:t>
      </w:r>
      <w:r w:rsidRPr="0013025E">
        <w:rPr>
          <w:rFonts w:ascii="Arial" w:eastAsia="Arial" w:hAnsi="Arial" w:cs="Arial"/>
          <w:sz w:val="20"/>
          <w:szCs w:val="20"/>
        </w:rPr>
        <w:t>y</w:t>
      </w:r>
      <w:r w:rsidRPr="0013025E">
        <w:rPr>
          <w:rFonts w:ascii="Arial" w:eastAsia="Arial" w:hAnsi="Arial" w:cs="Arial"/>
          <w:spacing w:val="1"/>
          <w:sz w:val="20"/>
          <w:szCs w:val="20"/>
        </w:rPr>
        <w:t>an</w:t>
      </w:r>
      <w:r w:rsidRPr="0013025E">
        <w:rPr>
          <w:rFonts w:ascii="Arial" w:eastAsia="Arial" w:hAnsi="Arial" w:cs="Arial"/>
          <w:sz w:val="20"/>
          <w:szCs w:val="20"/>
        </w:rPr>
        <w:t>g</w:t>
      </w:r>
      <w:r w:rsidRPr="0013025E">
        <w:rPr>
          <w:rFonts w:ascii="Arial" w:eastAsia="Arial" w:hAnsi="Arial" w:cs="Arial"/>
          <w:spacing w:val="1"/>
          <w:sz w:val="20"/>
          <w:szCs w:val="20"/>
        </w:rPr>
        <w:t xml:space="preserve"> </w:t>
      </w:r>
      <w:r w:rsidRPr="0013025E">
        <w:rPr>
          <w:rFonts w:ascii="Arial" w:eastAsia="Arial" w:hAnsi="Arial" w:cs="Arial"/>
          <w:sz w:val="20"/>
          <w:szCs w:val="20"/>
        </w:rPr>
        <w:t>s</w:t>
      </w:r>
      <w:r w:rsidRPr="0013025E">
        <w:rPr>
          <w:rFonts w:ascii="Arial" w:eastAsia="Arial" w:hAnsi="Arial" w:cs="Arial"/>
          <w:spacing w:val="-3"/>
          <w:sz w:val="20"/>
          <w:szCs w:val="20"/>
        </w:rPr>
        <w:t>e</w:t>
      </w:r>
      <w:r w:rsidRPr="0013025E">
        <w:rPr>
          <w:rFonts w:ascii="Arial" w:eastAsia="Arial" w:hAnsi="Arial" w:cs="Arial"/>
          <w:sz w:val="20"/>
          <w:szCs w:val="20"/>
        </w:rPr>
        <w:t>lalu</w:t>
      </w:r>
      <w:r w:rsidRPr="0013025E">
        <w:rPr>
          <w:rFonts w:ascii="Arial" w:eastAsia="Arial" w:hAnsi="Arial" w:cs="Arial"/>
          <w:spacing w:val="1"/>
          <w:sz w:val="20"/>
          <w:szCs w:val="20"/>
        </w:rPr>
        <w:t xml:space="preserve"> </w:t>
      </w:r>
      <w:r w:rsidRPr="0013025E">
        <w:rPr>
          <w:rFonts w:ascii="Arial" w:eastAsia="Arial" w:hAnsi="Arial" w:cs="Arial"/>
          <w:spacing w:val="-7"/>
          <w:sz w:val="20"/>
          <w:szCs w:val="20"/>
        </w:rPr>
        <w:t>m</w:t>
      </w:r>
      <w:r w:rsidRPr="0013025E">
        <w:rPr>
          <w:rFonts w:ascii="Arial" w:eastAsia="Arial" w:hAnsi="Arial" w:cs="Arial"/>
          <w:spacing w:val="6"/>
          <w:sz w:val="20"/>
          <w:szCs w:val="20"/>
        </w:rPr>
        <w:t>e</w:t>
      </w:r>
      <w:r w:rsidRPr="0013025E">
        <w:rPr>
          <w:rFonts w:ascii="Arial" w:eastAsia="Arial" w:hAnsi="Arial" w:cs="Arial"/>
          <w:spacing w:val="-8"/>
          <w:sz w:val="20"/>
          <w:szCs w:val="20"/>
        </w:rPr>
        <w:t>m</w:t>
      </w:r>
      <w:r w:rsidRPr="0013025E">
        <w:rPr>
          <w:rFonts w:ascii="Arial" w:eastAsia="Arial" w:hAnsi="Arial" w:cs="Arial"/>
          <w:spacing w:val="1"/>
          <w:sz w:val="20"/>
          <w:szCs w:val="20"/>
        </w:rPr>
        <w:t>ban</w:t>
      </w:r>
      <w:r w:rsidRPr="0013025E">
        <w:rPr>
          <w:rFonts w:ascii="Arial" w:eastAsia="Arial" w:hAnsi="Arial" w:cs="Arial"/>
          <w:sz w:val="20"/>
          <w:szCs w:val="20"/>
        </w:rPr>
        <w:t>t</w:t>
      </w:r>
      <w:r w:rsidRPr="0013025E">
        <w:rPr>
          <w:rFonts w:ascii="Arial" w:eastAsia="Arial" w:hAnsi="Arial" w:cs="Arial"/>
          <w:spacing w:val="1"/>
          <w:sz w:val="20"/>
          <w:szCs w:val="20"/>
        </w:rPr>
        <w:t>u</w:t>
      </w:r>
      <w:r w:rsidRPr="0013025E">
        <w:rPr>
          <w:rFonts w:ascii="Arial" w:eastAsia="Arial" w:hAnsi="Arial" w:cs="Arial"/>
          <w:sz w:val="20"/>
          <w:szCs w:val="20"/>
        </w:rPr>
        <w:t>.</w:t>
      </w:r>
    </w:p>
    <w:p w14:paraId="4CCC9E3E" w14:textId="77777777" w:rsidR="00EE63AB" w:rsidRPr="00EE63AB" w:rsidRDefault="00EE63AB" w:rsidP="0013025E">
      <w:pPr>
        <w:spacing w:line="276" w:lineRule="auto"/>
        <w:ind w:right="91" w:firstLine="426"/>
        <w:jc w:val="both"/>
        <w:rPr>
          <w:rFonts w:ascii="Arial" w:eastAsia="Arial" w:hAnsi="Arial" w:cs="Arial"/>
          <w:sz w:val="20"/>
          <w:szCs w:val="20"/>
        </w:rPr>
      </w:pPr>
      <w:r w:rsidRPr="00EE63AB">
        <w:rPr>
          <w:rFonts w:ascii="Arial" w:eastAsia="Arial" w:hAnsi="Arial" w:cs="Arial"/>
          <w:sz w:val="20"/>
          <w:szCs w:val="20"/>
        </w:rPr>
        <w:t>Uca</w:t>
      </w:r>
      <w:r w:rsidRPr="00EE63AB">
        <w:rPr>
          <w:rFonts w:ascii="Arial" w:eastAsia="Arial" w:hAnsi="Arial" w:cs="Arial"/>
          <w:spacing w:val="1"/>
          <w:sz w:val="20"/>
          <w:szCs w:val="20"/>
        </w:rPr>
        <w:t>pa</w:t>
      </w:r>
      <w:r w:rsidRPr="00EE63AB">
        <w:rPr>
          <w:rFonts w:ascii="Arial" w:eastAsia="Arial" w:hAnsi="Arial" w:cs="Arial"/>
          <w:sz w:val="20"/>
          <w:szCs w:val="20"/>
        </w:rPr>
        <w:t>n</w:t>
      </w:r>
      <w:r w:rsidRPr="00EE63AB">
        <w:rPr>
          <w:rFonts w:ascii="Arial" w:eastAsia="Arial" w:hAnsi="Arial" w:cs="Arial"/>
          <w:spacing w:val="6"/>
          <w:sz w:val="20"/>
          <w:szCs w:val="20"/>
        </w:rPr>
        <w:t xml:space="preserve"> </w:t>
      </w:r>
      <w:r w:rsidRPr="00EE63AB">
        <w:rPr>
          <w:rFonts w:ascii="Arial" w:eastAsia="Arial" w:hAnsi="Arial" w:cs="Arial"/>
          <w:spacing w:val="-4"/>
          <w:sz w:val="20"/>
          <w:szCs w:val="20"/>
        </w:rPr>
        <w:t>t</w:t>
      </w:r>
      <w:r w:rsidRPr="00EE63AB">
        <w:rPr>
          <w:rFonts w:ascii="Arial" w:eastAsia="Arial" w:hAnsi="Arial" w:cs="Arial"/>
          <w:spacing w:val="1"/>
          <w:sz w:val="20"/>
          <w:szCs w:val="20"/>
        </w:rPr>
        <w:t>e</w:t>
      </w:r>
      <w:r w:rsidRPr="00EE63AB">
        <w:rPr>
          <w:rFonts w:ascii="Arial" w:eastAsia="Arial" w:hAnsi="Arial" w:cs="Arial"/>
          <w:spacing w:val="-3"/>
          <w:sz w:val="20"/>
          <w:szCs w:val="20"/>
        </w:rPr>
        <w:t>r</w:t>
      </w:r>
      <w:r w:rsidRPr="00EE63AB">
        <w:rPr>
          <w:rFonts w:ascii="Arial" w:eastAsia="Arial" w:hAnsi="Arial" w:cs="Arial"/>
          <w:spacing w:val="4"/>
          <w:sz w:val="20"/>
          <w:szCs w:val="20"/>
        </w:rPr>
        <w:t>i</w:t>
      </w:r>
      <w:r w:rsidRPr="00EE63AB">
        <w:rPr>
          <w:rFonts w:ascii="Arial" w:eastAsia="Arial" w:hAnsi="Arial" w:cs="Arial"/>
          <w:spacing w:val="-8"/>
          <w:sz w:val="20"/>
          <w:szCs w:val="20"/>
        </w:rPr>
        <w:t>m</w:t>
      </w:r>
      <w:r w:rsidRPr="00EE63AB">
        <w:rPr>
          <w:rFonts w:ascii="Arial" w:eastAsia="Arial" w:hAnsi="Arial" w:cs="Arial"/>
          <w:sz w:val="20"/>
          <w:szCs w:val="20"/>
        </w:rPr>
        <w:t>a</w:t>
      </w:r>
      <w:r w:rsidRPr="00EE63AB">
        <w:rPr>
          <w:rFonts w:ascii="Arial" w:eastAsia="Arial" w:hAnsi="Arial" w:cs="Arial"/>
          <w:spacing w:val="6"/>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s</w:t>
      </w:r>
      <w:r w:rsidRPr="00EE63AB">
        <w:rPr>
          <w:rFonts w:ascii="Arial" w:eastAsia="Arial" w:hAnsi="Arial" w:cs="Arial"/>
          <w:spacing w:val="4"/>
          <w:sz w:val="20"/>
          <w:szCs w:val="20"/>
        </w:rPr>
        <w:t>i</w:t>
      </w:r>
      <w:r w:rsidRPr="00EE63AB">
        <w:rPr>
          <w:rFonts w:ascii="Arial" w:eastAsia="Arial" w:hAnsi="Arial" w:cs="Arial"/>
          <w:sz w:val="20"/>
          <w:szCs w:val="20"/>
        </w:rPr>
        <w:t>h</w:t>
      </w:r>
      <w:r w:rsidRPr="00EE63AB">
        <w:rPr>
          <w:rFonts w:ascii="Arial" w:eastAsia="Arial" w:hAnsi="Arial" w:cs="Arial"/>
          <w:spacing w:val="1"/>
          <w:sz w:val="20"/>
          <w:szCs w:val="20"/>
        </w:rPr>
        <w:t xml:space="preserve"> da</w:t>
      </w:r>
      <w:r w:rsidRPr="00EE63AB">
        <w:rPr>
          <w:rFonts w:ascii="Arial" w:eastAsia="Arial" w:hAnsi="Arial" w:cs="Arial"/>
          <w:sz w:val="20"/>
          <w:szCs w:val="20"/>
        </w:rPr>
        <w:t>n</w:t>
      </w:r>
      <w:r w:rsidRPr="00EE63AB">
        <w:rPr>
          <w:rFonts w:ascii="Arial" w:eastAsia="Arial" w:hAnsi="Arial" w:cs="Arial"/>
          <w:spacing w:val="1"/>
          <w:sz w:val="20"/>
          <w:szCs w:val="20"/>
        </w:rPr>
        <w:t xml:space="preserve"> pe</w:t>
      </w:r>
      <w:r w:rsidRPr="00EE63AB">
        <w:rPr>
          <w:rFonts w:ascii="Arial" w:eastAsia="Arial" w:hAnsi="Arial" w:cs="Arial"/>
          <w:spacing w:val="-4"/>
          <w:sz w:val="20"/>
          <w:szCs w:val="20"/>
        </w:rPr>
        <w:t>n</w:t>
      </w:r>
      <w:r w:rsidRPr="00EE63AB">
        <w:rPr>
          <w:rFonts w:ascii="Arial" w:eastAsia="Arial" w:hAnsi="Arial" w:cs="Arial"/>
          <w:spacing w:val="1"/>
          <w:sz w:val="20"/>
          <w:szCs w:val="20"/>
        </w:rPr>
        <w:t>ghar</w:t>
      </w:r>
      <w:r w:rsidRPr="00EE63AB">
        <w:rPr>
          <w:rFonts w:ascii="Arial" w:eastAsia="Arial" w:hAnsi="Arial" w:cs="Arial"/>
          <w:spacing w:val="-4"/>
          <w:sz w:val="20"/>
          <w:szCs w:val="20"/>
        </w:rPr>
        <w:t>g</w:t>
      </w:r>
      <w:r w:rsidRPr="00EE63AB">
        <w:rPr>
          <w:rFonts w:ascii="Arial" w:eastAsia="Arial" w:hAnsi="Arial" w:cs="Arial"/>
          <w:spacing w:val="1"/>
          <w:sz w:val="20"/>
          <w:szCs w:val="20"/>
        </w:rPr>
        <w:t>aa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z w:val="20"/>
          <w:szCs w:val="20"/>
        </w:rPr>
        <w:t>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4"/>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w:t>
      </w:r>
      <w:r w:rsidRPr="00EE63AB">
        <w:rPr>
          <w:rFonts w:ascii="Arial" w:eastAsia="Arial" w:hAnsi="Arial" w:cs="Arial"/>
          <w:sz w:val="20"/>
          <w:szCs w:val="20"/>
        </w:rPr>
        <w:t>t</w:t>
      </w:r>
      <w:r w:rsidRPr="00EE63AB">
        <w:rPr>
          <w:rFonts w:ascii="Arial" w:eastAsia="Arial" w:hAnsi="Arial" w:cs="Arial"/>
          <w:spacing w:val="5"/>
          <w:sz w:val="20"/>
          <w:szCs w:val="20"/>
        </w:rPr>
        <w:t>i</w:t>
      </w:r>
      <w:r w:rsidRPr="00EE63AB">
        <w:rPr>
          <w:rFonts w:ascii="Arial" w:eastAsia="Arial" w:hAnsi="Arial" w:cs="Arial"/>
          <w:spacing w:val="-4"/>
          <w:sz w:val="20"/>
          <w:szCs w:val="20"/>
        </w:rPr>
        <w:t>n</w:t>
      </w:r>
      <w:r w:rsidRPr="00EE63AB">
        <w:rPr>
          <w:rFonts w:ascii="Arial" w:eastAsia="Arial" w:hAnsi="Arial" w:cs="Arial"/>
          <w:spacing w:val="1"/>
          <w:sz w:val="20"/>
          <w:szCs w:val="20"/>
        </w:rPr>
        <w:t>g</w:t>
      </w:r>
      <w:r w:rsidRPr="00EE63AB">
        <w:rPr>
          <w:rFonts w:ascii="Arial" w:eastAsia="Arial" w:hAnsi="Arial" w:cs="Arial"/>
          <w:spacing w:val="-4"/>
          <w:sz w:val="20"/>
          <w:szCs w:val="20"/>
        </w:rPr>
        <w:t>g</w:t>
      </w:r>
      <w:r w:rsidRPr="00EE63AB">
        <w:rPr>
          <w:rFonts w:ascii="Arial" w:eastAsia="Arial" w:hAnsi="Arial" w:cs="Arial"/>
          <w:spacing w:val="13"/>
          <w:sz w:val="20"/>
          <w:szCs w:val="20"/>
        </w:rPr>
        <w:t>i</w:t>
      </w:r>
      <w:r w:rsidRPr="00EE63AB">
        <w:rPr>
          <w:rFonts w:ascii="Arial" w:eastAsia="Arial" w:hAnsi="Arial" w:cs="Arial"/>
          <w:spacing w:val="2"/>
          <w:sz w:val="20"/>
          <w:szCs w:val="20"/>
        </w:rPr>
        <w:t>-</w:t>
      </w:r>
      <w:r w:rsidRPr="00EE63AB">
        <w:rPr>
          <w:rFonts w:ascii="Arial" w:eastAsia="Arial" w:hAnsi="Arial" w:cs="Arial"/>
          <w:spacing w:val="-4"/>
          <w:sz w:val="20"/>
          <w:szCs w:val="20"/>
        </w:rPr>
        <w:t>t</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pacing w:val="-4"/>
          <w:sz w:val="20"/>
          <w:szCs w:val="20"/>
        </w:rPr>
        <w:t>gg</w:t>
      </w:r>
      <w:r w:rsidRPr="00EE63AB">
        <w:rPr>
          <w:rFonts w:ascii="Arial" w:eastAsia="Arial" w:hAnsi="Arial" w:cs="Arial"/>
          <w:spacing w:val="4"/>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ya</w:t>
      </w:r>
      <w:r w:rsidRPr="00EE63AB">
        <w:rPr>
          <w:rFonts w:ascii="Arial" w:eastAsia="Arial" w:hAnsi="Arial" w:cs="Arial"/>
          <w:spacing w:val="8"/>
          <w:sz w:val="20"/>
          <w:szCs w:val="20"/>
        </w:rPr>
        <w:t xml:space="preserve"> </w:t>
      </w:r>
      <w:r w:rsidRPr="00EE63AB">
        <w:rPr>
          <w:rFonts w:ascii="Arial" w:eastAsia="Arial" w:hAnsi="Arial" w:cs="Arial"/>
          <w:spacing w:val="-5"/>
          <w:sz w:val="20"/>
          <w:szCs w:val="20"/>
        </w:rPr>
        <w:t>j</w:t>
      </w:r>
      <w:r w:rsidRPr="00EE63AB">
        <w:rPr>
          <w:rFonts w:ascii="Arial" w:eastAsia="Arial" w:hAnsi="Arial" w:cs="Arial"/>
          <w:spacing w:val="1"/>
          <w:sz w:val="20"/>
          <w:szCs w:val="20"/>
        </w:rPr>
        <w:t>ug</w:t>
      </w:r>
      <w:r w:rsidRPr="00EE63AB">
        <w:rPr>
          <w:rFonts w:ascii="Arial" w:eastAsia="Arial" w:hAnsi="Arial" w:cs="Arial"/>
          <w:sz w:val="20"/>
          <w:szCs w:val="20"/>
        </w:rPr>
        <w:t xml:space="preserve">a </w:t>
      </w:r>
      <w:r w:rsidRPr="00EE63AB">
        <w:rPr>
          <w:rFonts w:ascii="Arial" w:eastAsia="Arial" w:hAnsi="Arial" w:cs="Arial"/>
          <w:spacing w:val="1"/>
          <w:sz w:val="20"/>
          <w:szCs w:val="20"/>
        </w:rPr>
        <w:t>pen</w:t>
      </w:r>
      <w:r w:rsidRPr="00EE63AB">
        <w:rPr>
          <w:rFonts w:ascii="Arial" w:eastAsia="Arial" w:hAnsi="Arial" w:cs="Arial"/>
          <w:spacing w:val="-4"/>
          <w:sz w:val="20"/>
          <w:szCs w:val="20"/>
        </w:rPr>
        <w:t>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s s</w:t>
      </w:r>
      <w:r w:rsidRPr="00EE63AB">
        <w:rPr>
          <w:rFonts w:ascii="Arial" w:eastAsia="Arial" w:hAnsi="Arial" w:cs="Arial"/>
          <w:spacing w:val="1"/>
          <w:sz w:val="20"/>
          <w:szCs w:val="20"/>
        </w:rPr>
        <w:t>a</w:t>
      </w:r>
      <w:r w:rsidRPr="00EE63AB">
        <w:rPr>
          <w:rFonts w:ascii="Arial" w:eastAsia="Arial" w:hAnsi="Arial" w:cs="Arial"/>
          <w:spacing w:val="-8"/>
          <w:sz w:val="20"/>
          <w:szCs w:val="20"/>
        </w:rPr>
        <w:t>m</w:t>
      </w:r>
      <w:r w:rsidRPr="00EE63AB">
        <w:rPr>
          <w:rFonts w:ascii="Arial" w:eastAsia="Arial" w:hAnsi="Arial" w:cs="Arial"/>
          <w:spacing w:val="1"/>
          <w:sz w:val="20"/>
          <w:szCs w:val="20"/>
        </w:rPr>
        <w:t>pa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epad</w:t>
      </w:r>
      <w:r w:rsidRPr="00EE63AB">
        <w:rPr>
          <w:rFonts w:ascii="Arial" w:eastAsia="Arial" w:hAnsi="Arial" w:cs="Arial"/>
          <w:sz w:val="20"/>
          <w:szCs w:val="20"/>
        </w:rPr>
        <w:t>a</w:t>
      </w:r>
      <w:r w:rsidRPr="00EE63AB">
        <w:rPr>
          <w:rFonts w:ascii="Arial" w:eastAsia="Arial" w:hAnsi="Arial" w:cs="Arial"/>
          <w:spacing w:val="1"/>
          <w:sz w:val="20"/>
          <w:szCs w:val="20"/>
        </w:rPr>
        <w:t xml:space="preserve"> </w:t>
      </w:r>
      <w:r w:rsidRPr="00EE63AB">
        <w:rPr>
          <w:rFonts w:ascii="Arial" w:eastAsia="Arial" w:hAnsi="Arial" w:cs="Arial"/>
          <w:sz w:val="20"/>
          <w:szCs w:val="20"/>
        </w:rPr>
        <w:t>s</w:t>
      </w:r>
      <w:r w:rsidRPr="00EE63AB">
        <w:rPr>
          <w:rFonts w:ascii="Arial" w:eastAsia="Arial" w:hAnsi="Arial" w:cs="Arial"/>
          <w:spacing w:val="1"/>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u</w:t>
      </w:r>
      <w:r w:rsidRPr="00EE63AB">
        <w:rPr>
          <w:rFonts w:ascii="Arial" w:eastAsia="Arial" w:hAnsi="Arial" w:cs="Arial"/>
          <w:sz w:val="20"/>
          <w:szCs w:val="20"/>
        </w:rPr>
        <w:t>a</w:t>
      </w:r>
      <w:r w:rsidRPr="00EE63AB">
        <w:rPr>
          <w:rFonts w:ascii="Arial" w:eastAsia="Arial" w:hAnsi="Arial" w:cs="Arial"/>
          <w:spacing w:val="1"/>
          <w:sz w:val="20"/>
          <w:szCs w:val="20"/>
        </w:rPr>
        <w:t xml:space="preserve"> p</w:t>
      </w:r>
      <w:r w:rsidRPr="00EE63AB">
        <w:rPr>
          <w:rFonts w:ascii="Arial" w:eastAsia="Arial" w:hAnsi="Arial" w:cs="Arial"/>
          <w:spacing w:val="4"/>
          <w:sz w:val="20"/>
          <w:szCs w:val="20"/>
        </w:rPr>
        <w:t>i</w:t>
      </w:r>
      <w:r w:rsidRPr="00EE63AB">
        <w:rPr>
          <w:rFonts w:ascii="Arial" w:eastAsia="Arial" w:hAnsi="Arial" w:cs="Arial"/>
          <w:spacing w:val="1"/>
          <w:sz w:val="20"/>
          <w:szCs w:val="20"/>
        </w:rPr>
        <w:t>ha</w:t>
      </w:r>
      <w:r w:rsidRPr="00EE63AB">
        <w:rPr>
          <w:rFonts w:ascii="Arial" w:eastAsia="Arial" w:hAnsi="Arial" w:cs="Arial"/>
          <w:sz w:val="20"/>
          <w:szCs w:val="20"/>
        </w:rPr>
        <w:t>k 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1"/>
          <w:sz w:val="20"/>
          <w:szCs w:val="20"/>
        </w:rPr>
        <w:t xml:space="preserve"> </w:t>
      </w:r>
      <w:r w:rsidRPr="00EE63AB">
        <w:rPr>
          <w:rFonts w:ascii="Arial" w:eastAsia="Arial" w:hAnsi="Arial" w:cs="Arial"/>
          <w:sz w:val="20"/>
          <w:szCs w:val="20"/>
        </w:rPr>
        <w:t>t</w:t>
      </w:r>
      <w:r w:rsidRPr="00EE63AB">
        <w:rPr>
          <w:rFonts w:ascii="Arial" w:eastAsia="Arial" w:hAnsi="Arial" w:cs="Arial"/>
          <w:spacing w:val="5"/>
          <w:sz w:val="20"/>
          <w:szCs w:val="20"/>
        </w:rPr>
        <w:t>i</w:t>
      </w:r>
      <w:r w:rsidRPr="00EE63AB">
        <w:rPr>
          <w:rFonts w:ascii="Arial" w:eastAsia="Arial" w:hAnsi="Arial" w:cs="Arial"/>
          <w:spacing w:val="-4"/>
          <w:sz w:val="20"/>
          <w:szCs w:val="20"/>
        </w:rPr>
        <w:t>d</w:t>
      </w:r>
      <w:r w:rsidRPr="00EE63AB">
        <w:rPr>
          <w:rFonts w:ascii="Arial" w:eastAsia="Arial" w:hAnsi="Arial" w:cs="Arial"/>
          <w:spacing w:val="1"/>
          <w:sz w:val="20"/>
          <w:szCs w:val="20"/>
        </w:rPr>
        <w:t>a</w:t>
      </w:r>
      <w:r w:rsidRPr="00EE63AB">
        <w:rPr>
          <w:rFonts w:ascii="Arial" w:eastAsia="Arial" w:hAnsi="Arial" w:cs="Arial"/>
          <w:sz w:val="20"/>
          <w:szCs w:val="20"/>
        </w:rPr>
        <w:t>k t</w:t>
      </w:r>
      <w:r w:rsidRPr="00EE63AB">
        <w:rPr>
          <w:rFonts w:ascii="Arial" w:eastAsia="Arial" w:hAnsi="Arial" w:cs="Arial"/>
          <w:spacing w:val="1"/>
          <w:sz w:val="20"/>
          <w:szCs w:val="20"/>
        </w:rPr>
        <w:t>er</w:t>
      </w:r>
      <w:r w:rsidRPr="00EE63AB">
        <w:rPr>
          <w:rFonts w:ascii="Arial" w:eastAsia="Arial" w:hAnsi="Arial" w:cs="Arial"/>
          <w:sz w:val="20"/>
          <w:szCs w:val="20"/>
        </w:rPr>
        <w:t>c</w:t>
      </w:r>
      <w:r w:rsidRPr="00EE63AB">
        <w:rPr>
          <w:rFonts w:ascii="Arial" w:eastAsia="Arial" w:hAnsi="Arial" w:cs="Arial"/>
          <w:spacing w:val="1"/>
          <w:sz w:val="20"/>
          <w:szCs w:val="20"/>
        </w:rPr>
        <w:t>an</w:t>
      </w:r>
      <w:r w:rsidRPr="00EE63AB">
        <w:rPr>
          <w:rFonts w:ascii="Arial" w:eastAsia="Arial" w:hAnsi="Arial" w:cs="Arial"/>
          <w:spacing w:val="-4"/>
          <w:sz w:val="20"/>
          <w:szCs w:val="20"/>
        </w:rPr>
        <w:t>t</w:t>
      </w:r>
      <w:r w:rsidRPr="00EE63AB">
        <w:rPr>
          <w:rFonts w:ascii="Arial" w:eastAsia="Arial" w:hAnsi="Arial" w:cs="Arial"/>
          <w:spacing w:val="1"/>
          <w:sz w:val="20"/>
          <w:szCs w:val="20"/>
        </w:rPr>
        <w:t>u</w:t>
      </w:r>
      <w:r w:rsidRPr="00EE63AB">
        <w:rPr>
          <w:rFonts w:ascii="Arial" w:eastAsia="Arial" w:hAnsi="Arial" w:cs="Arial"/>
          <w:sz w:val="20"/>
          <w:szCs w:val="20"/>
        </w:rPr>
        <w:t>m</w:t>
      </w:r>
      <w:r w:rsidRPr="00EE63AB">
        <w:rPr>
          <w:rFonts w:ascii="Arial" w:eastAsia="Arial" w:hAnsi="Arial" w:cs="Arial"/>
          <w:spacing w:val="9"/>
          <w:sz w:val="20"/>
          <w:szCs w:val="20"/>
        </w:rPr>
        <w:t xml:space="preserve"> </w:t>
      </w:r>
      <w:r w:rsidRPr="00EE63AB">
        <w:rPr>
          <w:rFonts w:ascii="Arial" w:eastAsia="Arial" w:hAnsi="Arial" w:cs="Arial"/>
          <w:spacing w:val="1"/>
          <w:sz w:val="20"/>
          <w:szCs w:val="20"/>
        </w:rPr>
        <w:t>da</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 xml:space="preserve">m </w:t>
      </w:r>
      <w:r w:rsidRPr="00EE63AB">
        <w:rPr>
          <w:rFonts w:ascii="Arial" w:eastAsia="Arial" w:hAnsi="Arial" w:cs="Arial"/>
          <w:spacing w:val="1"/>
          <w:sz w:val="20"/>
          <w:szCs w:val="20"/>
        </w:rPr>
        <w:t>pra</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ta</w:t>
      </w:r>
      <w:r w:rsidRPr="00EE63AB">
        <w:rPr>
          <w:rFonts w:ascii="Arial" w:eastAsia="Arial" w:hAnsi="Arial" w:cs="Arial"/>
          <w:spacing w:val="2"/>
          <w:sz w:val="20"/>
          <w:szCs w:val="20"/>
        </w:rPr>
        <w:t xml:space="preserve">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z w:val="20"/>
          <w:szCs w:val="20"/>
        </w:rPr>
        <w:t>t</w:t>
      </w:r>
      <w:r w:rsidRPr="00EE63AB">
        <w:rPr>
          <w:rFonts w:ascii="Arial" w:eastAsia="Arial" w:hAnsi="Arial" w:cs="Arial"/>
          <w:spacing w:val="-3"/>
          <w:sz w:val="20"/>
          <w:szCs w:val="20"/>
        </w:rPr>
        <w:t>e</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pacing w:val="-4"/>
          <w:sz w:val="20"/>
          <w:szCs w:val="20"/>
        </w:rPr>
        <w:t>p</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z w:val="20"/>
          <w:szCs w:val="20"/>
        </w:rPr>
        <w:t>t</w:t>
      </w:r>
      <w:r w:rsidRPr="00EE63AB">
        <w:rPr>
          <w:rFonts w:ascii="Arial" w:eastAsia="Arial" w:hAnsi="Arial" w:cs="Arial"/>
          <w:spacing w:val="-3"/>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h</w:t>
      </w:r>
      <w:r w:rsidRPr="00EE63AB">
        <w:rPr>
          <w:rFonts w:ascii="Arial" w:eastAsia="Arial" w:hAnsi="Arial" w:cs="Arial"/>
          <w:spacing w:val="6"/>
          <w:sz w:val="20"/>
          <w:szCs w:val="20"/>
        </w:rPr>
        <w:t xml:space="preserve"> </w:t>
      </w:r>
      <w:r w:rsidRPr="00EE63AB">
        <w:rPr>
          <w:rFonts w:ascii="Arial" w:eastAsia="Arial" w:hAnsi="Arial" w:cs="Arial"/>
          <w:spacing w:val="-4"/>
          <w:sz w:val="20"/>
          <w:szCs w:val="20"/>
        </w:rPr>
        <w:t>b</w:t>
      </w:r>
      <w:r w:rsidRPr="00EE63AB">
        <w:rPr>
          <w:rFonts w:ascii="Arial" w:eastAsia="Arial" w:hAnsi="Arial" w:cs="Arial"/>
          <w:spacing w:val="1"/>
          <w:sz w:val="20"/>
          <w:szCs w:val="20"/>
        </w:rPr>
        <w:t>an</w:t>
      </w:r>
      <w:r w:rsidRPr="00EE63AB">
        <w:rPr>
          <w:rFonts w:ascii="Arial" w:eastAsia="Arial" w:hAnsi="Arial" w:cs="Arial"/>
          <w:sz w:val="20"/>
          <w:szCs w:val="20"/>
        </w:rPr>
        <w:t>y</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5"/>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6"/>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ban</w:t>
      </w:r>
      <w:r w:rsidRPr="00EE63AB">
        <w:rPr>
          <w:rFonts w:ascii="Arial" w:eastAsia="Arial" w:hAnsi="Arial" w:cs="Arial"/>
          <w:sz w:val="20"/>
          <w:szCs w:val="20"/>
        </w:rPr>
        <w:t>tu</w:t>
      </w:r>
      <w:r w:rsidRPr="00EE63AB">
        <w:rPr>
          <w:rFonts w:ascii="Arial" w:eastAsia="Arial" w:hAnsi="Arial" w:cs="Arial"/>
          <w:spacing w:val="6"/>
          <w:sz w:val="20"/>
          <w:szCs w:val="20"/>
        </w:rPr>
        <w:t xml:space="preserve"> </w:t>
      </w:r>
      <w:r w:rsidRPr="00EE63AB">
        <w:rPr>
          <w:rFonts w:ascii="Arial" w:eastAsia="Arial" w:hAnsi="Arial" w:cs="Arial"/>
          <w:spacing w:val="1"/>
          <w:sz w:val="20"/>
          <w:szCs w:val="20"/>
        </w:rPr>
        <w:t>penu</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z w:val="20"/>
          <w:szCs w:val="20"/>
        </w:rPr>
        <w:t xml:space="preserve">s </w:t>
      </w:r>
      <w:r w:rsidRPr="00EE63AB">
        <w:rPr>
          <w:rFonts w:ascii="Arial" w:eastAsia="Arial" w:hAnsi="Arial" w:cs="Arial"/>
          <w:spacing w:val="1"/>
          <w:sz w:val="20"/>
          <w:szCs w:val="20"/>
        </w:rPr>
        <w:t>d</w:t>
      </w:r>
      <w:r w:rsidRPr="00EE63AB">
        <w:rPr>
          <w:rFonts w:ascii="Arial" w:eastAsia="Arial" w:hAnsi="Arial" w:cs="Arial"/>
          <w:spacing w:val="-4"/>
          <w:sz w:val="20"/>
          <w:szCs w:val="20"/>
        </w:rPr>
        <w:t>a</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m</w:t>
      </w:r>
      <w:r w:rsidRPr="00EE63AB">
        <w:rPr>
          <w:rFonts w:ascii="Arial" w:eastAsia="Arial" w:hAnsi="Arial" w:cs="Arial"/>
          <w:spacing w:val="2"/>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w:t>
      </w:r>
      <w:r w:rsidRPr="00EE63AB">
        <w:rPr>
          <w:rFonts w:ascii="Arial" w:eastAsia="Arial" w:hAnsi="Arial" w:cs="Arial"/>
          <w:sz w:val="20"/>
          <w:szCs w:val="20"/>
        </w:rPr>
        <w:t>y</w:t>
      </w:r>
      <w:r w:rsidRPr="00EE63AB">
        <w:rPr>
          <w:rFonts w:ascii="Arial" w:eastAsia="Arial" w:hAnsi="Arial" w:cs="Arial"/>
          <w:spacing w:val="1"/>
          <w:sz w:val="20"/>
          <w:szCs w:val="20"/>
        </w:rPr>
        <w:t>e</w:t>
      </w:r>
      <w:r w:rsidRPr="00EE63AB">
        <w:rPr>
          <w:rFonts w:ascii="Arial" w:eastAsia="Arial" w:hAnsi="Arial" w:cs="Arial"/>
          <w:spacing w:val="4"/>
          <w:sz w:val="20"/>
          <w:szCs w:val="20"/>
        </w:rPr>
        <w:t>l</w:t>
      </w:r>
      <w:r w:rsidRPr="00EE63AB">
        <w:rPr>
          <w:rFonts w:ascii="Arial" w:eastAsia="Arial" w:hAnsi="Arial" w:cs="Arial"/>
          <w:spacing w:val="1"/>
          <w:sz w:val="20"/>
          <w:szCs w:val="20"/>
        </w:rPr>
        <w:t>e</w:t>
      </w:r>
      <w:r w:rsidRPr="00EE63AB">
        <w:rPr>
          <w:rFonts w:ascii="Arial" w:eastAsia="Arial" w:hAnsi="Arial" w:cs="Arial"/>
          <w:sz w:val="20"/>
          <w:szCs w:val="20"/>
        </w:rPr>
        <w:t>s</w:t>
      </w:r>
      <w:r w:rsidRPr="00EE63AB">
        <w:rPr>
          <w:rFonts w:ascii="Arial" w:eastAsia="Arial" w:hAnsi="Arial" w:cs="Arial"/>
          <w:spacing w:val="1"/>
          <w:sz w:val="20"/>
          <w:szCs w:val="20"/>
        </w:rPr>
        <w:t>a</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4"/>
          <w:sz w:val="20"/>
          <w:szCs w:val="20"/>
        </w:rPr>
        <w:t>a</w:t>
      </w:r>
      <w:r w:rsidRPr="00EE63AB">
        <w:rPr>
          <w:rFonts w:ascii="Arial" w:eastAsia="Arial" w:hAnsi="Arial" w:cs="Arial"/>
          <w:sz w:val="20"/>
          <w:szCs w:val="20"/>
        </w:rPr>
        <w:t>n k</w:t>
      </w:r>
      <w:r w:rsidRPr="00EE63AB">
        <w:rPr>
          <w:rFonts w:ascii="Arial" w:eastAsia="Arial" w:hAnsi="Arial" w:cs="Arial"/>
          <w:spacing w:val="1"/>
          <w:sz w:val="20"/>
          <w:szCs w:val="20"/>
        </w:rPr>
        <w:t>ar</w:t>
      </w:r>
      <w:r w:rsidRPr="00EE63AB">
        <w:rPr>
          <w:rFonts w:ascii="Arial" w:eastAsia="Arial" w:hAnsi="Arial" w:cs="Arial"/>
          <w:sz w:val="20"/>
          <w:szCs w:val="20"/>
        </w:rPr>
        <w:t>ya</w:t>
      </w:r>
      <w:r w:rsidRPr="00EE63AB">
        <w:rPr>
          <w:rFonts w:ascii="Arial" w:eastAsia="Arial" w:hAnsi="Arial" w:cs="Arial"/>
          <w:spacing w:val="5"/>
          <w:sz w:val="20"/>
          <w:szCs w:val="20"/>
        </w:rPr>
        <w:t xml:space="preserve"> </w:t>
      </w:r>
      <w:r w:rsidRPr="00EE63AB">
        <w:rPr>
          <w:rFonts w:ascii="Arial" w:eastAsia="Arial" w:hAnsi="Arial" w:cs="Arial"/>
          <w:spacing w:val="1"/>
          <w:sz w:val="20"/>
          <w:szCs w:val="20"/>
        </w:rPr>
        <w:t>a</w:t>
      </w:r>
      <w:r w:rsidRPr="00EE63AB">
        <w:rPr>
          <w:rFonts w:ascii="Arial" w:eastAsia="Arial" w:hAnsi="Arial" w:cs="Arial"/>
          <w:spacing w:val="-5"/>
          <w:sz w:val="20"/>
          <w:szCs w:val="20"/>
        </w:rPr>
        <w:t>k</w:t>
      </w:r>
      <w:r w:rsidRPr="00EE63AB">
        <w:rPr>
          <w:rFonts w:ascii="Arial" w:eastAsia="Arial" w:hAnsi="Arial" w:cs="Arial"/>
          <w:spacing w:val="-4"/>
          <w:sz w:val="20"/>
          <w:szCs w:val="20"/>
        </w:rPr>
        <w:t>h</w:t>
      </w:r>
      <w:r w:rsidRPr="00EE63AB">
        <w:rPr>
          <w:rFonts w:ascii="Arial" w:eastAsia="Arial" w:hAnsi="Arial" w:cs="Arial"/>
          <w:spacing w:val="4"/>
          <w:sz w:val="20"/>
          <w:szCs w:val="20"/>
        </w:rPr>
        <w:t>i</w:t>
      </w:r>
      <w:r w:rsidRPr="00EE63AB">
        <w:rPr>
          <w:rFonts w:ascii="Arial" w:eastAsia="Arial" w:hAnsi="Arial" w:cs="Arial"/>
          <w:sz w:val="20"/>
          <w:szCs w:val="20"/>
        </w:rPr>
        <w:t>r</w:t>
      </w:r>
      <w:r w:rsidRPr="00EE63AB">
        <w:rPr>
          <w:rFonts w:ascii="Arial" w:eastAsia="Arial" w:hAnsi="Arial" w:cs="Arial"/>
          <w:spacing w:val="1"/>
          <w:sz w:val="20"/>
          <w:szCs w:val="20"/>
        </w:rPr>
        <w:t xml:space="preserve"> </w:t>
      </w:r>
      <w:r w:rsidRPr="00EE63AB">
        <w:rPr>
          <w:rFonts w:ascii="Arial" w:eastAsia="Arial" w:hAnsi="Arial" w:cs="Arial"/>
          <w:sz w:val="20"/>
          <w:szCs w:val="20"/>
        </w:rPr>
        <w:t>ini.</w:t>
      </w:r>
      <w:r w:rsidRPr="00EE63AB">
        <w:rPr>
          <w:rFonts w:ascii="Arial" w:eastAsia="Arial" w:hAnsi="Arial" w:cs="Arial"/>
          <w:spacing w:val="7"/>
          <w:sz w:val="20"/>
          <w:szCs w:val="20"/>
        </w:rPr>
        <w:t xml:space="preserve"> </w:t>
      </w:r>
      <w:r w:rsidRPr="00EE63AB">
        <w:rPr>
          <w:rFonts w:ascii="Arial" w:eastAsia="Arial" w:hAnsi="Arial" w:cs="Arial"/>
          <w:sz w:val="20"/>
          <w:szCs w:val="20"/>
        </w:rPr>
        <w:t>I</w:t>
      </w:r>
      <w:r w:rsidRPr="00EE63AB">
        <w:rPr>
          <w:rFonts w:ascii="Arial" w:eastAsia="Arial" w:hAnsi="Arial" w:cs="Arial"/>
          <w:spacing w:val="1"/>
          <w:sz w:val="20"/>
          <w:szCs w:val="20"/>
        </w:rPr>
        <w:t>n</w:t>
      </w:r>
      <w:r w:rsidRPr="00EE63AB">
        <w:rPr>
          <w:rFonts w:ascii="Arial" w:eastAsia="Arial" w:hAnsi="Arial" w:cs="Arial"/>
          <w:sz w:val="20"/>
          <w:szCs w:val="20"/>
        </w:rPr>
        <w:t>s</w:t>
      </w:r>
      <w:r w:rsidRPr="00EE63AB">
        <w:rPr>
          <w:rFonts w:ascii="Arial" w:eastAsia="Arial" w:hAnsi="Arial" w:cs="Arial"/>
          <w:spacing w:val="-5"/>
          <w:sz w:val="20"/>
          <w:szCs w:val="20"/>
        </w:rPr>
        <w:t>y</w:t>
      </w:r>
      <w:r w:rsidRPr="00EE63AB">
        <w:rPr>
          <w:rFonts w:ascii="Arial" w:eastAsia="Arial" w:hAnsi="Arial" w:cs="Arial"/>
          <w:spacing w:val="1"/>
          <w:sz w:val="20"/>
          <w:szCs w:val="20"/>
        </w:rPr>
        <w:t>a</w:t>
      </w:r>
      <w:r w:rsidRPr="00EE63AB">
        <w:rPr>
          <w:rFonts w:ascii="Arial" w:eastAsia="Arial" w:hAnsi="Arial" w:cs="Arial"/>
          <w:spacing w:val="-2"/>
          <w:sz w:val="20"/>
          <w:szCs w:val="20"/>
        </w:rPr>
        <w:t>A</w:t>
      </w:r>
      <w:r w:rsidRPr="00EE63AB">
        <w:rPr>
          <w:rFonts w:ascii="Arial" w:eastAsia="Arial" w:hAnsi="Arial" w:cs="Arial"/>
          <w:sz w:val="20"/>
          <w:szCs w:val="20"/>
        </w:rPr>
        <w:t>l</w:t>
      </w:r>
      <w:r w:rsidRPr="00EE63AB">
        <w:rPr>
          <w:rFonts w:ascii="Arial" w:eastAsia="Arial" w:hAnsi="Arial" w:cs="Arial"/>
          <w:spacing w:val="4"/>
          <w:sz w:val="20"/>
          <w:szCs w:val="20"/>
        </w:rPr>
        <w:t>l</w:t>
      </w:r>
      <w:r w:rsidRPr="00EE63AB">
        <w:rPr>
          <w:rFonts w:ascii="Arial" w:eastAsia="Arial" w:hAnsi="Arial" w:cs="Arial"/>
          <w:spacing w:val="1"/>
          <w:sz w:val="20"/>
          <w:szCs w:val="20"/>
        </w:rPr>
        <w:t>a</w:t>
      </w:r>
      <w:r w:rsidRPr="00EE63AB">
        <w:rPr>
          <w:rFonts w:ascii="Arial" w:eastAsia="Arial" w:hAnsi="Arial" w:cs="Arial"/>
          <w:sz w:val="20"/>
          <w:szCs w:val="20"/>
        </w:rPr>
        <w:t>h</w:t>
      </w:r>
      <w:r w:rsidRPr="00EE63AB">
        <w:rPr>
          <w:rFonts w:ascii="Arial" w:eastAsia="Arial" w:hAnsi="Arial" w:cs="Arial"/>
          <w:spacing w:val="1"/>
          <w:sz w:val="20"/>
          <w:szCs w:val="20"/>
        </w:rPr>
        <w:t xml:space="preserve"> ha</w:t>
      </w:r>
      <w:r w:rsidRPr="00EE63AB">
        <w:rPr>
          <w:rFonts w:ascii="Arial" w:eastAsia="Arial" w:hAnsi="Arial" w:cs="Arial"/>
          <w:spacing w:val="-5"/>
          <w:sz w:val="20"/>
          <w:szCs w:val="20"/>
        </w:rPr>
        <w:t>s</w:t>
      </w:r>
      <w:r w:rsidRPr="00EE63AB">
        <w:rPr>
          <w:rFonts w:ascii="Arial" w:eastAsia="Arial" w:hAnsi="Arial" w:cs="Arial"/>
          <w:sz w:val="20"/>
          <w:szCs w:val="20"/>
        </w:rPr>
        <w:t>il</w:t>
      </w:r>
      <w:r w:rsidRPr="00EE63AB">
        <w:rPr>
          <w:rFonts w:ascii="Arial" w:eastAsia="Arial" w:hAnsi="Arial" w:cs="Arial"/>
          <w:spacing w:val="3"/>
          <w:sz w:val="20"/>
          <w:szCs w:val="20"/>
        </w:rPr>
        <w:t xml:space="preserve"> </w:t>
      </w:r>
      <w:r w:rsidRPr="00EE63AB">
        <w:rPr>
          <w:rFonts w:ascii="Arial" w:eastAsia="Arial" w:hAnsi="Arial" w:cs="Arial"/>
          <w:spacing w:val="1"/>
          <w:sz w:val="20"/>
          <w:szCs w:val="20"/>
        </w:rPr>
        <w:t>pen</w:t>
      </w:r>
      <w:r w:rsidRPr="00EE63AB">
        <w:rPr>
          <w:rFonts w:ascii="Arial" w:eastAsia="Arial" w:hAnsi="Arial" w:cs="Arial"/>
          <w:spacing w:val="-4"/>
          <w:sz w:val="20"/>
          <w:szCs w:val="20"/>
        </w:rPr>
        <w:t>e</w:t>
      </w:r>
      <w:r w:rsidRPr="00EE63AB">
        <w:rPr>
          <w:rFonts w:ascii="Arial" w:eastAsia="Arial" w:hAnsi="Arial" w:cs="Arial"/>
          <w:sz w:val="20"/>
          <w:szCs w:val="20"/>
        </w:rPr>
        <w:t>l</w:t>
      </w:r>
      <w:r w:rsidRPr="00EE63AB">
        <w:rPr>
          <w:rFonts w:ascii="Arial" w:eastAsia="Arial" w:hAnsi="Arial" w:cs="Arial"/>
          <w:spacing w:val="4"/>
          <w:sz w:val="20"/>
          <w:szCs w:val="20"/>
        </w:rPr>
        <w:t>i</w:t>
      </w:r>
      <w:r w:rsidRPr="00EE63AB">
        <w:rPr>
          <w:rFonts w:ascii="Arial" w:eastAsia="Arial" w:hAnsi="Arial" w:cs="Arial"/>
          <w:spacing w:val="-4"/>
          <w:sz w:val="20"/>
          <w:szCs w:val="20"/>
        </w:rPr>
        <w:t>t</w:t>
      </w:r>
      <w:r w:rsidRPr="00EE63AB">
        <w:rPr>
          <w:rFonts w:ascii="Arial" w:eastAsia="Arial" w:hAnsi="Arial" w:cs="Arial"/>
          <w:spacing w:val="4"/>
          <w:sz w:val="20"/>
          <w:szCs w:val="20"/>
        </w:rPr>
        <w:t>i</w:t>
      </w:r>
      <w:r w:rsidRPr="00EE63AB">
        <w:rPr>
          <w:rFonts w:ascii="Arial" w:eastAsia="Arial" w:hAnsi="Arial" w:cs="Arial"/>
          <w:spacing w:val="-4"/>
          <w:sz w:val="20"/>
          <w:szCs w:val="20"/>
        </w:rPr>
        <w:t>a</w:t>
      </w:r>
      <w:r w:rsidRPr="00EE63AB">
        <w:rPr>
          <w:rFonts w:ascii="Arial" w:eastAsia="Arial" w:hAnsi="Arial" w:cs="Arial"/>
          <w:sz w:val="20"/>
          <w:szCs w:val="20"/>
        </w:rPr>
        <w:t xml:space="preserve">n </w:t>
      </w:r>
      <w:r w:rsidRPr="00EE63AB">
        <w:rPr>
          <w:rFonts w:ascii="Arial" w:eastAsia="Arial" w:hAnsi="Arial" w:cs="Arial"/>
          <w:spacing w:val="4"/>
          <w:sz w:val="20"/>
          <w:szCs w:val="20"/>
        </w:rPr>
        <w:t>i</w:t>
      </w:r>
      <w:r w:rsidRPr="00EE63AB">
        <w:rPr>
          <w:rFonts w:ascii="Arial" w:eastAsia="Arial" w:hAnsi="Arial" w:cs="Arial"/>
          <w:spacing w:val="-4"/>
          <w:sz w:val="20"/>
          <w:szCs w:val="20"/>
        </w:rPr>
        <w:t>n</w:t>
      </w:r>
      <w:r w:rsidRPr="00EE63AB">
        <w:rPr>
          <w:rFonts w:ascii="Arial" w:eastAsia="Arial" w:hAnsi="Arial" w:cs="Arial"/>
          <w:sz w:val="20"/>
          <w:szCs w:val="20"/>
        </w:rPr>
        <w:t>i</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6"/>
          <w:sz w:val="20"/>
          <w:szCs w:val="20"/>
        </w:rPr>
        <w:t>e</w:t>
      </w:r>
      <w:r w:rsidRPr="00EE63AB">
        <w:rPr>
          <w:rFonts w:ascii="Arial" w:eastAsia="Arial" w:hAnsi="Arial" w:cs="Arial"/>
          <w:spacing w:val="-8"/>
          <w:sz w:val="20"/>
          <w:szCs w:val="20"/>
        </w:rPr>
        <w:t>m</w:t>
      </w:r>
      <w:r w:rsidRPr="00EE63AB">
        <w:rPr>
          <w:rFonts w:ascii="Arial" w:eastAsia="Arial" w:hAnsi="Arial" w:cs="Arial"/>
          <w:spacing w:val="1"/>
          <w:sz w:val="20"/>
          <w:szCs w:val="20"/>
        </w:rPr>
        <w:t>ber</w:t>
      </w:r>
      <w:r w:rsidRPr="00EE63AB">
        <w:rPr>
          <w:rFonts w:ascii="Arial" w:eastAsia="Arial" w:hAnsi="Arial" w:cs="Arial"/>
          <w:spacing w:val="4"/>
          <w:sz w:val="20"/>
          <w:szCs w:val="20"/>
        </w:rPr>
        <w:t>i</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5"/>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an</w:t>
      </w:r>
      <w:r w:rsidRPr="00EE63AB">
        <w:rPr>
          <w:rFonts w:ascii="Arial" w:eastAsia="Arial" w:hAnsi="Arial" w:cs="Arial"/>
          <w:sz w:val="20"/>
          <w:szCs w:val="20"/>
        </w:rPr>
        <w:t>f</w:t>
      </w:r>
      <w:r w:rsidRPr="00EE63AB">
        <w:rPr>
          <w:rFonts w:ascii="Arial" w:eastAsia="Arial" w:hAnsi="Arial" w:cs="Arial"/>
          <w:spacing w:val="1"/>
          <w:sz w:val="20"/>
          <w:szCs w:val="20"/>
        </w:rPr>
        <w:t>aa</w:t>
      </w:r>
      <w:r w:rsidRPr="00EE63AB">
        <w:rPr>
          <w:rFonts w:ascii="Arial" w:eastAsia="Arial" w:hAnsi="Arial" w:cs="Arial"/>
          <w:sz w:val="20"/>
          <w:szCs w:val="20"/>
        </w:rPr>
        <w:t>t y</w:t>
      </w:r>
      <w:r w:rsidRPr="00EE63AB">
        <w:rPr>
          <w:rFonts w:ascii="Arial" w:eastAsia="Arial" w:hAnsi="Arial" w:cs="Arial"/>
          <w:spacing w:val="1"/>
          <w:sz w:val="20"/>
          <w:szCs w:val="20"/>
        </w:rPr>
        <w:t>an</w:t>
      </w:r>
      <w:r w:rsidRPr="00EE63AB">
        <w:rPr>
          <w:rFonts w:ascii="Arial" w:eastAsia="Arial" w:hAnsi="Arial" w:cs="Arial"/>
          <w:sz w:val="20"/>
          <w:szCs w:val="20"/>
        </w:rPr>
        <w:t>g</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ban</w:t>
      </w:r>
      <w:r w:rsidRPr="00EE63AB">
        <w:rPr>
          <w:rFonts w:ascii="Arial" w:eastAsia="Arial" w:hAnsi="Arial" w:cs="Arial"/>
          <w:sz w:val="20"/>
          <w:szCs w:val="20"/>
        </w:rPr>
        <w:t>y</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4"/>
          <w:sz w:val="20"/>
          <w:szCs w:val="20"/>
        </w:rPr>
        <w:t xml:space="preserve"> </w:t>
      </w:r>
      <w:r w:rsidRPr="00EE63AB">
        <w:rPr>
          <w:rFonts w:ascii="Arial" w:eastAsia="Arial" w:hAnsi="Arial" w:cs="Arial"/>
          <w:sz w:val="20"/>
          <w:szCs w:val="20"/>
        </w:rPr>
        <w:t>k</w:t>
      </w:r>
      <w:r w:rsidRPr="00EE63AB">
        <w:rPr>
          <w:rFonts w:ascii="Arial" w:eastAsia="Arial" w:hAnsi="Arial" w:cs="Arial"/>
          <w:spacing w:val="1"/>
          <w:sz w:val="20"/>
          <w:szCs w:val="20"/>
        </w:rPr>
        <w:t>epa</w:t>
      </w:r>
      <w:r w:rsidRPr="00EE63AB">
        <w:rPr>
          <w:rFonts w:ascii="Arial" w:eastAsia="Arial" w:hAnsi="Arial" w:cs="Arial"/>
          <w:spacing w:val="-4"/>
          <w:sz w:val="20"/>
          <w:szCs w:val="20"/>
        </w:rPr>
        <w:t>d</w:t>
      </w:r>
      <w:r w:rsidRPr="00EE63AB">
        <w:rPr>
          <w:rFonts w:ascii="Arial" w:eastAsia="Arial" w:hAnsi="Arial" w:cs="Arial"/>
          <w:sz w:val="20"/>
          <w:szCs w:val="20"/>
        </w:rPr>
        <w:t>a</w:t>
      </w:r>
      <w:r w:rsidRPr="00EE63AB">
        <w:rPr>
          <w:rFonts w:ascii="Arial" w:eastAsia="Arial" w:hAnsi="Arial" w:cs="Arial"/>
          <w:spacing w:val="4"/>
          <w:sz w:val="20"/>
          <w:szCs w:val="20"/>
        </w:rPr>
        <w:t xml:space="preserve"> i</w:t>
      </w:r>
      <w:r w:rsidRPr="00EE63AB">
        <w:rPr>
          <w:rFonts w:ascii="Arial" w:eastAsia="Arial" w:hAnsi="Arial" w:cs="Arial"/>
          <w:spacing w:val="1"/>
          <w:sz w:val="20"/>
          <w:szCs w:val="20"/>
        </w:rPr>
        <w:t>n</w:t>
      </w:r>
      <w:r w:rsidRPr="00EE63AB">
        <w:rPr>
          <w:rFonts w:ascii="Arial" w:eastAsia="Arial" w:hAnsi="Arial" w:cs="Arial"/>
          <w:spacing w:val="-5"/>
          <w:sz w:val="20"/>
          <w:szCs w:val="20"/>
        </w:rPr>
        <w:t>s</w:t>
      </w:r>
      <w:r w:rsidRPr="00EE63AB">
        <w:rPr>
          <w:rFonts w:ascii="Arial" w:eastAsia="Arial" w:hAnsi="Arial" w:cs="Arial"/>
          <w:sz w:val="20"/>
          <w:szCs w:val="20"/>
        </w:rPr>
        <w:t>tit</w:t>
      </w:r>
      <w:r w:rsidRPr="00EE63AB">
        <w:rPr>
          <w:rFonts w:ascii="Arial" w:eastAsia="Arial" w:hAnsi="Arial" w:cs="Arial"/>
          <w:spacing w:val="1"/>
          <w:sz w:val="20"/>
          <w:szCs w:val="20"/>
        </w:rPr>
        <w:t>u</w:t>
      </w:r>
      <w:r w:rsidRPr="00EE63AB">
        <w:rPr>
          <w:rFonts w:ascii="Arial" w:eastAsia="Arial" w:hAnsi="Arial" w:cs="Arial"/>
          <w:spacing w:val="-5"/>
          <w:sz w:val="20"/>
          <w:szCs w:val="20"/>
        </w:rPr>
        <w:t>s</w:t>
      </w:r>
      <w:r w:rsidRPr="00EE63AB">
        <w:rPr>
          <w:rFonts w:ascii="Arial" w:eastAsia="Arial" w:hAnsi="Arial" w:cs="Arial"/>
          <w:sz w:val="20"/>
          <w:szCs w:val="20"/>
        </w:rPr>
        <w:t>i</w:t>
      </w:r>
      <w:r w:rsidRPr="00EE63AB">
        <w:rPr>
          <w:rFonts w:ascii="Arial" w:eastAsia="Arial" w:hAnsi="Arial" w:cs="Arial"/>
          <w:spacing w:val="8"/>
          <w:sz w:val="20"/>
          <w:szCs w:val="20"/>
        </w:rPr>
        <w:t xml:space="preserve"> </w:t>
      </w:r>
      <w:r w:rsidRPr="00EE63AB">
        <w:rPr>
          <w:rFonts w:ascii="Arial" w:eastAsia="Arial" w:hAnsi="Arial" w:cs="Arial"/>
          <w:spacing w:val="1"/>
          <w:sz w:val="20"/>
          <w:szCs w:val="20"/>
        </w:rPr>
        <w:t>da</w:t>
      </w:r>
      <w:r w:rsidRPr="00EE63AB">
        <w:rPr>
          <w:rFonts w:ascii="Arial" w:eastAsia="Arial" w:hAnsi="Arial" w:cs="Arial"/>
          <w:sz w:val="20"/>
          <w:szCs w:val="20"/>
        </w:rPr>
        <w:t>n</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dapa</w:t>
      </w:r>
      <w:r w:rsidRPr="00EE63AB">
        <w:rPr>
          <w:rFonts w:ascii="Arial" w:eastAsia="Arial" w:hAnsi="Arial" w:cs="Arial"/>
          <w:sz w:val="20"/>
          <w:szCs w:val="20"/>
        </w:rPr>
        <w:t>t</w:t>
      </w:r>
      <w:r w:rsidRPr="00EE63AB">
        <w:rPr>
          <w:rFonts w:ascii="Arial" w:eastAsia="Arial" w:hAnsi="Arial" w:cs="Arial"/>
          <w:spacing w:val="4"/>
          <w:sz w:val="20"/>
          <w:szCs w:val="20"/>
        </w:rPr>
        <w:t xml:space="preserve"> </w:t>
      </w:r>
      <w:r w:rsidRPr="00EE63AB">
        <w:rPr>
          <w:rFonts w:ascii="Arial" w:eastAsia="Arial" w:hAnsi="Arial" w:cs="Arial"/>
          <w:spacing w:val="-8"/>
          <w:sz w:val="20"/>
          <w:szCs w:val="20"/>
        </w:rPr>
        <w:t>m</w:t>
      </w:r>
      <w:r w:rsidRPr="00EE63AB">
        <w:rPr>
          <w:rFonts w:ascii="Arial" w:eastAsia="Arial" w:hAnsi="Arial" w:cs="Arial"/>
          <w:spacing w:val="1"/>
          <w:sz w:val="20"/>
          <w:szCs w:val="20"/>
        </w:rPr>
        <w:t>en</w:t>
      </w:r>
      <w:r w:rsidRPr="00EE63AB">
        <w:rPr>
          <w:rFonts w:ascii="Arial" w:eastAsia="Arial" w:hAnsi="Arial" w:cs="Arial"/>
          <w:spacing w:val="4"/>
          <w:sz w:val="20"/>
          <w:szCs w:val="20"/>
        </w:rPr>
        <w:t>i</w:t>
      </w:r>
      <w:r w:rsidRPr="00EE63AB">
        <w:rPr>
          <w:rFonts w:ascii="Arial" w:eastAsia="Arial" w:hAnsi="Arial" w:cs="Arial"/>
          <w:spacing w:val="1"/>
          <w:sz w:val="20"/>
          <w:szCs w:val="20"/>
        </w:rPr>
        <w:t>ng</w:t>
      </w:r>
      <w:r w:rsidRPr="00EE63AB">
        <w:rPr>
          <w:rFonts w:ascii="Arial" w:eastAsia="Arial" w:hAnsi="Arial" w:cs="Arial"/>
          <w:spacing w:val="-5"/>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t</w:t>
      </w:r>
      <w:r w:rsidRPr="00EE63AB">
        <w:rPr>
          <w:rFonts w:ascii="Arial" w:eastAsia="Arial" w:hAnsi="Arial" w:cs="Arial"/>
          <w:spacing w:val="1"/>
          <w:sz w:val="20"/>
          <w:szCs w:val="20"/>
        </w:rPr>
        <w:t>a</w:t>
      </w:r>
      <w:r w:rsidRPr="00EE63AB">
        <w:rPr>
          <w:rFonts w:ascii="Arial" w:eastAsia="Arial" w:hAnsi="Arial" w:cs="Arial"/>
          <w:sz w:val="20"/>
          <w:szCs w:val="20"/>
        </w:rPr>
        <w:t>n i</w:t>
      </w:r>
      <w:r w:rsidRPr="00EE63AB">
        <w:rPr>
          <w:rFonts w:ascii="Arial" w:eastAsia="Arial" w:hAnsi="Arial" w:cs="Arial"/>
          <w:spacing w:val="4"/>
          <w:sz w:val="20"/>
          <w:szCs w:val="20"/>
        </w:rPr>
        <w:t>l</w:t>
      </w:r>
      <w:r w:rsidRPr="00EE63AB">
        <w:rPr>
          <w:rFonts w:ascii="Arial" w:eastAsia="Arial" w:hAnsi="Arial" w:cs="Arial"/>
          <w:spacing w:val="-8"/>
          <w:sz w:val="20"/>
          <w:szCs w:val="20"/>
        </w:rPr>
        <w:t>m</w:t>
      </w:r>
      <w:r w:rsidRPr="00EE63AB">
        <w:rPr>
          <w:rFonts w:ascii="Arial" w:eastAsia="Arial" w:hAnsi="Arial" w:cs="Arial"/>
          <w:sz w:val="20"/>
          <w:szCs w:val="20"/>
        </w:rPr>
        <w:t>u</w:t>
      </w:r>
      <w:r w:rsidRPr="00EE63AB">
        <w:rPr>
          <w:rFonts w:ascii="Arial" w:eastAsia="Arial" w:hAnsi="Arial" w:cs="Arial"/>
          <w:spacing w:val="4"/>
          <w:sz w:val="20"/>
          <w:szCs w:val="20"/>
        </w:rPr>
        <w:t xml:space="preserve"> </w:t>
      </w:r>
      <w:r w:rsidRPr="00EE63AB">
        <w:rPr>
          <w:rFonts w:ascii="Arial" w:eastAsia="Arial" w:hAnsi="Arial" w:cs="Arial"/>
          <w:spacing w:val="1"/>
          <w:sz w:val="20"/>
          <w:szCs w:val="20"/>
        </w:rPr>
        <w:t>penge</w:t>
      </w:r>
      <w:r w:rsidRPr="00EE63AB">
        <w:rPr>
          <w:rFonts w:ascii="Arial" w:eastAsia="Arial" w:hAnsi="Arial" w:cs="Arial"/>
          <w:sz w:val="20"/>
          <w:szCs w:val="20"/>
        </w:rPr>
        <w:t>t</w:t>
      </w:r>
      <w:r w:rsidRPr="00EE63AB">
        <w:rPr>
          <w:rFonts w:ascii="Arial" w:eastAsia="Arial" w:hAnsi="Arial" w:cs="Arial"/>
          <w:spacing w:val="1"/>
          <w:sz w:val="20"/>
          <w:szCs w:val="20"/>
        </w:rPr>
        <w:t>ahua</w:t>
      </w:r>
      <w:r w:rsidRPr="00EE63AB">
        <w:rPr>
          <w:rFonts w:ascii="Arial" w:eastAsia="Arial" w:hAnsi="Arial" w:cs="Arial"/>
          <w:sz w:val="20"/>
          <w:szCs w:val="20"/>
        </w:rPr>
        <w:t>n k</w:t>
      </w:r>
      <w:r w:rsidRPr="00EE63AB">
        <w:rPr>
          <w:rFonts w:ascii="Arial" w:eastAsia="Arial" w:hAnsi="Arial" w:cs="Arial"/>
          <w:spacing w:val="1"/>
          <w:sz w:val="20"/>
          <w:szCs w:val="20"/>
        </w:rPr>
        <w:t>hu</w:t>
      </w:r>
      <w:r w:rsidRPr="00EE63AB">
        <w:rPr>
          <w:rFonts w:ascii="Arial" w:eastAsia="Arial" w:hAnsi="Arial" w:cs="Arial"/>
          <w:sz w:val="20"/>
          <w:szCs w:val="20"/>
        </w:rPr>
        <w:t>s</w:t>
      </w:r>
      <w:r w:rsidRPr="00EE63AB">
        <w:rPr>
          <w:rFonts w:ascii="Arial" w:eastAsia="Arial" w:hAnsi="Arial" w:cs="Arial"/>
          <w:spacing w:val="1"/>
          <w:sz w:val="20"/>
          <w:szCs w:val="20"/>
        </w:rPr>
        <w:t>u</w:t>
      </w:r>
      <w:r w:rsidRPr="00EE63AB">
        <w:rPr>
          <w:rFonts w:ascii="Arial" w:eastAsia="Arial" w:hAnsi="Arial" w:cs="Arial"/>
          <w:sz w:val="20"/>
          <w:szCs w:val="20"/>
        </w:rPr>
        <w:t>s</w:t>
      </w:r>
      <w:r w:rsidRPr="00EE63AB">
        <w:rPr>
          <w:rFonts w:ascii="Arial" w:eastAsia="Arial" w:hAnsi="Arial" w:cs="Arial"/>
          <w:spacing w:val="1"/>
          <w:sz w:val="20"/>
          <w:szCs w:val="20"/>
        </w:rPr>
        <w:t>n</w:t>
      </w:r>
      <w:r w:rsidRPr="00EE63AB">
        <w:rPr>
          <w:rFonts w:ascii="Arial" w:eastAsia="Arial" w:hAnsi="Arial" w:cs="Arial"/>
          <w:sz w:val="20"/>
          <w:szCs w:val="20"/>
        </w:rPr>
        <w:t>ya</w:t>
      </w:r>
      <w:r w:rsidRPr="00EE63AB">
        <w:rPr>
          <w:rFonts w:ascii="Arial" w:eastAsia="Arial" w:hAnsi="Arial" w:cs="Arial"/>
          <w:spacing w:val="1"/>
          <w:sz w:val="20"/>
          <w:szCs w:val="20"/>
        </w:rPr>
        <w:t xml:space="preserve"> </w:t>
      </w:r>
      <w:r w:rsidRPr="00EE63AB">
        <w:rPr>
          <w:rFonts w:ascii="Arial" w:eastAsia="Arial" w:hAnsi="Arial" w:cs="Arial"/>
          <w:spacing w:val="-3"/>
          <w:sz w:val="20"/>
          <w:szCs w:val="20"/>
        </w:rPr>
        <w:t>d</w:t>
      </w:r>
      <w:r w:rsidRPr="00EE63AB">
        <w:rPr>
          <w:rFonts w:ascii="Arial" w:eastAsia="Arial" w:hAnsi="Arial" w:cs="Arial"/>
          <w:sz w:val="20"/>
          <w:szCs w:val="20"/>
        </w:rPr>
        <w:t xml:space="preserve">i </w:t>
      </w:r>
      <w:r w:rsidRPr="00EE63AB">
        <w:rPr>
          <w:rFonts w:ascii="Arial" w:eastAsia="Arial" w:hAnsi="Arial" w:cs="Arial"/>
          <w:spacing w:val="1"/>
          <w:sz w:val="20"/>
          <w:szCs w:val="20"/>
        </w:rPr>
        <w:t>ba</w:t>
      </w:r>
      <w:r w:rsidRPr="00EE63AB">
        <w:rPr>
          <w:rFonts w:ascii="Arial" w:eastAsia="Arial" w:hAnsi="Arial" w:cs="Arial"/>
          <w:spacing w:val="-4"/>
          <w:sz w:val="20"/>
          <w:szCs w:val="20"/>
        </w:rPr>
        <w:t>g</w:t>
      </w:r>
      <w:r w:rsidRPr="00EE63AB">
        <w:rPr>
          <w:rFonts w:ascii="Arial" w:eastAsia="Arial" w:hAnsi="Arial" w:cs="Arial"/>
          <w:spacing w:val="4"/>
          <w:sz w:val="20"/>
          <w:szCs w:val="20"/>
        </w:rPr>
        <w:t>i</w:t>
      </w:r>
      <w:r w:rsidRPr="00EE63AB">
        <w:rPr>
          <w:rFonts w:ascii="Arial" w:eastAsia="Arial" w:hAnsi="Arial" w:cs="Arial"/>
          <w:spacing w:val="1"/>
          <w:sz w:val="20"/>
          <w:szCs w:val="20"/>
        </w:rPr>
        <w:t>a</w:t>
      </w:r>
      <w:r w:rsidRPr="00EE63AB">
        <w:rPr>
          <w:rFonts w:ascii="Arial" w:eastAsia="Arial" w:hAnsi="Arial" w:cs="Arial"/>
          <w:sz w:val="20"/>
          <w:szCs w:val="20"/>
        </w:rPr>
        <w:t>n</w:t>
      </w:r>
      <w:r w:rsidRPr="00EE63AB">
        <w:rPr>
          <w:rFonts w:ascii="Arial" w:eastAsia="Arial" w:hAnsi="Arial" w:cs="Arial"/>
          <w:spacing w:val="1"/>
          <w:sz w:val="20"/>
          <w:szCs w:val="20"/>
        </w:rPr>
        <w:t xml:space="preserve"> I</w:t>
      </w:r>
      <w:r w:rsidRPr="00EE63AB">
        <w:rPr>
          <w:rFonts w:ascii="Arial" w:eastAsia="Arial" w:hAnsi="Arial" w:cs="Arial"/>
          <w:spacing w:val="-2"/>
          <w:sz w:val="20"/>
          <w:szCs w:val="20"/>
        </w:rPr>
        <w:t>K</w:t>
      </w:r>
      <w:r w:rsidRPr="00EE63AB">
        <w:rPr>
          <w:rFonts w:ascii="Arial" w:eastAsia="Arial" w:hAnsi="Arial" w:cs="Arial"/>
          <w:sz w:val="20"/>
          <w:szCs w:val="20"/>
        </w:rPr>
        <w:t>.</w:t>
      </w:r>
      <w:r w:rsidRPr="00EE63AB">
        <w:rPr>
          <w:rFonts w:ascii="Arial" w:eastAsia="Arial" w:hAnsi="Arial" w:cs="Arial"/>
          <w:spacing w:val="1"/>
          <w:sz w:val="20"/>
          <w:szCs w:val="20"/>
        </w:rPr>
        <w:t xml:space="preserve"> </w:t>
      </w:r>
      <w:r w:rsidRPr="00EE63AB">
        <w:rPr>
          <w:rFonts w:ascii="Arial" w:eastAsia="Arial" w:hAnsi="Arial" w:cs="Arial"/>
          <w:spacing w:val="-3"/>
          <w:sz w:val="20"/>
          <w:szCs w:val="20"/>
        </w:rPr>
        <w:t>M</w:t>
      </w:r>
      <w:r w:rsidRPr="00EE63AB">
        <w:rPr>
          <w:rFonts w:ascii="Arial" w:eastAsia="Arial" w:hAnsi="Arial" w:cs="Arial"/>
          <w:spacing w:val="-2"/>
          <w:sz w:val="20"/>
          <w:szCs w:val="20"/>
        </w:rPr>
        <w:t>A</w:t>
      </w:r>
      <w:r w:rsidRPr="00EE63AB">
        <w:rPr>
          <w:rFonts w:ascii="Arial" w:eastAsia="Arial" w:hAnsi="Arial" w:cs="Arial"/>
          <w:spacing w:val="2"/>
          <w:sz w:val="20"/>
          <w:szCs w:val="20"/>
        </w:rPr>
        <w:t>T</w:t>
      </w:r>
      <w:r w:rsidRPr="00EE63AB">
        <w:rPr>
          <w:rFonts w:ascii="Arial" w:eastAsia="Arial" w:hAnsi="Arial" w:cs="Arial"/>
          <w:spacing w:val="-2"/>
          <w:sz w:val="20"/>
          <w:szCs w:val="20"/>
        </w:rPr>
        <w:t>A</w:t>
      </w:r>
      <w:r w:rsidRPr="00EE63AB">
        <w:rPr>
          <w:rFonts w:ascii="Arial" w:eastAsia="Arial" w:hAnsi="Arial" w:cs="Arial"/>
          <w:sz w:val="20"/>
          <w:szCs w:val="20"/>
        </w:rPr>
        <w:t>.</w:t>
      </w:r>
    </w:p>
    <w:p w14:paraId="60DF84E4" w14:textId="77777777" w:rsidR="00EE63AB" w:rsidRPr="00EE63AB" w:rsidRDefault="00EE63AB" w:rsidP="00EE63AB">
      <w:pPr>
        <w:spacing w:line="276" w:lineRule="auto"/>
        <w:ind w:firstLine="426"/>
        <w:jc w:val="both"/>
        <w:rPr>
          <w:rFonts w:ascii="Arial" w:hAnsi="Arial" w:cs="Arial"/>
          <w:sz w:val="20"/>
          <w:szCs w:val="20"/>
        </w:rPr>
      </w:pPr>
    </w:p>
    <w:p w14:paraId="79FA0CE5" w14:textId="77777777" w:rsidR="00EE63AB" w:rsidRPr="00EE63AB" w:rsidRDefault="00EE63AB" w:rsidP="00EE63AB">
      <w:pPr>
        <w:spacing w:line="276" w:lineRule="auto"/>
        <w:ind w:firstLine="426"/>
        <w:jc w:val="both"/>
        <w:rPr>
          <w:rFonts w:ascii="Arial" w:hAnsi="Arial" w:cs="Arial"/>
          <w:sz w:val="20"/>
          <w:szCs w:val="20"/>
        </w:rPr>
      </w:pPr>
    </w:p>
    <w:p w14:paraId="08CDA6E1" w14:textId="77777777" w:rsidR="00EE63AB" w:rsidRPr="00EE63AB" w:rsidRDefault="00EE63AB" w:rsidP="00EE63AB">
      <w:pPr>
        <w:spacing w:before="6" w:line="276" w:lineRule="auto"/>
        <w:ind w:firstLine="426"/>
        <w:jc w:val="both"/>
        <w:rPr>
          <w:rFonts w:ascii="Arial" w:hAnsi="Arial" w:cs="Arial"/>
          <w:sz w:val="20"/>
          <w:szCs w:val="20"/>
        </w:rPr>
      </w:pPr>
    </w:p>
    <w:p w14:paraId="5487B89D" w14:textId="77777777" w:rsidR="00EE63AB" w:rsidRPr="00EE63AB" w:rsidRDefault="00EE63AB" w:rsidP="0013025E">
      <w:pPr>
        <w:spacing w:line="276" w:lineRule="auto"/>
        <w:ind w:firstLine="5103"/>
        <w:jc w:val="right"/>
        <w:rPr>
          <w:rFonts w:ascii="Arial" w:eastAsia="Arial" w:hAnsi="Arial" w:cs="Arial"/>
          <w:sz w:val="20"/>
          <w:szCs w:val="20"/>
          <w:lang w:val="en-US"/>
        </w:rPr>
      </w:pPr>
      <w:r w:rsidRPr="00EE63AB">
        <w:rPr>
          <w:rFonts w:ascii="Arial" w:eastAsia="Arial" w:hAnsi="Arial" w:cs="Arial"/>
          <w:spacing w:val="-3"/>
          <w:sz w:val="20"/>
          <w:szCs w:val="20"/>
        </w:rPr>
        <w:t>M</w:t>
      </w:r>
      <w:r w:rsidRPr="00EE63AB">
        <w:rPr>
          <w:rFonts w:ascii="Arial" w:eastAsia="Arial" w:hAnsi="Arial" w:cs="Arial"/>
          <w:spacing w:val="1"/>
          <w:sz w:val="20"/>
          <w:szCs w:val="20"/>
        </w:rPr>
        <w:t>a</w:t>
      </w:r>
      <w:r w:rsidRPr="00EE63AB">
        <w:rPr>
          <w:rFonts w:ascii="Arial" w:eastAsia="Arial" w:hAnsi="Arial" w:cs="Arial"/>
          <w:sz w:val="20"/>
          <w:szCs w:val="20"/>
        </w:rPr>
        <w:t>k</w:t>
      </w:r>
      <w:r w:rsidRPr="00EE63AB">
        <w:rPr>
          <w:rFonts w:ascii="Arial" w:eastAsia="Arial" w:hAnsi="Arial" w:cs="Arial"/>
          <w:spacing w:val="1"/>
          <w:sz w:val="20"/>
          <w:szCs w:val="20"/>
        </w:rPr>
        <w:t>a</w:t>
      </w:r>
      <w:r w:rsidRPr="00EE63AB">
        <w:rPr>
          <w:rFonts w:ascii="Arial" w:eastAsia="Arial" w:hAnsi="Arial" w:cs="Arial"/>
          <w:sz w:val="20"/>
          <w:szCs w:val="20"/>
        </w:rPr>
        <w:t>ss</w:t>
      </w:r>
      <w:r w:rsidRPr="00EE63AB">
        <w:rPr>
          <w:rFonts w:ascii="Arial" w:eastAsia="Arial" w:hAnsi="Arial" w:cs="Arial"/>
          <w:spacing w:val="1"/>
          <w:sz w:val="20"/>
          <w:szCs w:val="20"/>
        </w:rPr>
        <w:t>ar</w:t>
      </w:r>
      <w:r w:rsidRPr="00EE63AB">
        <w:rPr>
          <w:rFonts w:ascii="Arial" w:eastAsia="Arial" w:hAnsi="Arial" w:cs="Arial"/>
          <w:sz w:val="20"/>
          <w:szCs w:val="20"/>
        </w:rPr>
        <w:t>,</w:t>
      </w:r>
      <w:r w:rsidRPr="00EE63AB">
        <w:rPr>
          <w:rFonts w:ascii="Arial" w:eastAsia="Arial" w:hAnsi="Arial" w:cs="Arial"/>
          <w:spacing w:val="60"/>
          <w:sz w:val="20"/>
          <w:szCs w:val="20"/>
        </w:rPr>
        <w:t xml:space="preserve"> </w:t>
      </w:r>
      <w:r w:rsidRPr="00EE63AB">
        <w:rPr>
          <w:rFonts w:ascii="Arial" w:eastAsia="Arial" w:hAnsi="Arial" w:cs="Arial"/>
          <w:spacing w:val="-4"/>
          <w:sz w:val="20"/>
          <w:szCs w:val="20"/>
        </w:rPr>
        <w:t>2</w:t>
      </w:r>
      <w:r w:rsidRPr="00EE63AB">
        <w:rPr>
          <w:rFonts w:ascii="Arial" w:eastAsia="Arial" w:hAnsi="Arial" w:cs="Arial"/>
          <w:sz w:val="20"/>
          <w:szCs w:val="20"/>
          <w:lang w:val="en-US"/>
        </w:rPr>
        <w:t>4</w:t>
      </w:r>
      <w:r w:rsidRPr="00EE63AB">
        <w:rPr>
          <w:rFonts w:ascii="Arial" w:eastAsia="Arial" w:hAnsi="Arial" w:cs="Arial"/>
          <w:spacing w:val="-8"/>
          <w:sz w:val="20"/>
          <w:szCs w:val="20"/>
        </w:rPr>
        <w:t xml:space="preserve"> </w:t>
      </w:r>
      <w:r w:rsidRPr="00EE63AB">
        <w:rPr>
          <w:rFonts w:ascii="Arial" w:eastAsia="Arial" w:hAnsi="Arial" w:cs="Arial"/>
          <w:spacing w:val="-2"/>
          <w:sz w:val="20"/>
          <w:szCs w:val="20"/>
          <w:lang w:val="en-US"/>
        </w:rPr>
        <w:t xml:space="preserve">Juli </w:t>
      </w:r>
      <w:r w:rsidRPr="00EE63AB">
        <w:rPr>
          <w:rFonts w:ascii="Arial" w:eastAsia="Arial" w:hAnsi="Arial" w:cs="Arial"/>
          <w:spacing w:val="1"/>
          <w:sz w:val="20"/>
          <w:szCs w:val="20"/>
        </w:rPr>
        <w:t>20</w:t>
      </w:r>
      <w:r w:rsidRPr="00EE63AB">
        <w:rPr>
          <w:rFonts w:ascii="Arial" w:eastAsia="Arial" w:hAnsi="Arial" w:cs="Arial"/>
          <w:spacing w:val="-4"/>
          <w:sz w:val="20"/>
          <w:szCs w:val="20"/>
        </w:rPr>
        <w:t>2</w:t>
      </w:r>
      <w:r w:rsidRPr="00EE63AB">
        <w:rPr>
          <w:rFonts w:ascii="Arial" w:eastAsia="Arial" w:hAnsi="Arial" w:cs="Arial"/>
          <w:sz w:val="20"/>
          <w:szCs w:val="20"/>
          <w:lang w:val="en-US"/>
        </w:rPr>
        <w:t>4</w:t>
      </w:r>
    </w:p>
    <w:p w14:paraId="75C245AF" w14:textId="77777777" w:rsidR="00EE63AB" w:rsidRPr="00EE63AB" w:rsidRDefault="00EE63AB" w:rsidP="00EE63AB">
      <w:pPr>
        <w:spacing w:line="276" w:lineRule="auto"/>
        <w:ind w:firstLine="426"/>
        <w:jc w:val="both"/>
        <w:rPr>
          <w:rFonts w:ascii="Arial" w:hAnsi="Arial" w:cs="Arial"/>
          <w:sz w:val="20"/>
          <w:szCs w:val="20"/>
        </w:rPr>
      </w:pPr>
    </w:p>
    <w:p w14:paraId="38F844EF" w14:textId="77777777" w:rsidR="00EE63AB" w:rsidRPr="00EE63AB" w:rsidRDefault="00EE63AB" w:rsidP="00EE63AB">
      <w:pPr>
        <w:spacing w:line="276" w:lineRule="auto"/>
        <w:ind w:firstLine="426"/>
        <w:jc w:val="both"/>
        <w:rPr>
          <w:rFonts w:ascii="Arial" w:hAnsi="Arial" w:cs="Arial"/>
          <w:sz w:val="20"/>
          <w:szCs w:val="20"/>
        </w:rPr>
      </w:pPr>
    </w:p>
    <w:p w14:paraId="27795021" w14:textId="77777777" w:rsidR="00EE63AB" w:rsidRPr="00EE63AB" w:rsidRDefault="00EE63AB" w:rsidP="00EE63AB">
      <w:pPr>
        <w:spacing w:line="276" w:lineRule="auto"/>
        <w:ind w:firstLine="426"/>
        <w:jc w:val="both"/>
        <w:rPr>
          <w:rFonts w:ascii="Arial" w:hAnsi="Arial" w:cs="Arial"/>
          <w:sz w:val="20"/>
          <w:szCs w:val="20"/>
        </w:rPr>
      </w:pPr>
    </w:p>
    <w:p w14:paraId="7403CA84" w14:textId="77777777" w:rsidR="00EE63AB" w:rsidRPr="00EE63AB" w:rsidRDefault="00EE63AB" w:rsidP="00EE63AB">
      <w:pPr>
        <w:spacing w:line="276" w:lineRule="auto"/>
        <w:ind w:firstLine="426"/>
        <w:jc w:val="both"/>
        <w:rPr>
          <w:rFonts w:ascii="Arial" w:hAnsi="Arial" w:cs="Arial"/>
          <w:sz w:val="20"/>
          <w:szCs w:val="20"/>
        </w:rPr>
      </w:pPr>
    </w:p>
    <w:p w14:paraId="1C912695" w14:textId="77777777" w:rsidR="00EE63AB" w:rsidRPr="00EE63AB" w:rsidRDefault="00EE63AB" w:rsidP="0013025E">
      <w:pPr>
        <w:spacing w:line="276" w:lineRule="auto"/>
        <w:jc w:val="both"/>
        <w:rPr>
          <w:rFonts w:ascii="Arial" w:hAnsi="Arial" w:cs="Arial"/>
          <w:sz w:val="20"/>
          <w:szCs w:val="20"/>
        </w:rPr>
      </w:pPr>
    </w:p>
    <w:p w14:paraId="0781D8D5" w14:textId="77777777" w:rsidR="00EE63AB" w:rsidRPr="00EE63AB" w:rsidRDefault="00EE63AB" w:rsidP="00EE63AB">
      <w:pPr>
        <w:spacing w:line="276" w:lineRule="auto"/>
        <w:ind w:firstLine="426"/>
        <w:jc w:val="both"/>
        <w:rPr>
          <w:rFonts w:ascii="Arial" w:hAnsi="Arial" w:cs="Arial"/>
          <w:sz w:val="20"/>
          <w:szCs w:val="20"/>
        </w:rPr>
      </w:pPr>
    </w:p>
    <w:p w14:paraId="7668E35E" w14:textId="1B68076C" w:rsidR="00EE63AB" w:rsidRPr="00EE63AB" w:rsidRDefault="00EE63AB" w:rsidP="0013025E">
      <w:pPr>
        <w:spacing w:line="276" w:lineRule="auto"/>
        <w:ind w:firstLine="5103"/>
        <w:jc w:val="right"/>
        <w:rPr>
          <w:rFonts w:ascii="Arial" w:hAnsi="Arial" w:cs="Arial"/>
          <w:sz w:val="20"/>
          <w:szCs w:val="20"/>
          <w:lang w:val="en-US"/>
        </w:rPr>
      </w:pPr>
      <w:r w:rsidRPr="00EE63AB">
        <w:rPr>
          <w:rFonts w:ascii="Arial" w:eastAsia="Arial" w:hAnsi="Arial" w:cs="Arial"/>
          <w:spacing w:val="-3"/>
          <w:sz w:val="20"/>
          <w:szCs w:val="20"/>
          <w:lang w:val="en-US"/>
        </w:rPr>
        <w:t>Geraldi Ayub Fujiwan Tombe</w:t>
      </w:r>
    </w:p>
    <w:p w14:paraId="7C5484DD" w14:textId="77777777" w:rsidR="00C43C56" w:rsidRDefault="00C43C56" w:rsidP="00C43C56">
      <w:pPr>
        <w:spacing w:line="480" w:lineRule="auto"/>
        <w:jc w:val="center"/>
        <w:rPr>
          <w:rFonts w:ascii="Arial" w:hAnsi="Arial" w:cs="Arial"/>
          <w:b/>
          <w:sz w:val="22"/>
          <w:szCs w:val="22"/>
        </w:rPr>
      </w:pPr>
    </w:p>
    <w:p w14:paraId="538C555D" w14:textId="77777777" w:rsidR="00BA1DC1" w:rsidRPr="00CF132A" w:rsidRDefault="00BA1DC1" w:rsidP="00C43C56">
      <w:pPr>
        <w:spacing w:line="480" w:lineRule="auto"/>
        <w:jc w:val="center"/>
        <w:rPr>
          <w:rFonts w:ascii="Arial" w:hAnsi="Arial" w:cs="Arial"/>
          <w:b/>
          <w:sz w:val="22"/>
          <w:szCs w:val="22"/>
        </w:rPr>
      </w:pPr>
    </w:p>
    <w:p w14:paraId="5C007B22" w14:textId="23FE58B2" w:rsidR="00C43C56" w:rsidRPr="00CF132A" w:rsidRDefault="00C43C56" w:rsidP="00C43C56">
      <w:pPr>
        <w:spacing w:line="276" w:lineRule="auto"/>
        <w:jc w:val="right"/>
        <w:rPr>
          <w:rFonts w:ascii="Arial" w:hAnsi="Arial" w:cs="Arial"/>
          <w:sz w:val="22"/>
          <w:szCs w:val="22"/>
        </w:rPr>
      </w:pPr>
    </w:p>
    <w:p w14:paraId="1980C037" w14:textId="77777777" w:rsidR="00C43C56" w:rsidRPr="00CF132A" w:rsidRDefault="00C43C56" w:rsidP="00C43C56">
      <w:pPr>
        <w:jc w:val="both"/>
        <w:rPr>
          <w:rFonts w:ascii="Arial" w:hAnsi="Arial" w:cs="Arial"/>
          <w:sz w:val="22"/>
          <w:szCs w:val="22"/>
        </w:rPr>
      </w:pPr>
    </w:p>
    <w:p w14:paraId="7B5AB0EE" w14:textId="77777777" w:rsidR="00C43C56" w:rsidRPr="00CF132A" w:rsidRDefault="00C43C56" w:rsidP="00C43C56">
      <w:pPr>
        <w:jc w:val="both"/>
        <w:rPr>
          <w:rFonts w:ascii="Arial" w:hAnsi="Arial" w:cs="Arial"/>
          <w:sz w:val="22"/>
          <w:szCs w:val="22"/>
        </w:rPr>
      </w:pPr>
    </w:p>
    <w:p w14:paraId="61428814" w14:textId="77777777" w:rsidR="00C43C56" w:rsidRDefault="00C43C56" w:rsidP="00C43C56">
      <w:pPr>
        <w:jc w:val="both"/>
        <w:rPr>
          <w:rFonts w:ascii="Arial" w:hAnsi="Arial" w:cs="Arial"/>
        </w:rPr>
      </w:pPr>
    </w:p>
    <w:p w14:paraId="506B5D94" w14:textId="77777777" w:rsidR="00C43C56" w:rsidRDefault="00C43C56" w:rsidP="00C43C56">
      <w:pPr>
        <w:jc w:val="both"/>
        <w:rPr>
          <w:rFonts w:ascii="Arial" w:hAnsi="Arial" w:cs="Arial"/>
        </w:rPr>
      </w:pPr>
    </w:p>
    <w:p w14:paraId="41F1C956" w14:textId="77777777" w:rsidR="00C43C56" w:rsidRPr="009A6A20" w:rsidRDefault="00C43C56" w:rsidP="00C43C56">
      <w:pPr>
        <w:jc w:val="both"/>
        <w:rPr>
          <w:rFonts w:ascii="Arial" w:hAnsi="Arial" w:cs="Arial"/>
        </w:rPr>
      </w:pPr>
    </w:p>
    <w:p w14:paraId="73C5C886" w14:textId="77777777" w:rsidR="00C43C56" w:rsidRDefault="00C43C56" w:rsidP="00C43C56">
      <w:pPr>
        <w:pStyle w:val="ListParagraph"/>
        <w:spacing w:after="0" w:line="480" w:lineRule="auto"/>
        <w:ind w:left="426"/>
        <w:jc w:val="both"/>
        <w:rPr>
          <w:rFonts w:ascii="Arial" w:hAnsi="Arial" w:cs="Arial"/>
        </w:rPr>
      </w:pPr>
    </w:p>
    <w:p w14:paraId="05AAA62F" w14:textId="77777777" w:rsidR="00C43C56" w:rsidRDefault="00C43C56" w:rsidP="00C43C56">
      <w:pPr>
        <w:pStyle w:val="ListParagraph"/>
        <w:spacing w:after="0" w:line="480" w:lineRule="auto"/>
        <w:ind w:left="426"/>
        <w:jc w:val="both"/>
        <w:rPr>
          <w:rFonts w:ascii="Arial" w:hAnsi="Arial" w:cs="Arial"/>
        </w:rPr>
      </w:pPr>
    </w:p>
    <w:p w14:paraId="7EB602F5" w14:textId="77777777" w:rsidR="00C43C56" w:rsidRDefault="00C43C56" w:rsidP="00C43C56">
      <w:pPr>
        <w:pStyle w:val="ListParagraph"/>
        <w:spacing w:after="0" w:line="480" w:lineRule="auto"/>
        <w:ind w:left="426"/>
        <w:jc w:val="both"/>
        <w:rPr>
          <w:rFonts w:ascii="Arial" w:hAnsi="Arial" w:cs="Arial"/>
        </w:rPr>
      </w:pPr>
    </w:p>
    <w:p w14:paraId="2BD8BD58" w14:textId="77777777" w:rsidR="00D03919" w:rsidRDefault="00D03919" w:rsidP="00C43C56">
      <w:pPr>
        <w:pStyle w:val="Heading1"/>
        <w:rPr>
          <w:rFonts w:eastAsia="Arial" w:cs="Arial"/>
          <w:sz w:val="22"/>
          <w:szCs w:val="22"/>
          <w:lang w:val="id"/>
        </w:rPr>
      </w:pPr>
      <w:bookmarkStart w:id="11" w:name="_Toc167249568"/>
      <w:bookmarkStart w:id="12" w:name="_Toc175551830"/>
      <w:r>
        <w:rPr>
          <w:rFonts w:eastAsia="Arial" w:cs="Arial"/>
          <w:sz w:val="22"/>
          <w:szCs w:val="22"/>
          <w:lang w:val="id"/>
        </w:rPr>
        <w:br w:type="page"/>
      </w:r>
    </w:p>
    <w:p w14:paraId="257E4A85" w14:textId="040E18C4" w:rsidR="00C43C56" w:rsidRDefault="00C43C56" w:rsidP="00C43C56">
      <w:pPr>
        <w:pStyle w:val="Heading1"/>
        <w:rPr>
          <w:rFonts w:eastAsia="Arial" w:cs="Arial"/>
          <w:sz w:val="22"/>
          <w:szCs w:val="22"/>
          <w:lang w:val="id"/>
        </w:rPr>
      </w:pPr>
      <w:r w:rsidRPr="006D1508">
        <w:rPr>
          <w:rFonts w:eastAsia="Arial" w:cs="Arial"/>
          <w:sz w:val="22"/>
          <w:szCs w:val="22"/>
          <w:lang w:val="id"/>
        </w:rPr>
        <w:lastRenderedPageBreak/>
        <w:t>ABSTRAK</w:t>
      </w:r>
      <w:bookmarkEnd w:id="2"/>
      <w:bookmarkEnd w:id="11"/>
      <w:bookmarkEnd w:id="12"/>
    </w:p>
    <w:p w14:paraId="61CF3240" w14:textId="77777777" w:rsidR="0013025E" w:rsidRPr="0013025E" w:rsidRDefault="0013025E" w:rsidP="0013025E">
      <w:pPr>
        <w:rPr>
          <w:lang w:val="id"/>
        </w:rPr>
      </w:pPr>
    </w:p>
    <w:p w14:paraId="55BE3B8D" w14:textId="77777777" w:rsidR="0013025E" w:rsidRPr="0013025E" w:rsidRDefault="0013025E" w:rsidP="0013025E">
      <w:pPr>
        <w:spacing w:line="276" w:lineRule="auto"/>
        <w:jc w:val="both"/>
        <w:rPr>
          <w:rFonts w:ascii="Arial" w:eastAsia="BookAntiqua" w:hAnsi="Arial" w:cs="Arial"/>
          <w:color w:val="000000" w:themeColor="text1"/>
          <w:sz w:val="20"/>
          <w:szCs w:val="20"/>
          <w:lang w:val="en-US"/>
        </w:rPr>
      </w:pPr>
      <w:proofErr w:type="spellStart"/>
      <w:r w:rsidRPr="0013025E">
        <w:rPr>
          <w:rFonts w:ascii="Arial" w:eastAsia="BookAntiqua" w:hAnsi="Arial" w:cs="Arial"/>
          <w:b/>
          <w:bCs/>
          <w:color w:val="000000" w:themeColor="text1"/>
          <w:sz w:val="20"/>
          <w:szCs w:val="20"/>
          <w:lang w:val="en-US"/>
        </w:rPr>
        <w:t>Pendahuluan</w:t>
      </w:r>
      <w:proofErr w:type="spellEnd"/>
      <w:r w:rsidRPr="0013025E">
        <w:rPr>
          <w:rFonts w:ascii="Arial" w:eastAsia="BookAntiqua" w:hAnsi="Arial" w:cs="Arial"/>
          <w:b/>
          <w:bCs/>
          <w:color w:val="000000" w:themeColor="text1"/>
          <w:sz w:val="20"/>
          <w:szCs w:val="20"/>
          <w:lang w:val="en-US"/>
        </w:rPr>
        <w:t>:</w:t>
      </w:r>
      <w:r w:rsidRPr="0013025E">
        <w:rPr>
          <w:rFonts w:ascii="Arial" w:eastAsia="BookAntiqua" w:hAnsi="Arial" w:cs="Arial"/>
          <w:color w:val="000000" w:themeColor="text1"/>
          <w:sz w:val="20"/>
          <w:szCs w:val="20"/>
          <w:lang w:val="en-US"/>
        </w:rPr>
        <w:t xml:space="preserve"> </w:t>
      </w:r>
      <w:r w:rsidRPr="0013025E">
        <w:rPr>
          <w:rFonts w:ascii="Arial" w:eastAsia="BookAntiqua" w:hAnsi="Arial" w:cs="Arial"/>
          <w:color w:val="000000" w:themeColor="text1"/>
          <w:sz w:val="20"/>
          <w:szCs w:val="20"/>
        </w:rPr>
        <w:t xml:space="preserve">Penyakit lepra dapat menyerang </w:t>
      </w:r>
      <w:proofErr w:type="spellStart"/>
      <w:r w:rsidRPr="0013025E">
        <w:rPr>
          <w:rFonts w:ascii="Arial" w:eastAsia="BookAntiqua" w:hAnsi="Arial" w:cs="Arial"/>
          <w:color w:val="000000" w:themeColor="text1"/>
          <w:sz w:val="20"/>
          <w:szCs w:val="20"/>
          <w:lang w:val="en-US"/>
        </w:rPr>
        <w:t>mata</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dengan</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berbagai</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manifestasi</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okular</w:t>
      </w:r>
      <w:proofErr w:type="spellEnd"/>
      <w:r w:rsidRPr="0013025E">
        <w:rPr>
          <w:rFonts w:ascii="Arial" w:eastAsia="BookAntiqua" w:hAnsi="Arial" w:cs="Arial"/>
          <w:color w:val="000000" w:themeColor="text1"/>
          <w:sz w:val="20"/>
          <w:szCs w:val="20"/>
          <w:lang w:val="en-US"/>
        </w:rPr>
        <w:t xml:space="preserve"> pada </w:t>
      </w:r>
      <w:proofErr w:type="spellStart"/>
      <w:r w:rsidRPr="0013025E">
        <w:rPr>
          <w:rFonts w:ascii="Arial" w:eastAsia="BookAntiqua" w:hAnsi="Arial" w:cs="Arial"/>
          <w:color w:val="000000" w:themeColor="text1"/>
          <w:sz w:val="20"/>
          <w:szCs w:val="20"/>
          <w:lang w:val="en-US"/>
        </w:rPr>
        <w:t>mata</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Komplikasi</w:t>
      </w:r>
      <w:proofErr w:type="spellEnd"/>
      <w:r w:rsidRPr="0013025E">
        <w:rPr>
          <w:rFonts w:ascii="Arial" w:eastAsia="BookAntiqua" w:hAnsi="Arial" w:cs="Arial"/>
          <w:color w:val="000000" w:themeColor="text1"/>
          <w:sz w:val="20"/>
          <w:szCs w:val="20"/>
          <w:lang w:val="en-US"/>
        </w:rPr>
        <w:t xml:space="preserve"> lepra pada </w:t>
      </w:r>
      <w:proofErr w:type="spellStart"/>
      <w:r w:rsidRPr="0013025E">
        <w:rPr>
          <w:rFonts w:ascii="Arial" w:eastAsia="BookAntiqua" w:hAnsi="Arial" w:cs="Arial"/>
          <w:color w:val="000000" w:themeColor="text1"/>
          <w:sz w:val="20"/>
          <w:szCs w:val="20"/>
          <w:lang w:val="en-US"/>
        </w:rPr>
        <w:t>mata</w:t>
      </w:r>
      <w:proofErr w:type="spellEnd"/>
      <w:r w:rsidRPr="0013025E">
        <w:rPr>
          <w:rFonts w:ascii="Arial" w:eastAsia="BookAntiqua" w:hAnsi="Arial" w:cs="Arial"/>
          <w:color w:val="000000" w:themeColor="text1"/>
          <w:sz w:val="20"/>
          <w:szCs w:val="20"/>
          <w:lang w:val="en-US"/>
        </w:rPr>
        <w:t xml:space="preserve"> juga </w:t>
      </w:r>
      <w:proofErr w:type="spellStart"/>
      <w:r w:rsidRPr="0013025E">
        <w:rPr>
          <w:rFonts w:ascii="Arial" w:eastAsia="BookAntiqua" w:hAnsi="Arial" w:cs="Arial"/>
          <w:color w:val="000000" w:themeColor="text1"/>
          <w:sz w:val="20"/>
          <w:szCs w:val="20"/>
          <w:lang w:val="en-US"/>
        </w:rPr>
        <w:t>dapat</w:t>
      </w:r>
      <w:proofErr w:type="spellEnd"/>
      <w:r w:rsidRPr="0013025E">
        <w:rPr>
          <w:rFonts w:ascii="Arial" w:eastAsia="BookAntiqua" w:hAnsi="Arial" w:cs="Arial"/>
          <w:color w:val="000000" w:themeColor="text1"/>
          <w:sz w:val="20"/>
          <w:szCs w:val="20"/>
          <w:lang w:val="en-US"/>
        </w:rPr>
        <w:t xml:space="preserve"> </w:t>
      </w:r>
      <w:proofErr w:type="spellStart"/>
      <w:r w:rsidRPr="0013025E">
        <w:rPr>
          <w:rFonts w:ascii="Arial" w:eastAsia="BookAntiqua" w:hAnsi="Arial" w:cs="Arial"/>
          <w:color w:val="000000" w:themeColor="text1"/>
          <w:sz w:val="20"/>
          <w:szCs w:val="20"/>
          <w:lang w:val="en-US"/>
        </w:rPr>
        <w:t>menyebabkan</w:t>
      </w:r>
      <w:proofErr w:type="spellEnd"/>
      <w:r w:rsidRPr="0013025E">
        <w:rPr>
          <w:rFonts w:ascii="Arial" w:eastAsia="BookAntiqua" w:hAnsi="Arial" w:cs="Arial"/>
          <w:color w:val="000000" w:themeColor="text1"/>
          <w:sz w:val="20"/>
          <w:szCs w:val="20"/>
          <w:lang w:val="en-US"/>
        </w:rPr>
        <w:t xml:space="preserve"> 3,5% </w:t>
      </w:r>
      <w:proofErr w:type="spellStart"/>
      <w:r w:rsidRPr="0013025E">
        <w:rPr>
          <w:rFonts w:ascii="Arial" w:eastAsia="BookAntiqua" w:hAnsi="Arial" w:cs="Arial"/>
          <w:color w:val="000000" w:themeColor="text1"/>
          <w:sz w:val="20"/>
          <w:szCs w:val="20"/>
          <w:lang w:val="en-US"/>
        </w:rPr>
        <w:t>kebutaan</w:t>
      </w:r>
      <w:proofErr w:type="spellEnd"/>
      <w:r w:rsidRPr="0013025E">
        <w:rPr>
          <w:rFonts w:ascii="Arial" w:eastAsia="BookAntiqua" w:hAnsi="Arial" w:cs="Arial"/>
          <w:color w:val="000000" w:themeColor="text1"/>
          <w:sz w:val="20"/>
          <w:szCs w:val="20"/>
          <w:lang w:val="en-US"/>
        </w:rPr>
        <w:t>.</w:t>
      </w:r>
    </w:p>
    <w:p w14:paraId="7DFF7B24" w14:textId="77777777" w:rsidR="0013025E" w:rsidRPr="0013025E" w:rsidRDefault="0013025E" w:rsidP="0013025E">
      <w:pPr>
        <w:spacing w:line="276" w:lineRule="auto"/>
        <w:jc w:val="both"/>
        <w:rPr>
          <w:rFonts w:ascii="Arial" w:hAnsi="Arial" w:cs="Arial"/>
          <w:sz w:val="20"/>
          <w:szCs w:val="20"/>
          <w:lang w:val="en-US"/>
        </w:rPr>
      </w:pPr>
      <w:r w:rsidRPr="0013025E">
        <w:rPr>
          <w:rFonts w:ascii="Arial" w:hAnsi="Arial" w:cs="Arial"/>
          <w:b/>
          <w:bCs/>
          <w:sz w:val="20"/>
          <w:szCs w:val="20"/>
          <w:lang w:val="en-US"/>
        </w:rPr>
        <w:t>Tujuan:</w:t>
      </w:r>
      <w:r w:rsidRPr="0013025E">
        <w:rPr>
          <w:rFonts w:ascii="Arial" w:hAnsi="Arial" w:cs="Arial"/>
          <w:sz w:val="20"/>
          <w:szCs w:val="20"/>
          <w:lang w:val="en-US"/>
        </w:rPr>
        <w:t xml:space="preserve"> </w:t>
      </w:r>
      <w:proofErr w:type="spellStart"/>
      <w:r w:rsidRPr="0013025E">
        <w:rPr>
          <w:rFonts w:ascii="Arial" w:hAnsi="Arial" w:cs="Arial"/>
          <w:sz w:val="20"/>
          <w:szCs w:val="20"/>
          <w:lang w:val="en-US"/>
        </w:rPr>
        <w:t>Untuk</w:t>
      </w:r>
      <w:proofErr w:type="spellEnd"/>
      <w:r w:rsidRPr="0013025E">
        <w:rPr>
          <w:rFonts w:ascii="Arial" w:hAnsi="Arial" w:cs="Arial"/>
          <w:sz w:val="20"/>
          <w:szCs w:val="20"/>
          <w:lang w:val="en-US"/>
        </w:rPr>
        <w:t xml:space="preserve"> </w:t>
      </w:r>
      <w:r w:rsidRPr="0013025E">
        <w:rPr>
          <w:rFonts w:ascii="Arial" w:hAnsi="Arial" w:cs="Arial"/>
          <w:sz w:val="20"/>
          <w:szCs w:val="20"/>
        </w:rPr>
        <w:t>mengetahui faktor klinis yang mempengaruhi manifestasi okular pada pasien lepra di Makassar</w:t>
      </w:r>
      <w:r w:rsidRPr="0013025E">
        <w:rPr>
          <w:rFonts w:ascii="Arial" w:hAnsi="Arial" w:cs="Arial"/>
          <w:sz w:val="20"/>
          <w:szCs w:val="20"/>
          <w:lang w:val="en-US"/>
        </w:rPr>
        <w:t>.</w:t>
      </w:r>
    </w:p>
    <w:p w14:paraId="4D241BFF" w14:textId="77777777" w:rsidR="0013025E" w:rsidRPr="0013025E" w:rsidRDefault="0013025E" w:rsidP="0013025E">
      <w:pPr>
        <w:spacing w:line="276" w:lineRule="auto"/>
        <w:jc w:val="both"/>
        <w:rPr>
          <w:rFonts w:ascii="Arial" w:hAnsi="Arial" w:cs="Arial"/>
          <w:sz w:val="20"/>
          <w:szCs w:val="20"/>
          <w:lang w:val="en-US"/>
        </w:rPr>
      </w:pPr>
      <w:r w:rsidRPr="0013025E">
        <w:rPr>
          <w:rFonts w:ascii="Arial" w:hAnsi="Arial" w:cs="Arial"/>
          <w:b/>
          <w:bCs/>
          <w:color w:val="000000" w:themeColor="text1"/>
          <w:sz w:val="20"/>
          <w:szCs w:val="20"/>
          <w:lang w:val="en-US"/>
        </w:rPr>
        <w:t>Metode:</w:t>
      </w:r>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Penelitian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ini</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merupakan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peneltiian</w:t>
      </w:r>
      <w:proofErr w:type="spellEnd"/>
      <w:r w:rsidRPr="0013025E">
        <w:rPr>
          <w:rFonts w:ascii="Arial" w:hAnsi="Arial" w:cs="Arial"/>
          <w:color w:val="000000" w:themeColor="text1"/>
          <w:sz w:val="20"/>
          <w:szCs w:val="20"/>
          <w:lang w:val="en-US"/>
        </w:rPr>
        <w:t xml:space="preserve"> </w:t>
      </w:r>
      <w:r w:rsidRPr="0013025E">
        <w:rPr>
          <w:rFonts w:ascii="Arial" w:hAnsi="Arial" w:cs="Arial"/>
          <w:i/>
          <w:iCs/>
          <w:color w:val="000000" w:themeColor="text1"/>
          <w:sz w:val="20"/>
          <w:szCs w:val="20"/>
        </w:rPr>
        <w:t>cross-sectional</w:t>
      </w:r>
      <w:r w:rsidRPr="0013025E">
        <w:rPr>
          <w:rFonts w:ascii="Arial" w:hAnsi="Arial" w:cs="Arial"/>
          <w:color w:val="000000" w:themeColor="text1"/>
          <w:sz w:val="20"/>
          <w:szCs w:val="20"/>
          <w:lang w:val="en-US"/>
        </w:rPr>
        <w:t xml:space="preserve"> yang </w:t>
      </w:r>
      <w:proofErr w:type="spellStart"/>
      <w:r w:rsidRPr="0013025E">
        <w:rPr>
          <w:rFonts w:ascii="Arial" w:hAnsi="Arial" w:cs="Arial"/>
          <w:color w:val="000000" w:themeColor="text1"/>
          <w:sz w:val="20"/>
          <w:szCs w:val="20"/>
          <w:lang w:val="en-US"/>
        </w:rPr>
        <w:t>dilakukan</w:t>
      </w:r>
      <w:proofErr w:type="spellEnd"/>
      <w:r w:rsidRPr="0013025E">
        <w:rPr>
          <w:rFonts w:ascii="Arial" w:hAnsi="Arial" w:cs="Arial"/>
          <w:color w:val="000000" w:themeColor="text1"/>
          <w:sz w:val="20"/>
          <w:szCs w:val="20"/>
          <w:lang w:val="en-US"/>
        </w:rPr>
        <w:t xml:space="preserve"> pada 70</w:t>
      </w:r>
      <w:r w:rsidRPr="0013025E">
        <w:rPr>
          <w:rFonts w:ascii="Arial" w:hAnsi="Arial" w:cs="Arial"/>
          <w:color w:val="000000" w:themeColor="text1"/>
          <w:sz w:val="20"/>
          <w:szCs w:val="20"/>
        </w:rPr>
        <w:t xml:space="preserve"> pasien lepra yang </w:t>
      </w:r>
      <w:proofErr w:type="spellStart"/>
      <w:r w:rsidRPr="0013025E">
        <w:rPr>
          <w:rFonts w:ascii="Arial" w:hAnsi="Arial" w:cs="Arial"/>
          <w:color w:val="000000" w:themeColor="text1"/>
          <w:sz w:val="20"/>
          <w:szCs w:val="20"/>
          <w:lang w:val="en-US"/>
        </w:rPr>
        <w:t>ada</w:t>
      </w:r>
      <w:proofErr w:type="spellEnd"/>
      <w:r w:rsidRPr="0013025E">
        <w:rPr>
          <w:rFonts w:ascii="Arial" w:hAnsi="Arial" w:cs="Arial"/>
          <w:color w:val="000000" w:themeColor="text1"/>
          <w:sz w:val="20"/>
          <w:szCs w:val="20"/>
          <w:lang w:val="en-US"/>
        </w:rPr>
        <w:t xml:space="preserve"> di </w:t>
      </w:r>
      <w:proofErr w:type="spellStart"/>
      <w:r w:rsidRPr="0013025E">
        <w:rPr>
          <w:rFonts w:ascii="Arial" w:hAnsi="Arial" w:cs="Arial"/>
          <w:color w:val="000000" w:themeColor="text1"/>
          <w:sz w:val="20"/>
          <w:szCs w:val="20"/>
          <w:lang w:val="en-US"/>
        </w:rPr>
        <w:t>kota</w:t>
      </w:r>
      <w:proofErr w:type="spellEnd"/>
      <w:r w:rsidRPr="0013025E">
        <w:rPr>
          <w:rFonts w:ascii="Arial" w:hAnsi="Arial" w:cs="Arial"/>
          <w:color w:val="000000" w:themeColor="text1"/>
          <w:sz w:val="20"/>
          <w:szCs w:val="20"/>
          <w:lang w:val="en-US"/>
        </w:rPr>
        <w:t xml:space="preserve"> Makassar</w:t>
      </w:r>
      <w:r w:rsidRPr="0013025E">
        <w:rPr>
          <w:rFonts w:ascii="Arial" w:hAnsi="Arial" w:cs="Arial"/>
          <w:color w:val="000000" w:themeColor="text1"/>
          <w:sz w:val="20"/>
          <w:szCs w:val="20"/>
        </w:rPr>
        <w:t xml:space="preserve"> baik pasien baru maupun </w:t>
      </w:r>
      <w:r w:rsidRPr="0013025E">
        <w:rPr>
          <w:rFonts w:ascii="Arial" w:hAnsi="Arial" w:cs="Arial"/>
          <w:sz w:val="20"/>
          <w:szCs w:val="20"/>
        </w:rPr>
        <w:t>pasien yang sedang dalam masa pengobatan yang telah terdata di Dinas kesehatan makassar</w:t>
      </w:r>
      <w:r w:rsidRPr="0013025E">
        <w:rPr>
          <w:rFonts w:ascii="Arial" w:hAnsi="Arial" w:cs="Arial"/>
          <w:sz w:val="20"/>
          <w:szCs w:val="20"/>
          <w:lang w:val="en-US"/>
        </w:rPr>
        <w:t xml:space="preserve"> </w:t>
      </w:r>
      <w:proofErr w:type="spellStart"/>
      <w:r w:rsidRPr="0013025E">
        <w:rPr>
          <w:rFonts w:ascii="Arial" w:hAnsi="Arial" w:cs="Arial"/>
          <w:sz w:val="20"/>
          <w:szCs w:val="20"/>
          <w:lang w:val="en-US"/>
        </w:rPr>
        <w:t>tahun</w:t>
      </w:r>
      <w:proofErr w:type="spellEnd"/>
      <w:r w:rsidRPr="0013025E">
        <w:rPr>
          <w:rFonts w:ascii="Arial" w:hAnsi="Arial" w:cs="Arial"/>
          <w:sz w:val="20"/>
          <w:szCs w:val="20"/>
          <w:lang w:val="en-US"/>
        </w:rPr>
        <w:t xml:space="preserve"> 2024. Faktor </w:t>
      </w:r>
      <w:proofErr w:type="spellStart"/>
      <w:r w:rsidRPr="0013025E">
        <w:rPr>
          <w:rFonts w:ascii="Arial" w:hAnsi="Arial" w:cs="Arial"/>
          <w:sz w:val="20"/>
          <w:szCs w:val="20"/>
          <w:lang w:val="en-US"/>
        </w:rPr>
        <w:t>klinis</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seperti</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tipe</w:t>
      </w:r>
      <w:proofErr w:type="spellEnd"/>
      <w:r w:rsidRPr="0013025E">
        <w:rPr>
          <w:rFonts w:ascii="Arial" w:hAnsi="Arial" w:cs="Arial"/>
          <w:sz w:val="20"/>
          <w:szCs w:val="20"/>
          <w:lang w:val="en-US"/>
        </w:rPr>
        <w:t xml:space="preserve"> lepra, </w:t>
      </w:r>
      <w:proofErr w:type="spellStart"/>
      <w:r w:rsidRPr="0013025E">
        <w:rPr>
          <w:rFonts w:ascii="Arial" w:hAnsi="Arial" w:cs="Arial"/>
          <w:sz w:val="20"/>
          <w:szCs w:val="20"/>
          <w:lang w:val="en-US"/>
        </w:rPr>
        <w:t>durasi</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penyakit</w:t>
      </w:r>
      <w:proofErr w:type="spellEnd"/>
      <w:r w:rsidRPr="0013025E">
        <w:rPr>
          <w:rFonts w:ascii="Arial" w:hAnsi="Arial" w:cs="Arial"/>
          <w:sz w:val="20"/>
          <w:szCs w:val="20"/>
          <w:lang w:val="en-US"/>
        </w:rPr>
        <w:t xml:space="preserve">, lama </w:t>
      </w:r>
      <w:proofErr w:type="spellStart"/>
      <w:r w:rsidRPr="0013025E">
        <w:rPr>
          <w:rFonts w:ascii="Arial" w:hAnsi="Arial" w:cs="Arial"/>
          <w:sz w:val="20"/>
          <w:szCs w:val="20"/>
          <w:lang w:val="en-US"/>
        </w:rPr>
        <w:t>pengobatan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respon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obat</w:t>
      </w:r>
      <w:proofErr w:type="spellEnd"/>
      <w:r w:rsidRPr="0013025E">
        <w:rPr>
          <w:rFonts w:ascii="Arial" w:hAnsi="Arial" w:cs="Arial"/>
          <w:sz w:val="20"/>
          <w:szCs w:val="20"/>
          <w:lang w:val="en-US"/>
        </w:rPr>
        <w:t xml:space="preserve"> dan </w:t>
      </w:r>
      <w:proofErr w:type="spellStart"/>
      <w:r w:rsidRPr="0013025E">
        <w:rPr>
          <w:rFonts w:ascii="Arial" w:hAnsi="Arial" w:cs="Arial"/>
          <w:sz w:val="20"/>
          <w:szCs w:val="20"/>
          <w:lang w:val="en-US"/>
        </w:rPr>
        <w:t>reaksi</w:t>
      </w:r>
      <w:proofErr w:type="spellEnd"/>
      <w:r w:rsidRPr="0013025E">
        <w:rPr>
          <w:rFonts w:ascii="Arial" w:hAnsi="Arial" w:cs="Arial"/>
          <w:sz w:val="20"/>
          <w:szCs w:val="20"/>
          <w:lang w:val="en-US"/>
        </w:rPr>
        <w:t xml:space="preserve"> lepra </w:t>
      </w:r>
      <w:proofErr w:type="spellStart"/>
      <w:r w:rsidRPr="0013025E">
        <w:rPr>
          <w:rFonts w:ascii="Arial" w:hAnsi="Arial" w:cs="Arial"/>
          <w:sz w:val="20"/>
          <w:szCs w:val="20"/>
          <w:lang w:val="en-US"/>
        </w:rPr>
        <w:t>dicatat</w:t>
      </w:r>
      <w:proofErr w:type="spellEnd"/>
      <w:r w:rsidRPr="0013025E">
        <w:rPr>
          <w:rFonts w:ascii="Arial" w:hAnsi="Arial" w:cs="Arial"/>
          <w:sz w:val="20"/>
          <w:szCs w:val="20"/>
          <w:lang w:val="en-US"/>
        </w:rPr>
        <w:t xml:space="preserve">. Data </w:t>
      </w:r>
      <w:proofErr w:type="spellStart"/>
      <w:r w:rsidRPr="0013025E">
        <w:rPr>
          <w:rFonts w:ascii="Arial" w:hAnsi="Arial" w:cs="Arial"/>
          <w:sz w:val="20"/>
          <w:szCs w:val="20"/>
          <w:lang w:val="en-US"/>
        </w:rPr>
        <w:t>dianalisis</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dengan</w:t>
      </w:r>
      <w:proofErr w:type="spellEnd"/>
      <w:r w:rsidRPr="0013025E">
        <w:rPr>
          <w:rFonts w:ascii="Arial" w:hAnsi="Arial" w:cs="Arial"/>
          <w:sz w:val="20"/>
          <w:szCs w:val="20"/>
          <w:lang w:val="en-US"/>
        </w:rPr>
        <w:t xml:space="preserve"> uji chi-square.</w:t>
      </w:r>
    </w:p>
    <w:p w14:paraId="7D52F2A7" w14:textId="77777777" w:rsidR="0013025E" w:rsidRPr="0013025E" w:rsidRDefault="0013025E" w:rsidP="0013025E">
      <w:pPr>
        <w:spacing w:line="276" w:lineRule="auto"/>
        <w:jc w:val="both"/>
        <w:rPr>
          <w:rFonts w:ascii="Arial" w:hAnsi="Arial" w:cs="Arial"/>
          <w:color w:val="000000"/>
          <w:sz w:val="20"/>
          <w:szCs w:val="20"/>
          <w:lang w:val="en-US"/>
        </w:rPr>
      </w:pPr>
      <w:r w:rsidRPr="0013025E">
        <w:rPr>
          <w:rFonts w:ascii="Arial" w:hAnsi="Arial" w:cs="Arial"/>
          <w:b/>
          <w:bCs/>
          <w:sz w:val="20"/>
          <w:szCs w:val="20"/>
          <w:lang w:val="en-US"/>
        </w:rPr>
        <w:t>Hasil</w:t>
      </w:r>
      <w:r w:rsidRPr="0013025E">
        <w:rPr>
          <w:rFonts w:ascii="Arial" w:hAnsi="Arial" w:cs="Arial"/>
          <w:sz w:val="20"/>
          <w:szCs w:val="20"/>
          <w:lang w:val="en-US"/>
        </w:rPr>
        <w:t xml:space="preserve">: Pada </w:t>
      </w:r>
      <w:proofErr w:type="spellStart"/>
      <w:r w:rsidRPr="0013025E">
        <w:rPr>
          <w:rFonts w:ascii="Arial" w:hAnsi="Arial" w:cs="Arial"/>
          <w:sz w:val="20"/>
          <w:szCs w:val="20"/>
          <w:lang w:val="en-US"/>
        </w:rPr>
        <w:t>penelitian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ini</w:t>
      </w:r>
      <w:proofErr w:type="spellEnd"/>
      <w:r w:rsidRPr="0013025E">
        <w:rPr>
          <w:rFonts w:ascii="Arial" w:hAnsi="Arial" w:cs="Arial"/>
          <w:sz w:val="20"/>
          <w:szCs w:val="20"/>
          <w:lang w:val="en-US"/>
        </w:rPr>
        <w:t>, s</w:t>
      </w:r>
      <w:r w:rsidRPr="0013025E">
        <w:rPr>
          <w:rFonts w:ascii="Arial" w:hAnsi="Arial" w:cs="Arial"/>
          <w:sz w:val="20"/>
          <w:szCs w:val="20"/>
        </w:rPr>
        <w:t xml:space="preserve">ebagian besar subyek penelitian ini berumur </w:t>
      </w:r>
      <w:r w:rsidRPr="0013025E">
        <w:rPr>
          <w:rFonts w:ascii="Arial" w:hAnsi="Arial" w:cs="Arial"/>
          <w:color w:val="000000"/>
          <w:sz w:val="20"/>
          <w:szCs w:val="20"/>
        </w:rPr>
        <w:t>≥ 40 tahun, laki-laki, bekerja, berpendidikan &lt; 9 tahun, telah menikah dan mempunyai status gizi normal.</w:t>
      </w:r>
      <w:r w:rsidRPr="0013025E">
        <w:rPr>
          <w:rFonts w:ascii="Arial" w:hAnsi="Arial" w:cs="Arial"/>
          <w:color w:val="000000"/>
          <w:sz w:val="20"/>
          <w:szCs w:val="20"/>
          <w:lang w:val="en-US"/>
        </w:rPr>
        <w:t xml:space="preserve"> </w:t>
      </w:r>
      <w:r w:rsidRPr="0013025E">
        <w:rPr>
          <w:rFonts w:ascii="Arial" w:hAnsi="Arial" w:cs="Arial"/>
          <w:sz w:val="20"/>
          <w:szCs w:val="20"/>
        </w:rPr>
        <w:t>Kejadian komplikasi okular sebesar 82,9%</w:t>
      </w:r>
      <w:r w:rsidRPr="0013025E">
        <w:rPr>
          <w:rFonts w:ascii="Arial" w:hAnsi="Arial" w:cs="Arial"/>
          <w:sz w:val="20"/>
          <w:szCs w:val="20"/>
          <w:lang w:val="en-US"/>
        </w:rPr>
        <w:t xml:space="preserve"> dan </w:t>
      </w:r>
      <w:proofErr w:type="spellStart"/>
      <w:r w:rsidRPr="0013025E">
        <w:rPr>
          <w:rFonts w:ascii="Arial" w:hAnsi="Arial" w:cs="Arial"/>
          <w:sz w:val="20"/>
          <w:szCs w:val="20"/>
          <w:lang w:val="en-US"/>
        </w:rPr>
        <w:t>sebanyak</w:t>
      </w:r>
      <w:proofErr w:type="spellEnd"/>
      <w:r w:rsidRPr="0013025E">
        <w:rPr>
          <w:rFonts w:ascii="Arial" w:hAnsi="Arial" w:cs="Arial"/>
          <w:sz w:val="20"/>
          <w:szCs w:val="20"/>
          <w:lang w:val="en-US"/>
        </w:rPr>
        <w:t xml:space="preserve"> 10% </w:t>
      </w:r>
      <w:proofErr w:type="spellStart"/>
      <w:r w:rsidRPr="0013025E">
        <w:rPr>
          <w:rFonts w:ascii="Arial" w:hAnsi="Arial" w:cs="Arial"/>
          <w:sz w:val="20"/>
          <w:szCs w:val="20"/>
          <w:lang w:val="en-US"/>
        </w:rPr>
        <w:t>pasien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mengalami</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kebutaan</w:t>
      </w:r>
      <w:proofErr w:type="spellEnd"/>
      <w:r w:rsidRPr="0013025E">
        <w:rPr>
          <w:rFonts w:ascii="Arial" w:hAnsi="Arial" w:cs="Arial"/>
          <w:color w:val="FF0000"/>
          <w:sz w:val="20"/>
          <w:szCs w:val="20"/>
          <w:lang w:val="en-US"/>
        </w:rPr>
        <w:t xml:space="preserve">. </w:t>
      </w:r>
      <w:r w:rsidRPr="0013025E">
        <w:rPr>
          <w:rFonts w:ascii="Arial" w:hAnsi="Arial" w:cs="Arial"/>
          <w:sz w:val="20"/>
          <w:szCs w:val="20"/>
        </w:rPr>
        <w:t xml:space="preserve">Manifestasi okular pasien lepra pada penelitian ini didominasi oleh </w:t>
      </w:r>
      <w:r w:rsidRPr="0013025E">
        <w:rPr>
          <w:rFonts w:ascii="Arial" w:hAnsi="Arial" w:cs="Arial"/>
          <w:i/>
          <w:iCs/>
          <w:sz w:val="20"/>
          <w:szCs w:val="20"/>
        </w:rPr>
        <w:t>dry eye</w:t>
      </w:r>
      <w:r w:rsidRPr="0013025E">
        <w:rPr>
          <w:rFonts w:ascii="Arial" w:hAnsi="Arial" w:cs="Arial"/>
          <w:sz w:val="20"/>
          <w:szCs w:val="20"/>
        </w:rPr>
        <w:t xml:space="preserve"> (68,6%) yang diikuti dengan katarak (28,6%), </w:t>
      </w:r>
      <w:r w:rsidRPr="0013025E">
        <w:rPr>
          <w:rFonts w:ascii="Arial" w:hAnsi="Arial" w:cs="Arial"/>
          <w:color w:val="000000"/>
          <w:sz w:val="20"/>
          <w:szCs w:val="20"/>
        </w:rPr>
        <w:t xml:space="preserve">hipoestesia kornea (37,1%), madarosis (34,3%), lagoftalmus (12,9%), </w:t>
      </w:r>
      <w:r w:rsidRPr="0013025E">
        <w:rPr>
          <w:rFonts w:ascii="Arial" w:hAnsi="Arial" w:cs="Arial"/>
          <w:sz w:val="20"/>
          <w:szCs w:val="20"/>
        </w:rPr>
        <w:t xml:space="preserve">uveitis (7,1%), </w:t>
      </w:r>
      <w:r w:rsidRPr="0013025E">
        <w:rPr>
          <w:rFonts w:ascii="Arial" w:hAnsi="Arial" w:cs="Arial"/>
          <w:color w:val="000000"/>
          <w:sz w:val="20"/>
          <w:szCs w:val="20"/>
        </w:rPr>
        <w:t>konjungtivitis (4,3%) dan keratitis eksposure (2,9%).</w:t>
      </w:r>
      <w:r w:rsidRPr="0013025E">
        <w:rPr>
          <w:rFonts w:ascii="Arial" w:hAnsi="Arial" w:cs="Arial"/>
          <w:color w:val="000000"/>
          <w:sz w:val="20"/>
          <w:szCs w:val="20"/>
          <w:lang w:val="en-US"/>
        </w:rPr>
        <w:t xml:space="preserve"> Lepra </w:t>
      </w:r>
      <w:proofErr w:type="spellStart"/>
      <w:r w:rsidRPr="0013025E">
        <w:rPr>
          <w:rFonts w:ascii="Arial" w:hAnsi="Arial" w:cs="Arial"/>
          <w:color w:val="000000"/>
          <w:sz w:val="20"/>
          <w:szCs w:val="20"/>
          <w:lang w:val="en-US"/>
        </w:rPr>
        <w:t>dengan</w:t>
      </w:r>
      <w:proofErr w:type="spellEnd"/>
      <w:r w:rsidRPr="0013025E">
        <w:rPr>
          <w:rFonts w:ascii="Arial" w:hAnsi="Arial" w:cs="Arial"/>
          <w:color w:val="000000"/>
          <w:sz w:val="20"/>
          <w:szCs w:val="20"/>
          <w:lang w:val="en-US"/>
        </w:rPr>
        <w:t xml:space="preserve"> </w:t>
      </w:r>
      <w:proofErr w:type="spellStart"/>
      <w:r w:rsidRPr="0013025E">
        <w:rPr>
          <w:rFonts w:ascii="Arial" w:hAnsi="Arial" w:cs="Arial"/>
          <w:color w:val="000000"/>
          <w:sz w:val="20"/>
          <w:szCs w:val="20"/>
          <w:lang w:val="en-US"/>
        </w:rPr>
        <w:t>tipe</w:t>
      </w:r>
      <w:proofErr w:type="spellEnd"/>
      <w:r w:rsidRPr="0013025E">
        <w:rPr>
          <w:rFonts w:ascii="Arial" w:hAnsi="Arial" w:cs="Arial"/>
          <w:color w:val="000000"/>
          <w:sz w:val="20"/>
          <w:szCs w:val="20"/>
          <w:lang w:val="en-US"/>
        </w:rPr>
        <w:t xml:space="preserve"> </w:t>
      </w:r>
      <w:proofErr w:type="spellStart"/>
      <w:r w:rsidRPr="0013025E">
        <w:rPr>
          <w:rFonts w:ascii="Arial" w:hAnsi="Arial" w:cs="Arial"/>
          <w:color w:val="000000"/>
          <w:sz w:val="20"/>
          <w:szCs w:val="20"/>
          <w:lang w:val="en-US"/>
        </w:rPr>
        <w:t>multibaciller</w:t>
      </w:r>
      <w:proofErr w:type="spellEnd"/>
      <w:r w:rsidRPr="0013025E">
        <w:rPr>
          <w:rFonts w:ascii="Arial" w:hAnsi="Arial" w:cs="Arial"/>
          <w:color w:val="000000"/>
          <w:sz w:val="20"/>
          <w:szCs w:val="20"/>
          <w:lang w:val="en-US"/>
        </w:rPr>
        <w:t xml:space="preserve">, </w:t>
      </w:r>
      <w:r w:rsidRPr="0013025E">
        <w:rPr>
          <w:rFonts w:ascii="Arial" w:hAnsi="Arial" w:cs="Arial"/>
          <w:color w:val="000000" w:themeColor="text1"/>
          <w:sz w:val="20"/>
          <w:szCs w:val="20"/>
          <w:lang w:val="en-US"/>
        </w:rPr>
        <w:t>d</w:t>
      </w:r>
      <w:r w:rsidRPr="0013025E">
        <w:rPr>
          <w:rFonts w:ascii="Arial" w:hAnsi="Arial" w:cs="Arial"/>
          <w:color w:val="000000" w:themeColor="text1"/>
          <w:sz w:val="20"/>
          <w:szCs w:val="20"/>
        </w:rPr>
        <w:t>urasi lepra lebih dari atau sama dengan 10 tahun</w:t>
      </w:r>
      <w:r w:rsidRPr="0013025E">
        <w:rPr>
          <w:rFonts w:ascii="Arial" w:hAnsi="Arial" w:cs="Arial"/>
          <w:color w:val="000000" w:themeColor="text1"/>
          <w:sz w:val="20"/>
          <w:szCs w:val="20"/>
          <w:lang w:val="en-US"/>
        </w:rPr>
        <w:t>, l</w:t>
      </w:r>
      <w:r w:rsidRPr="0013025E">
        <w:rPr>
          <w:rFonts w:ascii="Arial" w:hAnsi="Arial" w:cs="Arial"/>
          <w:color w:val="000000" w:themeColor="text1"/>
          <w:sz w:val="20"/>
          <w:szCs w:val="20"/>
        </w:rPr>
        <w:t xml:space="preserve">ama pengobatan lepra </w:t>
      </w:r>
      <w:r w:rsidRPr="0013025E">
        <w:rPr>
          <w:rFonts w:ascii="Arial" w:hAnsi="Arial" w:cs="Arial"/>
          <w:color w:val="000000"/>
          <w:sz w:val="20"/>
          <w:szCs w:val="20"/>
        </w:rPr>
        <w:t>6-12 bulan</w:t>
      </w:r>
      <w:r w:rsidRPr="0013025E">
        <w:rPr>
          <w:rFonts w:ascii="Arial" w:hAnsi="Arial" w:cs="Arial"/>
          <w:color w:val="000000"/>
          <w:sz w:val="20"/>
          <w:szCs w:val="20"/>
          <w:lang w:val="en-US"/>
        </w:rPr>
        <w:t xml:space="preserve">, </w:t>
      </w:r>
      <w:r w:rsidRPr="0013025E">
        <w:rPr>
          <w:rFonts w:ascii="Arial" w:hAnsi="Arial" w:cs="Arial"/>
          <w:color w:val="000000" w:themeColor="text1"/>
          <w:sz w:val="20"/>
          <w:szCs w:val="20"/>
          <w:lang w:val="en-US"/>
        </w:rPr>
        <w:t>u</w:t>
      </w:r>
      <w:r w:rsidRPr="0013025E">
        <w:rPr>
          <w:rFonts w:ascii="Arial" w:hAnsi="Arial" w:cs="Arial"/>
          <w:color w:val="000000" w:themeColor="text1"/>
          <w:sz w:val="20"/>
          <w:szCs w:val="20"/>
        </w:rPr>
        <w:t xml:space="preserve">sia pasien </w:t>
      </w:r>
      <w:r w:rsidRPr="0013025E">
        <w:rPr>
          <w:rFonts w:ascii="Arial" w:hAnsi="Arial" w:cs="Arial"/>
          <w:color w:val="000000"/>
          <w:sz w:val="20"/>
          <w:szCs w:val="20"/>
        </w:rPr>
        <w:t xml:space="preserve">lebih dari atau sama dengan 40 </w:t>
      </w:r>
      <w:r w:rsidRPr="0013025E">
        <w:rPr>
          <w:rFonts w:ascii="Arial" w:hAnsi="Arial" w:cs="Arial"/>
          <w:sz w:val="20"/>
          <w:szCs w:val="20"/>
        </w:rPr>
        <w:t>tahun</w:t>
      </w:r>
      <w:r w:rsidRPr="0013025E">
        <w:rPr>
          <w:rFonts w:ascii="Arial" w:hAnsi="Arial" w:cs="Arial"/>
          <w:sz w:val="20"/>
          <w:szCs w:val="20"/>
          <w:lang w:val="en-US"/>
        </w:rPr>
        <w:t xml:space="preserve">, </w:t>
      </w:r>
      <w:proofErr w:type="spellStart"/>
      <w:r w:rsidRPr="0013025E">
        <w:rPr>
          <w:rFonts w:ascii="Arial" w:hAnsi="Arial" w:cs="Arial"/>
          <w:sz w:val="20"/>
          <w:szCs w:val="20"/>
          <w:lang w:val="en-US"/>
        </w:rPr>
        <w:t>tidak</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adanya</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perbaikan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terapi</w:t>
      </w:r>
      <w:proofErr w:type="spellEnd"/>
      <w:r w:rsidRPr="0013025E">
        <w:rPr>
          <w:rFonts w:ascii="Arial" w:hAnsi="Arial" w:cs="Arial"/>
          <w:sz w:val="20"/>
          <w:szCs w:val="20"/>
          <w:lang w:val="en-US"/>
        </w:rPr>
        <w:t xml:space="preserve">, dan </w:t>
      </w:r>
      <w:proofErr w:type="spellStart"/>
      <w:r w:rsidRPr="0013025E">
        <w:rPr>
          <w:rFonts w:ascii="Arial" w:hAnsi="Arial" w:cs="Arial"/>
          <w:sz w:val="20"/>
          <w:szCs w:val="20"/>
          <w:lang w:val="en-US"/>
        </w:rPr>
        <w:t>adanya</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reksi</w:t>
      </w:r>
      <w:proofErr w:type="spellEnd"/>
      <w:r w:rsidRPr="0013025E">
        <w:rPr>
          <w:rFonts w:ascii="Arial" w:hAnsi="Arial" w:cs="Arial"/>
          <w:sz w:val="20"/>
          <w:szCs w:val="20"/>
          <w:lang w:val="en-US"/>
        </w:rPr>
        <w:t xml:space="preserve"> lepra </w:t>
      </w:r>
      <w:proofErr w:type="spellStart"/>
      <w:r w:rsidRPr="0013025E">
        <w:rPr>
          <w:rFonts w:ascii="Arial" w:hAnsi="Arial" w:cs="Arial"/>
          <w:sz w:val="20"/>
          <w:szCs w:val="20"/>
          <w:lang w:val="en-US"/>
        </w:rPr>
        <w:t>berhubungan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dengan</w:t>
      </w:r>
      <w:proofErr w:type="spellEnd"/>
      <w:r w:rsidRPr="0013025E">
        <w:rPr>
          <w:rFonts w:ascii="Arial" w:hAnsi="Arial" w:cs="Arial"/>
          <w:sz w:val="20"/>
          <w:szCs w:val="20"/>
          <w:lang w:val="en-US"/>
        </w:rPr>
        <w:t xml:space="preserve"> </w:t>
      </w:r>
      <w:r w:rsidRPr="0013025E">
        <w:rPr>
          <w:rFonts w:ascii="Arial" w:hAnsi="Arial" w:cs="Arial"/>
          <w:color w:val="000000" w:themeColor="text1"/>
          <w:sz w:val="20"/>
          <w:szCs w:val="20"/>
        </w:rPr>
        <w:t>kejadian manifestasi okular pasien lepra</w:t>
      </w:r>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dengan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nilai</w:t>
      </w:r>
      <w:proofErr w:type="spellEnd"/>
      <w:r w:rsidRPr="0013025E">
        <w:rPr>
          <w:rFonts w:ascii="Arial" w:hAnsi="Arial" w:cs="Arial"/>
          <w:color w:val="000000" w:themeColor="text1"/>
          <w:sz w:val="20"/>
          <w:szCs w:val="20"/>
          <w:lang w:val="en-US"/>
        </w:rPr>
        <w:t xml:space="preserve"> p &lt; 0,05. </w:t>
      </w:r>
      <w:r w:rsidRPr="0013025E">
        <w:rPr>
          <w:rFonts w:ascii="Arial" w:hAnsi="Arial" w:cs="Arial"/>
          <w:sz w:val="20"/>
          <w:szCs w:val="20"/>
          <w:lang w:val="en-US"/>
        </w:rPr>
        <w:t xml:space="preserve">Jenis </w:t>
      </w:r>
      <w:proofErr w:type="spellStart"/>
      <w:r w:rsidRPr="0013025E">
        <w:rPr>
          <w:rFonts w:ascii="Arial" w:hAnsi="Arial" w:cs="Arial"/>
          <w:sz w:val="20"/>
          <w:szCs w:val="20"/>
          <w:lang w:val="en-US"/>
        </w:rPr>
        <w:t>kelamin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tidak</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berhubungan</w:t>
      </w:r>
      <w:proofErr w:type="spellEnd"/>
      <w:r w:rsidRPr="0013025E">
        <w:rPr>
          <w:rFonts w:ascii="Arial" w:hAnsi="Arial" w:cs="Arial"/>
          <w:sz w:val="20"/>
          <w:szCs w:val="20"/>
          <w:lang w:val="en-US"/>
        </w:rPr>
        <w:t xml:space="preserve"> </w:t>
      </w:r>
      <w:proofErr w:type="spellStart"/>
      <w:r w:rsidRPr="0013025E">
        <w:rPr>
          <w:rFonts w:ascii="Arial" w:hAnsi="Arial" w:cs="Arial"/>
          <w:sz w:val="20"/>
          <w:szCs w:val="20"/>
          <w:lang w:val="en-US"/>
        </w:rPr>
        <w:t>dengan</w:t>
      </w:r>
      <w:proofErr w:type="spellEnd"/>
      <w:r w:rsidRPr="0013025E">
        <w:rPr>
          <w:rFonts w:ascii="Arial" w:hAnsi="Arial" w:cs="Arial"/>
          <w:sz w:val="20"/>
          <w:szCs w:val="20"/>
          <w:lang w:val="en-US"/>
        </w:rPr>
        <w:t xml:space="preserve"> </w:t>
      </w:r>
      <w:r w:rsidRPr="0013025E">
        <w:rPr>
          <w:rFonts w:ascii="Arial" w:hAnsi="Arial" w:cs="Arial"/>
          <w:color w:val="000000" w:themeColor="text1"/>
          <w:sz w:val="20"/>
          <w:szCs w:val="20"/>
        </w:rPr>
        <w:t>kejadian manifestasi okular pasien lepra</w:t>
      </w:r>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dengan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nilai</w:t>
      </w:r>
      <w:proofErr w:type="spellEnd"/>
      <w:r w:rsidRPr="0013025E">
        <w:rPr>
          <w:rFonts w:ascii="Arial" w:hAnsi="Arial" w:cs="Arial"/>
          <w:color w:val="000000" w:themeColor="text1"/>
          <w:sz w:val="20"/>
          <w:szCs w:val="20"/>
          <w:lang w:val="en-US"/>
        </w:rPr>
        <w:t xml:space="preserve"> p &gt; 0,05.</w:t>
      </w:r>
    </w:p>
    <w:p w14:paraId="7233FBE2" w14:textId="77777777" w:rsidR="0013025E" w:rsidRPr="0013025E" w:rsidRDefault="0013025E" w:rsidP="0013025E">
      <w:pPr>
        <w:spacing w:line="276" w:lineRule="auto"/>
        <w:jc w:val="both"/>
        <w:rPr>
          <w:rFonts w:ascii="Arial" w:hAnsi="Arial" w:cs="Arial"/>
          <w:color w:val="000000" w:themeColor="text1"/>
          <w:sz w:val="20"/>
          <w:szCs w:val="20"/>
          <w:lang w:val="en-US"/>
        </w:rPr>
      </w:pPr>
      <w:r w:rsidRPr="0013025E">
        <w:rPr>
          <w:rFonts w:ascii="Arial" w:hAnsi="Arial" w:cs="Arial"/>
          <w:b/>
          <w:bCs/>
          <w:color w:val="000000" w:themeColor="text1"/>
          <w:sz w:val="20"/>
          <w:szCs w:val="20"/>
          <w:lang w:val="en-US"/>
        </w:rPr>
        <w:t>Kesimpulan</w:t>
      </w:r>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Tipe</w:t>
      </w:r>
      <w:proofErr w:type="spellEnd"/>
      <w:r w:rsidRPr="0013025E">
        <w:rPr>
          <w:rFonts w:ascii="Arial" w:hAnsi="Arial" w:cs="Arial"/>
          <w:color w:val="000000" w:themeColor="text1"/>
          <w:sz w:val="20"/>
          <w:szCs w:val="20"/>
          <w:lang w:val="en-US"/>
        </w:rPr>
        <w:t xml:space="preserve"> lepra, </w:t>
      </w:r>
      <w:proofErr w:type="spellStart"/>
      <w:r w:rsidRPr="0013025E">
        <w:rPr>
          <w:rFonts w:ascii="Arial" w:hAnsi="Arial" w:cs="Arial"/>
          <w:color w:val="000000" w:themeColor="text1"/>
          <w:sz w:val="20"/>
          <w:szCs w:val="20"/>
          <w:lang w:val="en-US"/>
        </w:rPr>
        <w:t>durasi</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penyakit</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umur</w:t>
      </w:r>
      <w:proofErr w:type="spellEnd"/>
      <w:r w:rsidRPr="0013025E">
        <w:rPr>
          <w:rFonts w:ascii="Arial" w:hAnsi="Arial" w:cs="Arial"/>
          <w:color w:val="000000" w:themeColor="text1"/>
          <w:sz w:val="20"/>
          <w:szCs w:val="20"/>
          <w:lang w:val="en-US"/>
        </w:rPr>
        <w:t xml:space="preserve">, lama </w:t>
      </w:r>
      <w:proofErr w:type="spellStart"/>
      <w:r w:rsidRPr="0013025E">
        <w:rPr>
          <w:rFonts w:ascii="Arial" w:hAnsi="Arial" w:cs="Arial"/>
          <w:color w:val="000000" w:themeColor="text1"/>
          <w:sz w:val="20"/>
          <w:szCs w:val="20"/>
          <w:lang w:val="en-US"/>
        </w:rPr>
        <w:t>pengobatan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respon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terapi</w:t>
      </w:r>
      <w:proofErr w:type="spellEnd"/>
      <w:r w:rsidRPr="0013025E">
        <w:rPr>
          <w:rFonts w:ascii="Arial" w:hAnsi="Arial" w:cs="Arial"/>
          <w:color w:val="000000" w:themeColor="text1"/>
          <w:sz w:val="20"/>
          <w:szCs w:val="20"/>
          <w:lang w:val="en-US"/>
        </w:rPr>
        <w:t xml:space="preserve"> dan </w:t>
      </w:r>
      <w:proofErr w:type="spellStart"/>
      <w:r w:rsidRPr="0013025E">
        <w:rPr>
          <w:rFonts w:ascii="Arial" w:hAnsi="Arial" w:cs="Arial"/>
          <w:color w:val="000000" w:themeColor="text1"/>
          <w:sz w:val="20"/>
          <w:szCs w:val="20"/>
          <w:lang w:val="en-US"/>
        </w:rPr>
        <w:t>reaksi</w:t>
      </w:r>
      <w:proofErr w:type="spellEnd"/>
      <w:r w:rsidRPr="0013025E">
        <w:rPr>
          <w:rFonts w:ascii="Arial" w:hAnsi="Arial" w:cs="Arial"/>
          <w:color w:val="000000" w:themeColor="text1"/>
          <w:sz w:val="20"/>
          <w:szCs w:val="20"/>
          <w:lang w:val="en-US"/>
        </w:rPr>
        <w:t xml:space="preserve"> lepra </w:t>
      </w:r>
      <w:proofErr w:type="spellStart"/>
      <w:r w:rsidRPr="0013025E">
        <w:rPr>
          <w:rFonts w:ascii="Arial" w:hAnsi="Arial" w:cs="Arial"/>
          <w:color w:val="000000" w:themeColor="text1"/>
          <w:sz w:val="20"/>
          <w:szCs w:val="20"/>
          <w:lang w:val="en-US"/>
        </w:rPr>
        <w:t>berhubungan</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dengan</w:t>
      </w:r>
      <w:proofErr w:type="spellEnd"/>
      <w:r w:rsidRPr="0013025E">
        <w:rPr>
          <w:rFonts w:ascii="Arial" w:hAnsi="Arial" w:cs="Arial"/>
          <w:color w:val="000000" w:themeColor="text1"/>
          <w:sz w:val="20"/>
          <w:szCs w:val="20"/>
          <w:lang w:val="en-US"/>
        </w:rPr>
        <w:t xml:space="preserve"> </w:t>
      </w:r>
      <w:r w:rsidRPr="0013025E">
        <w:rPr>
          <w:rFonts w:ascii="Arial" w:hAnsi="Arial" w:cs="Arial"/>
          <w:color w:val="000000" w:themeColor="text1"/>
          <w:sz w:val="20"/>
          <w:szCs w:val="20"/>
        </w:rPr>
        <w:t>manifestasi okular pasien lepra</w:t>
      </w:r>
      <w:r w:rsidRPr="0013025E">
        <w:rPr>
          <w:rFonts w:ascii="Arial" w:hAnsi="Arial" w:cs="Arial"/>
          <w:color w:val="000000" w:themeColor="text1"/>
          <w:sz w:val="20"/>
          <w:szCs w:val="20"/>
          <w:lang w:val="en-US"/>
        </w:rPr>
        <w:t>.</w:t>
      </w:r>
    </w:p>
    <w:p w14:paraId="4F52F9D2" w14:textId="77777777" w:rsidR="0013025E" w:rsidRPr="0013025E" w:rsidRDefault="0013025E" w:rsidP="0013025E">
      <w:pPr>
        <w:spacing w:line="276" w:lineRule="auto"/>
        <w:jc w:val="both"/>
        <w:rPr>
          <w:rFonts w:ascii="Arial" w:hAnsi="Arial" w:cs="Arial"/>
          <w:color w:val="000000" w:themeColor="text1"/>
          <w:sz w:val="20"/>
          <w:szCs w:val="20"/>
          <w:lang w:val="en-US"/>
        </w:rPr>
      </w:pPr>
    </w:p>
    <w:p w14:paraId="78FD927A" w14:textId="3D46DCB5" w:rsidR="00C43C56" w:rsidRPr="0013025E" w:rsidRDefault="0013025E" w:rsidP="0013025E">
      <w:pPr>
        <w:widowControl w:val="0"/>
        <w:autoSpaceDE w:val="0"/>
        <w:spacing w:before="5" w:line="276" w:lineRule="auto"/>
        <w:rPr>
          <w:rFonts w:ascii="Arial" w:eastAsia="Arial MT" w:hAnsi="Arial" w:cs="Arial"/>
          <w:b/>
          <w:sz w:val="20"/>
          <w:szCs w:val="20"/>
          <w:lang w:val="id"/>
        </w:rPr>
      </w:pPr>
      <w:r w:rsidRPr="0013025E">
        <w:rPr>
          <w:rFonts w:ascii="Arial" w:hAnsi="Arial" w:cs="Arial"/>
          <w:b/>
          <w:bCs/>
          <w:color w:val="000000" w:themeColor="text1"/>
          <w:sz w:val="20"/>
          <w:szCs w:val="20"/>
          <w:lang w:val="en-US"/>
        </w:rPr>
        <w:t xml:space="preserve">Kata </w:t>
      </w:r>
      <w:proofErr w:type="spellStart"/>
      <w:r w:rsidRPr="0013025E">
        <w:rPr>
          <w:rFonts w:ascii="Arial" w:hAnsi="Arial" w:cs="Arial"/>
          <w:b/>
          <w:bCs/>
          <w:color w:val="000000" w:themeColor="text1"/>
          <w:sz w:val="20"/>
          <w:szCs w:val="20"/>
          <w:lang w:val="en-US"/>
        </w:rPr>
        <w:t>kunci</w:t>
      </w:r>
      <w:proofErr w:type="spellEnd"/>
      <w:r w:rsidRPr="0013025E">
        <w:rPr>
          <w:rFonts w:ascii="Arial" w:hAnsi="Arial" w:cs="Arial"/>
          <w:b/>
          <w:bCs/>
          <w:color w:val="000000" w:themeColor="text1"/>
          <w:sz w:val="20"/>
          <w:szCs w:val="20"/>
          <w:lang w:val="en-US"/>
        </w:rPr>
        <w:t>:</w:t>
      </w:r>
      <w:r w:rsidRPr="0013025E">
        <w:rPr>
          <w:rFonts w:ascii="Arial" w:hAnsi="Arial" w:cs="Arial"/>
          <w:color w:val="000000" w:themeColor="text1"/>
          <w:sz w:val="20"/>
          <w:szCs w:val="20"/>
          <w:lang w:val="en-US"/>
        </w:rPr>
        <w:t xml:space="preserve"> lepra, </w:t>
      </w:r>
      <w:proofErr w:type="spellStart"/>
      <w:r w:rsidRPr="0013025E">
        <w:rPr>
          <w:rFonts w:ascii="Arial" w:hAnsi="Arial" w:cs="Arial"/>
          <w:color w:val="000000" w:themeColor="text1"/>
          <w:sz w:val="20"/>
          <w:szCs w:val="20"/>
          <w:lang w:val="en-US"/>
        </w:rPr>
        <w:t>manifestasi</w:t>
      </w:r>
      <w:proofErr w:type="spellEnd"/>
      <w:r w:rsidRPr="0013025E">
        <w:rPr>
          <w:rFonts w:ascii="Arial" w:hAnsi="Arial" w:cs="Arial"/>
          <w:color w:val="000000" w:themeColor="text1"/>
          <w:sz w:val="20"/>
          <w:szCs w:val="20"/>
          <w:lang w:val="en-US"/>
        </w:rPr>
        <w:t xml:space="preserve">, </w:t>
      </w:r>
      <w:proofErr w:type="spellStart"/>
      <w:r w:rsidRPr="0013025E">
        <w:rPr>
          <w:rFonts w:ascii="Arial" w:hAnsi="Arial" w:cs="Arial"/>
          <w:color w:val="000000" w:themeColor="text1"/>
          <w:sz w:val="20"/>
          <w:szCs w:val="20"/>
          <w:lang w:val="en-US"/>
        </w:rPr>
        <w:t>okular</w:t>
      </w:r>
      <w:proofErr w:type="spellEnd"/>
    </w:p>
    <w:p w14:paraId="6CDB8E0C" w14:textId="3C0D98CE" w:rsidR="00C43C56" w:rsidRPr="00685D3D" w:rsidRDefault="00C43C56" w:rsidP="00C43C56">
      <w:pPr>
        <w:widowControl w:val="0"/>
        <w:autoSpaceDE w:val="0"/>
        <w:spacing w:before="204" w:line="276" w:lineRule="auto"/>
        <w:ind w:right="49"/>
        <w:jc w:val="both"/>
        <w:rPr>
          <w:rFonts w:ascii="Arial" w:eastAsia="Arial MT" w:hAnsi="Arial MT" w:cs="Arial MT"/>
          <w:iCs/>
          <w:sz w:val="20"/>
          <w:szCs w:val="20"/>
          <w:lang w:val="id"/>
        </w:rPr>
      </w:pPr>
      <w:bookmarkStart w:id="13" w:name="_Hlk161925960"/>
    </w:p>
    <w:p w14:paraId="3DE54C89" w14:textId="77777777" w:rsidR="00C43C56" w:rsidRPr="0027114E" w:rsidRDefault="00C43C56" w:rsidP="00C43C56">
      <w:pPr>
        <w:rPr>
          <w:rFonts w:ascii="Arial" w:hAnsi="Arial" w:cs="Arial"/>
          <w:b/>
          <w:bCs/>
          <w:lang w:val="en-US"/>
        </w:rPr>
      </w:pPr>
    </w:p>
    <w:p w14:paraId="20B5E615" w14:textId="77777777" w:rsidR="00C43C56" w:rsidRPr="0027114E" w:rsidRDefault="00C43C56" w:rsidP="00C43C56">
      <w:pPr>
        <w:rPr>
          <w:rFonts w:ascii="Arial" w:hAnsi="Arial" w:cs="Arial"/>
          <w:b/>
          <w:bCs/>
          <w:lang w:val="en-US"/>
        </w:rPr>
      </w:pPr>
    </w:p>
    <w:p w14:paraId="7D4883F3" w14:textId="77777777" w:rsidR="00C43C56" w:rsidRPr="0027114E" w:rsidRDefault="00C43C56" w:rsidP="00C43C56">
      <w:pPr>
        <w:rPr>
          <w:rFonts w:ascii="Arial" w:hAnsi="Arial" w:cs="Arial"/>
          <w:b/>
          <w:bCs/>
          <w:lang w:val="en-US"/>
        </w:rPr>
      </w:pPr>
    </w:p>
    <w:p w14:paraId="61FAF6B0" w14:textId="77777777" w:rsidR="00C43C56" w:rsidRPr="0027114E" w:rsidRDefault="00C43C56" w:rsidP="00C43C56">
      <w:pPr>
        <w:rPr>
          <w:rFonts w:ascii="Arial" w:hAnsi="Arial" w:cs="Arial"/>
          <w:b/>
          <w:bCs/>
          <w:lang w:val="en-US"/>
        </w:rPr>
      </w:pPr>
    </w:p>
    <w:p w14:paraId="73D6B00D" w14:textId="77777777" w:rsidR="00C43C56" w:rsidRPr="0027114E" w:rsidRDefault="00C43C56" w:rsidP="00C43C56">
      <w:pPr>
        <w:pStyle w:val="Heading1"/>
        <w:rPr>
          <w:rFonts w:cs="Arial"/>
          <w:lang w:val="en-US"/>
        </w:rPr>
      </w:pPr>
      <w:bookmarkStart w:id="14" w:name="_Toc160275405"/>
      <w:r w:rsidRPr="0027114E">
        <w:rPr>
          <w:rFonts w:cs="Arial"/>
          <w:lang w:val="en-US"/>
        </w:rPr>
        <w:br w:type="page"/>
      </w:r>
    </w:p>
    <w:p w14:paraId="0E2CD511" w14:textId="77777777" w:rsidR="00C43C56" w:rsidRDefault="00C43C56" w:rsidP="00C43C56">
      <w:pPr>
        <w:pStyle w:val="Heading1"/>
        <w:rPr>
          <w:color w:val="auto"/>
          <w:sz w:val="22"/>
          <w:szCs w:val="22"/>
        </w:rPr>
      </w:pPr>
      <w:bookmarkStart w:id="15" w:name="_Toc164398041"/>
      <w:bookmarkStart w:id="16" w:name="_Toc167249569"/>
      <w:bookmarkStart w:id="17" w:name="_Toc175551831"/>
      <w:r w:rsidRPr="00D27979">
        <w:rPr>
          <w:color w:val="auto"/>
          <w:sz w:val="22"/>
          <w:szCs w:val="22"/>
        </w:rPr>
        <w:lastRenderedPageBreak/>
        <w:t>ABSTRACT</w:t>
      </w:r>
      <w:bookmarkEnd w:id="14"/>
      <w:bookmarkEnd w:id="15"/>
      <w:bookmarkEnd w:id="16"/>
      <w:bookmarkEnd w:id="17"/>
    </w:p>
    <w:p w14:paraId="12D663E7" w14:textId="77777777" w:rsidR="0013025E" w:rsidRPr="0013025E" w:rsidRDefault="0013025E" w:rsidP="0013025E"/>
    <w:p w14:paraId="1C07ABF5" w14:textId="77777777" w:rsidR="0013025E" w:rsidRPr="0013025E" w:rsidRDefault="0013025E" w:rsidP="0013025E">
      <w:pPr>
        <w:spacing w:line="276" w:lineRule="auto"/>
        <w:jc w:val="both"/>
        <w:rPr>
          <w:rFonts w:ascii="Arial" w:hAnsi="Arial" w:cs="Arial"/>
          <w:sz w:val="20"/>
          <w:szCs w:val="20"/>
        </w:rPr>
      </w:pPr>
      <w:r w:rsidRPr="0013025E">
        <w:rPr>
          <w:rFonts w:ascii="Arial" w:hAnsi="Arial" w:cs="Arial"/>
          <w:b/>
          <w:bCs/>
          <w:sz w:val="20"/>
          <w:szCs w:val="20"/>
        </w:rPr>
        <w:t>Introduction</w:t>
      </w:r>
      <w:r w:rsidRPr="0013025E">
        <w:rPr>
          <w:rFonts w:ascii="Arial" w:hAnsi="Arial" w:cs="Arial"/>
          <w:sz w:val="20"/>
          <w:szCs w:val="20"/>
        </w:rPr>
        <w:t>: Leprosy can attack the eyes with various ocular manifestations in the eyes. Complications of leprosy in the eye can also cause 3.5% blindness.</w:t>
      </w:r>
    </w:p>
    <w:p w14:paraId="6D5C9252" w14:textId="77777777" w:rsidR="0013025E" w:rsidRPr="0013025E" w:rsidRDefault="0013025E" w:rsidP="0013025E">
      <w:pPr>
        <w:spacing w:line="276" w:lineRule="auto"/>
        <w:jc w:val="both"/>
        <w:rPr>
          <w:rFonts w:ascii="Arial" w:hAnsi="Arial" w:cs="Arial"/>
          <w:sz w:val="20"/>
          <w:szCs w:val="20"/>
        </w:rPr>
      </w:pPr>
      <w:r w:rsidRPr="0013025E">
        <w:rPr>
          <w:rFonts w:ascii="Arial" w:hAnsi="Arial" w:cs="Arial"/>
          <w:b/>
          <w:bCs/>
          <w:sz w:val="20"/>
          <w:szCs w:val="20"/>
        </w:rPr>
        <w:t>Objective:</w:t>
      </w:r>
      <w:r w:rsidRPr="0013025E">
        <w:rPr>
          <w:rFonts w:ascii="Arial" w:hAnsi="Arial" w:cs="Arial"/>
          <w:sz w:val="20"/>
          <w:szCs w:val="20"/>
        </w:rPr>
        <w:t xml:space="preserve"> To determine the clinical factors that influence ocular manifestations in leprosy patients in Makassar.</w:t>
      </w:r>
    </w:p>
    <w:p w14:paraId="13663619" w14:textId="77777777" w:rsidR="0013025E" w:rsidRPr="0013025E" w:rsidRDefault="0013025E" w:rsidP="0013025E">
      <w:pPr>
        <w:spacing w:line="276" w:lineRule="auto"/>
        <w:jc w:val="both"/>
        <w:rPr>
          <w:rFonts w:ascii="Arial" w:hAnsi="Arial" w:cs="Arial"/>
          <w:sz w:val="20"/>
          <w:szCs w:val="20"/>
        </w:rPr>
      </w:pPr>
      <w:r w:rsidRPr="0013025E">
        <w:rPr>
          <w:rFonts w:ascii="Arial" w:hAnsi="Arial" w:cs="Arial"/>
          <w:b/>
          <w:bCs/>
          <w:sz w:val="20"/>
          <w:szCs w:val="20"/>
        </w:rPr>
        <w:t>Method:</w:t>
      </w:r>
      <w:r w:rsidRPr="0013025E">
        <w:rPr>
          <w:rFonts w:ascii="Arial" w:hAnsi="Arial" w:cs="Arial"/>
          <w:sz w:val="20"/>
          <w:szCs w:val="20"/>
        </w:rPr>
        <w:t xml:space="preserve"> This research is a cross-sectional study conducted on 70 leprosy patients in the city of Makassar, both new patients and patients currently undergoing treatment who have been registered at the Makassar Health Service in 2024. Clinical factors such as type of leprosy, duration of disease, length of time Treatment, drug response and leprosy reactions were recorded. Data were analyzed using the chi-square test.</w:t>
      </w:r>
    </w:p>
    <w:p w14:paraId="53361C8C" w14:textId="77777777" w:rsidR="0013025E" w:rsidRPr="0013025E" w:rsidRDefault="0013025E" w:rsidP="0013025E">
      <w:pPr>
        <w:spacing w:line="276" w:lineRule="auto"/>
        <w:jc w:val="both"/>
        <w:rPr>
          <w:rFonts w:ascii="Arial" w:hAnsi="Arial" w:cs="Arial"/>
          <w:sz w:val="20"/>
          <w:szCs w:val="20"/>
        </w:rPr>
      </w:pPr>
      <w:r w:rsidRPr="0013025E">
        <w:rPr>
          <w:rFonts w:ascii="Arial" w:hAnsi="Arial" w:cs="Arial"/>
          <w:b/>
          <w:bCs/>
          <w:sz w:val="20"/>
          <w:szCs w:val="20"/>
        </w:rPr>
        <w:t>Results:</w:t>
      </w:r>
      <w:r w:rsidRPr="0013025E">
        <w:rPr>
          <w:rFonts w:ascii="Arial" w:hAnsi="Arial" w:cs="Arial"/>
          <w:sz w:val="20"/>
          <w:szCs w:val="20"/>
        </w:rPr>
        <w:t xml:space="preserve"> In this study, most of the research subjects were aged ≥ 40 years, male, employed, with an education of &lt; 9 years, married and had normal nutritional status. The incidence of ocular complications was 82.9% and as many as 10% of patients experienced blindness. The ocular manifestations of leprosy patients in this study were dominated by dry eye (68.6%), followed by cataracts (28.6%), corneal hypoesthesia (37.1%), madarosis (34.3%), lagophthalmos (12.9%). %), uveitis (7.1%), conjunctivitis (4.3%) and exposure keratitis (2.9%). Leprosy with multibacillary type, duration of leprosy more than or equal to 10 years, duration of treatment for leprosy 6-12 months, patient age more than or equal to 40 years, no improvement in therapy, and the presence of leprosy reactions are associated with the incidence of ocular manifestations in leprosy patients with p value &lt; 0.05. Gender is not related to the incidence of ocular manifestations in leprosy patients with a p value &gt; 0.05.</w:t>
      </w:r>
    </w:p>
    <w:p w14:paraId="5DF1FAED" w14:textId="77777777" w:rsidR="0013025E" w:rsidRPr="0013025E" w:rsidRDefault="0013025E" w:rsidP="0013025E">
      <w:pPr>
        <w:spacing w:line="276" w:lineRule="auto"/>
        <w:jc w:val="both"/>
        <w:rPr>
          <w:rFonts w:ascii="Arial" w:hAnsi="Arial" w:cs="Arial"/>
          <w:sz w:val="20"/>
          <w:szCs w:val="20"/>
        </w:rPr>
      </w:pPr>
      <w:r w:rsidRPr="0013025E">
        <w:rPr>
          <w:rFonts w:ascii="Arial" w:hAnsi="Arial" w:cs="Arial"/>
          <w:b/>
          <w:bCs/>
          <w:sz w:val="20"/>
          <w:szCs w:val="20"/>
        </w:rPr>
        <w:t>Conclusion</w:t>
      </w:r>
      <w:r w:rsidRPr="0013025E">
        <w:rPr>
          <w:rFonts w:ascii="Arial" w:hAnsi="Arial" w:cs="Arial"/>
          <w:sz w:val="20"/>
          <w:szCs w:val="20"/>
        </w:rPr>
        <w:t>: Type of leprosy, duration of disease, age, length of treatment, response to therapy and reaction to leprosy are related to the ocular manifestations of leprosy patients.</w:t>
      </w:r>
    </w:p>
    <w:p w14:paraId="27344EA9" w14:textId="77777777" w:rsidR="0013025E" w:rsidRPr="0013025E" w:rsidRDefault="0013025E" w:rsidP="0013025E">
      <w:pPr>
        <w:spacing w:line="276" w:lineRule="auto"/>
        <w:jc w:val="both"/>
        <w:rPr>
          <w:rFonts w:ascii="Arial" w:hAnsi="Arial" w:cs="Arial"/>
          <w:sz w:val="20"/>
          <w:szCs w:val="20"/>
        </w:rPr>
      </w:pPr>
    </w:p>
    <w:p w14:paraId="5D7DBA83" w14:textId="1CBA66D7" w:rsidR="0013025E" w:rsidRPr="0013025E" w:rsidRDefault="0013025E" w:rsidP="0013025E">
      <w:pPr>
        <w:spacing w:line="276" w:lineRule="auto"/>
        <w:rPr>
          <w:rFonts w:ascii="Arial" w:hAnsi="Arial" w:cs="Arial"/>
          <w:sz w:val="20"/>
          <w:szCs w:val="20"/>
        </w:rPr>
      </w:pPr>
      <w:r w:rsidRPr="0013025E">
        <w:rPr>
          <w:rFonts w:ascii="Arial" w:hAnsi="Arial" w:cs="Arial"/>
          <w:b/>
          <w:bCs/>
          <w:sz w:val="20"/>
          <w:szCs w:val="20"/>
        </w:rPr>
        <w:t>Key words</w:t>
      </w:r>
      <w:r w:rsidRPr="0013025E">
        <w:rPr>
          <w:rFonts w:ascii="Arial" w:hAnsi="Arial" w:cs="Arial"/>
          <w:sz w:val="20"/>
          <w:szCs w:val="20"/>
        </w:rPr>
        <w:t>: leprosy, manifestation, ocular</w:t>
      </w:r>
    </w:p>
    <w:p w14:paraId="68F6A7D8" w14:textId="77777777" w:rsidR="00C43C56" w:rsidRPr="0027114E" w:rsidRDefault="00C43C56" w:rsidP="00C43C56">
      <w:pPr>
        <w:jc w:val="center"/>
        <w:rPr>
          <w:rFonts w:ascii="Arial" w:hAnsi="Arial" w:cs="Arial"/>
          <w:b/>
          <w:bCs/>
          <w:lang w:val="en-US"/>
        </w:rPr>
      </w:pPr>
    </w:p>
    <w:bookmarkEnd w:id="13"/>
    <w:p w14:paraId="02B664A1" w14:textId="77777777" w:rsidR="00C43C56" w:rsidRDefault="00C43C56" w:rsidP="00133B08">
      <w:pPr>
        <w:jc w:val="center"/>
        <w:rPr>
          <w:rFonts w:ascii="Arial" w:hAnsi="Arial" w:cs="Arial"/>
          <w:b/>
          <w:bCs/>
          <w:sz w:val="26"/>
          <w:szCs w:val="26"/>
          <w:lang w:val="en-US"/>
        </w:rPr>
      </w:pPr>
      <w:r>
        <w:rPr>
          <w:rFonts w:ascii="Arial" w:hAnsi="Arial" w:cs="Arial"/>
          <w:b/>
          <w:bCs/>
          <w:sz w:val="26"/>
          <w:szCs w:val="26"/>
          <w:lang w:val="en-US"/>
        </w:rPr>
        <w:br w:type="page"/>
      </w:r>
    </w:p>
    <w:p w14:paraId="6BC12EA4" w14:textId="70ABFCE3" w:rsidR="0098369D" w:rsidRPr="00EF0D9B" w:rsidRDefault="0098369D" w:rsidP="00C43C56">
      <w:pPr>
        <w:pStyle w:val="Heading1"/>
        <w:spacing w:line="276" w:lineRule="auto"/>
        <w:rPr>
          <w:rFonts w:cs="Arial"/>
          <w:sz w:val="22"/>
          <w:szCs w:val="22"/>
        </w:rPr>
      </w:pPr>
      <w:bookmarkStart w:id="18" w:name="_Toc175551832"/>
      <w:bookmarkEnd w:id="0"/>
      <w:bookmarkEnd w:id="1"/>
      <w:r w:rsidRPr="00EF0D9B">
        <w:rPr>
          <w:rFonts w:cs="Arial"/>
          <w:sz w:val="22"/>
          <w:szCs w:val="22"/>
        </w:rPr>
        <w:lastRenderedPageBreak/>
        <w:t>DAFTAR ISI</w:t>
      </w:r>
      <w:bookmarkEnd w:id="18"/>
    </w:p>
    <w:p w14:paraId="4676F317" w14:textId="77777777" w:rsidR="002F5EAD" w:rsidRPr="00F76DDA" w:rsidRDefault="002F5EAD" w:rsidP="00C43C56">
      <w:pPr>
        <w:spacing w:line="276" w:lineRule="auto"/>
        <w:rPr>
          <w:rFonts w:ascii="Arial" w:hAnsi="Arial" w:cs="Arial"/>
          <w:sz w:val="20"/>
          <w:szCs w:val="20"/>
        </w:rPr>
      </w:pPr>
    </w:p>
    <w:sdt>
      <w:sdtPr>
        <w:rPr>
          <w:rFonts w:ascii="Liberation Serif" w:eastAsia="NSimSun" w:hAnsi="Liberation Serif" w:cs="Lucida Sans"/>
          <w:b w:val="0"/>
          <w:bCs w:val="0"/>
          <w:noProof w:val="0"/>
          <w:kern w:val="3"/>
          <w:lang w:eastAsia="zh-CN" w:bidi="hi-IN"/>
        </w:rPr>
        <w:id w:val="964082428"/>
        <w:docPartObj>
          <w:docPartGallery w:val="Table of Contents"/>
          <w:docPartUnique/>
        </w:docPartObj>
      </w:sdtPr>
      <w:sdtEndPr>
        <w:rPr>
          <w:sz w:val="20"/>
          <w:szCs w:val="20"/>
        </w:rPr>
      </w:sdtEndPr>
      <w:sdtContent>
        <w:p w14:paraId="08247442" w14:textId="085F51A8" w:rsidR="00D54C45" w:rsidRPr="00D54C45" w:rsidRDefault="0098369D">
          <w:pPr>
            <w:pStyle w:val="TOC1"/>
            <w:rPr>
              <w:rFonts w:eastAsiaTheme="minorEastAsia"/>
              <w:b w:val="0"/>
              <w:bCs w:val="0"/>
              <w:kern w:val="2"/>
              <w:sz w:val="20"/>
              <w:szCs w:val="20"/>
              <w:lang w:eastAsia="id-ID"/>
              <w14:ligatures w14:val="standardContextual"/>
            </w:rPr>
          </w:pPr>
          <w:r w:rsidRPr="00C36C9B">
            <w:rPr>
              <w:b w:val="0"/>
              <w:bCs w:val="0"/>
              <w:color w:val="000000" w:themeColor="text1"/>
              <w:sz w:val="20"/>
              <w:szCs w:val="20"/>
            </w:rPr>
            <w:fldChar w:fldCharType="begin"/>
          </w:r>
          <w:r w:rsidRPr="00C36C9B">
            <w:rPr>
              <w:b w:val="0"/>
              <w:bCs w:val="0"/>
              <w:sz w:val="20"/>
              <w:szCs w:val="20"/>
            </w:rPr>
            <w:instrText xml:space="preserve"> TOC \o "1-3" \h \z \u </w:instrText>
          </w:r>
          <w:r w:rsidRPr="00C36C9B">
            <w:rPr>
              <w:b w:val="0"/>
              <w:bCs w:val="0"/>
              <w:color w:val="000000" w:themeColor="text1"/>
              <w:sz w:val="20"/>
              <w:szCs w:val="20"/>
            </w:rPr>
            <w:fldChar w:fldCharType="separate"/>
          </w:r>
          <w:hyperlink w:anchor="_Toc175551828" w:history="1">
            <w:r w:rsidR="00D54C45" w:rsidRPr="00D54C45">
              <w:rPr>
                <w:rStyle w:val="Hyperlink"/>
                <w:rFonts w:eastAsia="Arial"/>
                <w:b w:val="0"/>
                <w:bCs w:val="0"/>
                <w:sz w:val="20"/>
                <w:szCs w:val="20"/>
                <w:lang w:val="id" w:bidi="hi-IN"/>
              </w:rPr>
              <w:t>PERNYATAAN</w:t>
            </w:r>
            <w:r w:rsidR="00D54C45" w:rsidRPr="00D54C45">
              <w:rPr>
                <w:rStyle w:val="Hyperlink"/>
                <w:rFonts w:eastAsia="Arial"/>
                <w:b w:val="0"/>
                <w:bCs w:val="0"/>
                <w:spacing w:val="-5"/>
                <w:sz w:val="20"/>
                <w:szCs w:val="20"/>
                <w:lang w:val="id" w:bidi="hi-IN"/>
              </w:rPr>
              <w:t xml:space="preserve"> </w:t>
            </w:r>
            <w:r w:rsidR="00D54C45" w:rsidRPr="00D54C45">
              <w:rPr>
                <w:rStyle w:val="Hyperlink"/>
                <w:rFonts w:eastAsia="Arial"/>
                <w:b w:val="0"/>
                <w:bCs w:val="0"/>
                <w:sz w:val="20"/>
                <w:szCs w:val="20"/>
                <w:lang w:val="id" w:bidi="hi-IN"/>
              </w:rPr>
              <w:t>KEASLIAN</w:t>
            </w:r>
            <w:r w:rsidR="00D54C45" w:rsidRPr="00D54C45">
              <w:rPr>
                <w:rStyle w:val="Hyperlink"/>
                <w:rFonts w:eastAsia="Arial"/>
                <w:b w:val="0"/>
                <w:bCs w:val="0"/>
                <w:spacing w:val="-9"/>
                <w:sz w:val="20"/>
                <w:szCs w:val="20"/>
                <w:lang w:val="id" w:bidi="hi-IN"/>
              </w:rPr>
              <w:t xml:space="preserve"> </w:t>
            </w:r>
            <w:r w:rsidR="00D54C45" w:rsidRPr="00D54C45">
              <w:rPr>
                <w:rStyle w:val="Hyperlink"/>
                <w:rFonts w:eastAsia="Arial"/>
                <w:b w:val="0"/>
                <w:bCs w:val="0"/>
                <w:sz w:val="20"/>
                <w:szCs w:val="20"/>
                <w:lang w:val="id" w:bidi="hi-IN"/>
              </w:rPr>
              <w:t>TESIS</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_Toc175551828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iii</w:t>
            </w:r>
            <w:r w:rsidR="00D54C45" w:rsidRPr="00D54C45">
              <w:rPr>
                <w:b w:val="0"/>
                <w:bCs w:val="0"/>
                <w:webHidden/>
                <w:sz w:val="20"/>
                <w:szCs w:val="20"/>
              </w:rPr>
              <w:fldChar w:fldCharType="end"/>
            </w:r>
          </w:hyperlink>
        </w:p>
        <w:p w14:paraId="798CAE30" w14:textId="7AE561F1" w:rsidR="00D54C45" w:rsidRPr="00D54C45" w:rsidRDefault="00000000">
          <w:pPr>
            <w:pStyle w:val="TOC1"/>
            <w:rPr>
              <w:rFonts w:eastAsiaTheme="minorEastAsia"/>
              <w:b w:val="0"/>
              <w:bCs w:val="0"/>
              <w:kern w:val="2"/>
              <w:sz w:val="20"/>
              <w:szCs w:val="20"/>
              <w:lang w:eastAsia="id-ID"/>
              <w14:ligatures w14:val="standardContextual"/>
            </w:rPr>
          </w:pPr>
          <w:hyperlink w:anchor="_Toc175551829" w:history="1">
            <w:r w:rsidR="00D54C45" w:rsidRPr="00D54C45">
              <w:rPr>
                <w:rStyle w:val="Hyperlink"/>
                <w:b w:val="0"/>
                <w:bCs w:val="0"/>
                <w:sz w:val="20"/>
                <w:szCs w:val="20"/>
                <w:lang w:bidi="hi-IN"/>
              </w:rPr>
              <w:t>PRAKATA</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_Toc175551829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iv</w:t>
            </w:r>
            <w:r w:rsidR="00D54C45" w:rsidRPr="00D54C45">
              <w:rPr>
                <w:b w:val="0"/>
                <w:bCs w:val="0"/>
                <w:webHidden/>
                <w:sz w:val="20"/>
                <w:szCs w:val="20"/>
              </w:rPr>
              <w:fldChar w:fldCharType="end"/>
            </w:r>
          </w:hyperlink>
        </w:p>
        <w:p w14:paraId="250359B5" w14:textId="7CBD6794" w:rsidR="00D54C45" w:rsidRPr="00D54C45" w:rsidRDefault="00000000">
          <w:pPr>
            <w:pStyle w:val="TOC1"/>
            <w:rPr>
              <w:rFonts w:eastAsiaTheme="minorEastAsia"/>
              <w:b w:val="0"/>
              <w:bCs w:val="0"/>
              <w:kern w:val="2"/>
              <w:sz w:val="20"/>
              <w:szCs w:val="20"/>
              <w:lang w:eastAsia="id-ID"/>
              <w14:ligatures w14:val="standardContextual"/>
            </w:rPr>
          </w:pPr>
          <w:hyperlink w:anchor="_Toc175551830" w:history="1">
            <w:r w:rsidR="00D54C45" w:rsidRPr="00D54C45">
              <w:rPr>
                <w:rStyle w:val="Hyperlink"/>
                <w:rFonts w:eastAsia="Arial"/>
                <w:b w:val="0"/>
                <w:bCs w:val="0"/>
                <w:sz w:val="20"/>
                <w:szCs w:val="20"/>
                <w:lang w:val="id" w:bidi="hi-IN"/>
              </w:rPr>
              <w:t>ABSTRAK</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_Toc175551830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vi</w:t>
            </w:r>
            <w:r w:rsidR="00D54C45" w:rsidRPr="00D54C45">
              <w:rPr>
                <w:b w:val="0"/>
                <w:bCs w:val="0"/>
                <w:webHidden/>
                <w:sz w:val="20"/>
                <w:szCs w:val="20"/>
              </w:rPr>
              <w:fldChar w:fldCharType="end"/>
            </w:r>
          </w:hyperlink>
        </w:p>
        <w:p w14:paraId="0C952862" w14:textId="501A4063" w:rsidR="00D54C45" w:rsidRPr="00D54C45" w:rsidRDefault="00000000">
          <w:pPr>
            <w:pStyle w:val="TOC1"/>
            <w:rPr>
              <w:rFonts w:eastAsiaTheme="minorEastAsia"/>
              <w:b w:val="0"/>
              <w:bCs w:val="0"/>
              <w:kern w:val="2"/>
              <w:sz w:val="20"/>
              <w:szCs w:val="20"/>
              <w:lang w:eastAsia="id-ID"/>
              <w14:ligatures w14:val="standardContextual"/>
            </w:rPr>
          </w:pPr>
          <w:hyperlink w:anchor="_Toc175551831" w:history="1">
            <w:r w:rsidR="00D54C45" w:rsidRPr="00D54C45">
              <w:rPr>
                <w:rStyle w:val="Hyperlink"/>
                <w:b w:val="0"/>
                <w:bCs w:val="0"/>
                <w:sz w:val="20"/>
                <w:szCs w:val="20"/>
                <w:lang w:bidi="hi-IN"/>
              </w:rPr>
              <w:t>ABSTRACT</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_Toc175551831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vii</w:t>
            </w:r>
            <w:r w:rsidR="00D54C45" w:rsidRPr="00D54C45">
              <w:rPr>
                <w:b w:val="0"/>
                <w:bCs w:val="0"/>
                <w:webHidden/>
                <w:sz w:val="20"/>
                <w:szCs w:val="20"/>
              </w:rPr>
              <w:fldChar w:fldCharType="end"/>
            </w:r>
          </w:hyperlink>
        </w:p>
        <w:p w14:paraId="513AF0D9" w14:textId="16D11AD9" w:rsidR="00D54C45" w:rsidRPr="00D54C45" w:rsidRDefault="00000000">
          <w:pPr>
            <w:pStyle w:val="TOC1"/>
            <w:rPr>
              <w:rFonts w:eastAsiaTheme="minorEastAsia"/>
              <w:b w:val="0"/>
              <w:bCs w:val="0"/>
              <w:kern w:val="2"/>
              <w:sz w:val="20"/>
              <w:szCs w:val="20"/>
              <w:lang w:eastAsia="id-ID"/>
              <w14:ligatures w14:val="standardContextual"/>
            </w:rPr>
          </w:pPr>
          <w:hyperlink w:anchor="_Toc175551832" w:history="1">
            <w:r w:rsidR="00D54C45" w:rsidRPr="00D54C45">
              <w:rPr>
                <w:rStyle w:val="Hyperlink"/>
                <w:b w:val="0"/>
                <w:bCs w:val="0"/>
                <w:sz w:val="20"/>
                <w:szCs w:val="20"/>
                <w:lang w:bidi="hi-IN"/>
              </w:rPr>
              <w:t>DAFTAR ISI</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_Toc175551832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viii</w:t>
            </w:r>
            <w:r w:rsidR="00D54C45" w:rsidRPr="00D54C45">
              <w:rPr>
                <w:b w:val="0"/>
                <w:bCs w:val="0"/>
                <w:webHidden/>
                <w:sz w:val="20"/>
                <w:szCs w:val="20"/>
              </w:rPr>
              <w:fldChar w:fldCharType="end"/>
            </w:r>
          </w:hyperlink>
        </w:p>
        <w:p w14:paraId="5D3685FA" w14:textId="6001D835" w:rsidR="00D54C45" w:rsidRPr="00D54C45" w:rsidRDefault="00000000">
          <w:pPr>
            <w:pStyle w:val="TOC1"/>
            <w:rPr>
              <w:rFonts w:eastAsiaTheme="minorEastAsia"/>
              <w:b w:val="0"/>
              <w:bCs w:val="0"/>
              <w:kern w:val="2"/>
              <w:sz w:val="20"/>
              <w:szCs w:val="20"/>
              <w:lang w:eastAsia="id-ID"/>
              <w14:ligatures w14:val="standardContextual"/>
            </w:rPr>
          </w:pPr>
          <w:hyperlink w:anchor="_Toc175551833" w:history="1">
            <w:r w:rsidR="00D54C45" w:rsidRPr="00D54C45">
              <w:rPr>
                <w:rStyle w:val="Hyperlink"/>
                <w:b w:val="0"/>
                <w:bCs w:val="0"/>
                <w:sz w:val="20"/>
                <w:szCs w:val="20"/>
                <w:lang w:bidi="hi-IN"/>
              </w:rPr>
              <w:t>DAFTAR TABEL</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_Toc175551833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x</w:t>
            </w:r>
            <w:r w:rsidR="00D54C45" w:rsidRPr="00D54C45">
              <w:rPr>
                <w:b w:val="0"/>
                <w:bCs w:val="0"/>
                <w:webHidden/>
                <w:sz w:val="20"/>
                <w:szCs w:val="20"/>
              </w:rPr>
              <w:fldChar w:fldCharType="end"/>
            </w:r>
          </w:hyperlink>
        </w:p>
        <w:p w14:paraId="0FBEBD29" w14:textId="7073A151" w:rsidR="00D54C45" w:rsidRPr="00D54C45" w:rsidRDefault="00000000">
          <w:pPr>
            <w:pStyle w:val="TOC1"/>
            <w:rPr>
              <w:rFonts w:eastAsiaTheme="minorEastAsia"/>
              <w:b w:val="0"/>
              <w:bCs w:val="0"/>
              <w:kern w:val="2"/>
              <w:sz w:val="20"/>
              <w:szCs w:val="20"/>
              <w:lang w:eastAsia="id-ID"/>
              <w14:ligatures w14:val="standardContextual"/>
            </w:rPr>
          </w:pPr>
          <w:hyperlink w:anchor="_Toc175551834" w:history="1">
            <w:r w:rsidR="00D54C45" w:rsidRPr="00D54C45">
              <w:rPr>
                <w:rStyle w:val="Hyperlink"/>
                <w:b w:val="0"/>
                <w:bCs w:val="0"/>
                <w:sz w:val="20"/>
                <w:szCs w:val="20"/>
                <w:lang w:bidi="hi-IN"/>
              </w:rPr>
              <w:t>DAFTAR GAMBAR</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_Toc175551834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xi</w:t>
            </w:r>
            <w:r w:rsidR="00D54C45" w:rsidRPr="00D54C45">
              <w:rPr>
                <w:b w:val="0"/>
                <w:bCs w:val="0"/>
                <w:webHidden/>
                <w:sz w:val="20"/>
                <w:szCs w:val="20"/>
              </w:rPr>
              <w:fldChar w:fldCharType="end"/>
            </w:r>
          </w:hyperlink>
        </w:p>
        <w:p w14:paraId="236B929B" w14:textId="725EFD6D" w:rsidR="00D54C45" w:rsidRPr="00D54C45" w:rsidRDefault="00000000">
          <w:pPr>
            <w:pStyle w:val="TOC1"/>
            <w:rPr>
              <w:rFonts w:eastAsiaTheme="minorEastAsia"/>
              <w:b w:val="0"/>
              <w:bCs w:val="0"/>
              <w:kern w:val="2"/>
              <w:sz w:val="20"/>
              <w:szCs w:val="20"/>
              <w:lang w:eastAsia="id-ID"/>
              <w14:ligatures w14:val="standardContextual"/>
            </w:rPr>
          </w:pPr>
          <w:hyperlink w:anchor="_Toc175551835" w:history="1">
            <w:r w:rsidR="00D54C45" w:rsidRPr="00D54C45">
              <w:rPr>
                <w:rStyle w:val="Hyperlink"/>
                <w:b w:val="0"/>
                <w:bCs w:val="0"/>
                <w:sz w:val="20"/>
                <w:szCs w:val="20"/>
                <w:lang w:bidi="hi-IN"/>
              </w:rPr>
              <w:t>DAFTAR SINGKATAN, ISTILAH, LAMBANG</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_Toc175551835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xii</w:t>
            </w:r>
            <w:r w:rsidR="00D54C45" w:rsidRPr="00D54C45">
              <w:rPr>
                <w:b w:val="0"/>
                <w:bCs w:val="0"/>
                <w:webHidden/>
                <w:sz w:val="20"/>
                <w:szCs w:val="20"/>
              </w:rPr>
              <w:fldChar w:fldCharType="end"/>
            </w:r>
          </w:hyperlink>
        </w:p>
        <w:p w14:paraId="77E46650" w14:textId="0016ECEA" w:rsidR="00D54C45" w:rsidRPr="00D54C45" w:rsidRDefault="00000000" w:rsidP="00C127B9">
          <w:pPr>
            <w:pStyle w:val="TOC1"/>
            <w:rPr>
              <w:rFonts w:eastAsiaTheme="minorEastAsia"/>
              <w:b w:val="0"/>
              <w:bCs w:val="0"/>
              <w:kern w:val="2"/>
              <w:sz w:val="20"/>
              <w:szCs w:val="20"/>
              <w:lang w:eastAsia="id-ID"/>
              <w14:ligatures w14:val="standardContextual"/>
            </w:rPr>
          </w:pPr>
          <w:hyperlink w:anchor="_Toc175551836" w:history="1">
            <w:r w:rsidR="00D54C45" w:rsidRPr="00D54C45">
              <w:rPr>
                <w:rStyle w:val="Hyperlink"/>
                <w:b w:val="0"/>
                <w:bCs w:val="0"/>
                <w:sz w:val="20"/>
                <w:szCs w:val="20"/>
                <w:lang w:bidi="hi-IN"/>
              </w:rPr>
              <w:t>BAB I</w:t>
            </w:r>
            <w:r w:rsidR="00D54C45" w:rsidRPr="00D54C45">
              <w:rPr>
                <w:b w:val="0"/>
                <w:bCs w:val="0"/>
                <w:webHidden/>
                <w:sz w:val="20"/>
                <w:szCs w:val="20"/>
              </w:rPr>
              <w:tab/>
            </w:r>
          </w:hyperlink>
          <w:hyperlink w:anchor="_Toc175551837" w:history="1">
            <w:r w:rsidR="00D54C45" w:rsidRPr="00D54C45">
              <w:rPr>
                <w:rStyle w:val="Hyperlink"/>
                <w:b w:val="0"/>
                <w:bCs w:val="0"/>
                <w:sz w:val="20"/>
                <w:szCs w:val="20"/>
                <w:lang w:bidi="hi-IN"/>
              </w:rPr>
              <w:t>PENDAHULUAN</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_Toc175551837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1</w:t>
            </w:r>
            <w:r w:rsidR="00D54C45" w:rsidRPr="00D54C45">
              <w:rPr>
                <w:b w:val="0"/>
                <w:bCs w:val="0"/>
                <w:webHidden/>
                <w:sz w:val="20"/>
                <w:szCs w:val="20"/>
              </w:rPr>
              <w:fldChar w:fldCharType="end"/>
            </w:r>
          </w:hyperlink>
        </w:p>
        <w:p w14:paraId="1036092C" w14:textId="268A72AD" w:rsidR="00D54C45" w:rsidRPr="00D54C45" w:rsidRDefault="00000000">
          <w:pPr>
            <w:pStyle w:val="TOC2"/>
            <w:rPr>
              <w:rFonts w:ascii="Arial" w:eastAsiaTheme="minorEastAsia" w:hAnsi="Arial" w:cs="Arial"/>
              <w:noProof/>
              <w:kern w:val="2"/>
              <w:sz w:val="20"/>
              <w:szCs w:val="20"/>
              <w:lang w:eastAsia="id-ID"/>
              <w14:ligatures w14:val="standardContextual"/>
            </w:rPr>
          </w:pPr>
          <w:hyperlink w:anchor="_Toc175551838" w:history="1">
            <w:r w:rsidR="00D54C45" w:rsidRPr="00D54C45">
              <w:rPr>
                <w:rStyle w:val="Hyperlink"/>
                <w:rFonts w:ascii="Arial" w:hAnsi="Arial" w:cs="Arial"/>
                <w:noProof/>
                <w:sz w:val="20"/>
                <w:szCs w:val="20"/>
                <w:lang w:bidi="hi-IN"/>
              </w:rPr>
              <w:t>1.1</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Latar Belakang Masalah</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_Toc175551838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1</w:t>
            </w:r>
            <w:r w:rsidR="00D54C45" w:rsidRPr="00D54C45">
              <w:rPr>
                <w:rFonts w:ascii="Arial" w:hAnsi="Arial" w:cs="Arial"/>
                <w:noProof/>
                <w:webHidden/>
                <w:sz w:val="20"/>
                <w:szCs w:val="20"/>
              </w:rPr>
              <w:fldChar w:fldCharType="end"/>
            </w:r>
          </w:hyperlink>
        </w:p>
        <w:p w14:paraId="040A8513" w14:textId="3EBC0DDD" w:rsidR="00D54C45" w:rsidRPr="00D54C45" w:rsidRDefault="00000000">
          <w:pPr>
            <w:pStyle w:val="TOC2"/>
            <w:rPr>
              <w:rFonts w:ascii="Arial" w:eastAsiaTheme="minorEastAsia" w:hAnsi="Arial" w:cs="Arial"/>
              <w:noProof/>
              <w:kern w:val="2"/>
              <w:sz w:val="20"/>
              <w:szCs w:val="20"/>
              <w:lang w:eastAsia="id-ID"/>
              <w14:ligatures w14:val="standardContextual"/>
            </w:rPr>
          </w:pPr>
          <w:hyperlink w:anchor="_Toc175551839" w:history="1">
            <w:r w:rsidR="00D54C45" w:rsidRPr="00D54C45">
              <w:rPr>
                <w:rStyle w:val="Hyperlink"/>
                <w:rFonts w:ascii="Arial" w:hAnsi="Arial" w:cs="Arial"/>
                <w:noProof/>
                <w:sz w:val="20"/>
                <w:szCs w:val="20"/>
                <w:lang w:bidi="hi-IN"/>
              </w:rPr>
              <w:t>1.2</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Rumusan Masalah</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_Toc175551839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229FE433" w14:textId="1691F8C9" w:rsidR="00D54C45" w:rsidRPr="00D54C45" w:rsidRDefault="00000000">
          <w:pPr>
            <w:pStyle w:val="TOC2"/>
            <w:rPr>
              <w:rFonts w:ascii="Arial" w:eastAsiaTheme="minorEastAsia" w:hAnsi="Arial" w:cs="Arial"/>
              <w:noProof/>
              <w:kern w:val="2"/>
              <w:sz w:val="20"/>
              <w:szCs w:val="20"/>
              <w:lang w:eastAsia="id-ID"/>
              <w14:ligatures w14:val="standardContextual"/>
            </w:rPr>
          </w:pPr>
          <w:hyperlink w:anchor="_Toc175551840" w:history="1">
            <w:r w:rsidR="00D54C45" w:rsidRPr="00D54C45">
              <w:rPr>
                <w:rStyle w:val="Hyperlink"/>
                <w:rFonts w:ascii="Arial" w:hAnsi="Arial" w:cs="Arial"/>
                <w:noProof/>
                <w:sz w:val="20"/>
                <w:szCs w:val="20"/>
                <w:lang w:bidi="hi-IN"/>
              </w:rPr>
              <w:t>1.3</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Tujuan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6B023824" w14:textId="59AA9A84"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41" w:history="1">
            <w:r w:rsidR="00D54C45" w:rsidRPr="00D54C45">
              <w:rPr>
                <w:rStyle w:val="Hyperlink"/>
                <w:rFonts w:ascii="Arial" w:hAnsi="Arial" w:cs="Arial"/>
                <w:noProof/>
                <w:sz w:val="20"/>
                <w:szCs w:val="20"/>
              </w:rPr>
              <w:t>1.3.1.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Tujuan umum</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4F309F15" w14:textId="0E122A1D"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42" w:history="1">
            <w:r w:rsidR="00D54C45" w:rsidRPr="00D54C45">
              <w:rPr>
                <w:rStyle w:val="Hyperlink"/>
                <w:rFonts w:ascii="Arial" w:hAnsi="Arial" w:cs="Arial"/>
                <w:noProof/>
                <w:sz w:val="20"/>
                <w:szCs w:val="20"/>
              </w:rPr>
              <w:t>1.3.2.</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Tujuan Khusus</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1753D8F3" w14:textId="41A7F925"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43" w:history="1">
            <w:r w:rsidR="00D54C45" w:rsidRPr="00D54C45">
              <w:rPr>
                <w:rStyle w:val="Hyperlink"/>
                <w:rFonts w:ascii="Arial" w:hAnsi="Arial" w:cs="Arial"/>
                <w:noProof/>
                <w:sz w:val="20"/>
                <w:szCs w:val="20"/>
                <w:lang w:bidi="hi-IN"/>
              </w:rPr>
              <w:t>1.4</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Manfaat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_Toc175551843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06B6A079" w14:textId="02C96A5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44" w:history="1">
            <w:r w:rsidR="00D54C45" w:rsidRPr="00D54C45">
              <w:rPr>
                <w:rStyle w:val="Hyperlink"/>
                <w:rFonts w:ascii="Arial" w:hAnsi="Arial" w:cs="Arial"/>
                <w:noProof/>
                <w:sz w:val="20"/>
                <w:szCs w:val="20"/>
              </w:rPr>
              <w:t>1.4.1.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 xml:space="preserve">Manfaat </w:t>
            </w:r>
            <w:r w:rsidR="00D54C45" w:rsidRPr="00D54C45">
              <w:rPr>
                <w:rStyle w:val="Hyperlink"/>
                <w:rFonts w:ascii="Arial" w:hAnsi="Arial" w:cs="Arial"/>
                <w:noProof/>
                <w:sz w:val="20"/>
                <w:szCs w:val="20"/>
                <w:lang w:val="en-US"/>
              </w:rPr>
              <w:t>ilmiah</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_Toc175551844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2736EC4B" w14:textId="3F5F347C"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45" w:history="1">
            <w:r w:rsidR="00D54C45" w:rsidRPr="00D54C45">
              <w:rPr>
                <w:rStyle w:val="Hyperlink"/>
                <w:rFonts w:ascii="Arial" w:hAnsi="Arial" w:cs="Arial"/>
                <w:noProof/>
                <w:sz w:val="20"/>
                <w:szCs w:val="20"/>
              </w:rPr>
              <w:t>1.4.2.</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 xml:space="preserve">Manfaat </w:t>
            </w:r>
            <w:r w:rsidR="00D54C45" w:rsidRPr="00D54C45">
              <w:rPr>
                <w:rStyle w:val="Hyperlink"/>
                <w:rFonts w:ascii="Arial" w:hAnsi="Arial" w:cs="Arial"/>
                <w:noProof/>
                <w:sz w:val="20"/>
                <w:szCs w:val="20"/>
                <w:lang w:val="en-US"/>
              </w:rPr>
              <w:t>Praktis</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w:t>
            </w:r>
            <w:r w:rsidR="00D54C45" w:rsidRPr="00D54C45">
              <w:rPr>
                <w:rFonts w:ascii="Arial" w:hAnsi="Arial" w:cs="Arial"/>
                <w:noProof/>
                <w:webHidden/>
                <w:sz w:val="20"/>
                <w:szCs w:val="20"/>
              </w:rPr>
              <w:fldChar w:fldCharType="end"/>
            </w:r>
          </w:hyperlink>
        </w:p>
        <w:p w14:paraId="6E70BD5D" w14:textId="75A7146B" w:rsidR="00D54C45" w:rsidRPr="00D54C45" w:rsidRDefault="00000000" w:rsidP="00D03919">
          <w:pPr>
            <w:pStyle w:val="TOC1"/>
            <w:tabs>
              <w:tab w:val="clear" w:pos="9089"/>
              <w:tab w:val="right" w:leader="dot" w:pos="9072"/>
            </w:tabs>
            <w:rPr>
              <w:rFonts w:eastAsiaTheme="minorEastAsia"/>
              <w:b w:val="0"/>
              <w:bCs w:val="0"/>
              <w:kern w:val="2"/>
              <w:sz w:val="20"/>
              <w:szCs w:val="20"/>
              <w:lang w:eastAsia="id-ID"/>
              <w14:ligatures w14:val="standardContextual"/>
            </w:rPr>
          </w:pPr>
          <w:hyperlink w:anchor="_Toc175551846" w:history="1">
            <w:r w:rsidR="00D54C45" w:rsidRPr="00D54C45">
              <w:rPr>
                <w:rStyle w:val="Hyperlink"/>
                <w:b w:val="0"/>
                <w:bCs w:val="0"/>
                <w:sz w:val="20"/>
                <w:szCs w:val="20"/>
                <w:lang w:bidi="hi-IN"/>
              </w:rPr>
              <w:t>BAB II</w:t>
            </w:r>
            <w:r w:rsidR="00D54C45" w:rsidRPr="00D54C45">
              <w:rPr>
                <w:b w:val="0"/>
                <w:bCs w:val="0"/>
                <w:webHidden/>
                <w:sz w:val="20"/>
                <w:szCs w:val="20"/>
              </w:rPr>
              <w:tab/>
            </w:r>
          </w:hyperlink>
          <w:hyperlink w:anchor="_Toc175551847" w:history="1">
            <w:r w:rsidR="00D54C45" w:rsidRPr="00D54C45">
              <w:rPr>
                <w:rStyle w:val="Hyperlink"/>
                <w:b w:val="0"/>
                <w:bCs w:val="0"/>
                <w:sz w:val="20"/>
                <w:szCs w:val="20"/>
                <w:lang w:bidi="hi-IN"/>
              </w:rPr>
              <w:t>TINJAUAN PUSTAKA</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_Toc175551847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3</w:t>
            </w:r>
            <w:r w:rsidR="00D54C45" w:rsidRPr="00D54C45">
              <w:rPr>
                <w:b w:val="0"/>
                <w:bCs w:val="0"/>
                <w:webHidden/>
                <w:sz w:val="20"/>
                <w:szCs w:val="20"/>
              </w:rPr>
              <w:fldChar w:fldCharType="end"/>
            </w:r>
          </w:hyperlink>
        </w:p>
        <w:p w14:paraId="761D8607" w14:textId="66D6C6D3" w:rsidR="00D54C45" w:rsidRPr="00D54C45" w:rsidRDefault="00000000" w:rsidP="00D03919">
          <w:pPr>
            <w:pStyle w:val="TOC2"/>
            <w:tabs>
              <w:tab w:val="clear" w:pos="1985"/>
              <w:tab w:val="clear" w:pos="9089"/>
              <w:tab w:val="left" w:pos="1843"/>
              <w:tab w:val="right" w:leader="dot" w:pos="9072"/>
            </w:tabs>
            <w:rPr>
              <w:rFonts w:ascii="Arial" w:eastAsiaTheme="minorEastAsia" w:hAnsi="Arial" w:cs="Arial"/>
              <w:noProof/>
              <w:kern w:val="2"/>
              <w:sz w:val="20"/>
              <w:szCs w:val="20"/>
              <w:lang w:eastAsia="id-ID"/>
              <w14:ligatures w14:val="standardContextual"/>
            </w:rPr>
          </w:pPr>
          <w:hyperlink w:anchor="_Toc175551848" w:history="1">
            <w:r w:rsidR="00D54C45" w:rsidRPr="00D54C45">
              <w:rPr>
                <w:rStyle w:val="Hyperlink"/>
                <w:rFonts w:ascii="Arial" w:hAnsi="Arial" w:cs="Arial"/>
                <w:noProof/>
                <w:sz w:val="20"/>
                <w:szCs w:val="20"/>
                <w:lang w:val="en-US" w:bidi="hi-IN"/>
              </w:rPr>
              <w:t>2.1.</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val="en-US" w:bidi="hi-IN"/>
              </w:rPr>
              <w:t>Lepra</w:t>
            </w:r>
            <w:r w:rsidR="00D54C45" w:rsidRPr="00D54C45">
              <w:rPr>
                <w:rFonts w:ascii="Arial" w:hAnsi="Arial" w:cs="Arial"/>
                <w:noProof/>
                <w:webHidden/>
                <w:sz w:val="20"/>
                <w:szCs w:val="20"/>
              </w:rPr>
              <w:tab/>
            </w:r>
            <w:r w:rsidR="00C127B9">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w:t>
            </w:r>
            <w:r w:rsidR="00D54C45" w:rsidRPr="00D54C45">
              <w:rPr>
                <w:rFonts w:ascii="Arial" w:hAnsi="Arial" w:cs="Arial"/>
                <w:noProof/>
                <w:webHidden/>
                <w:sz w:val="20"/>
                <w:szCs w:val="20"/>
              </w:rPr>
              <w:fldChar w:fldCharType="end"/>
            </w:r>
          </w:hyperlink>
        </w:p>
        <w:p w14:paraId="65ABBFD7" w14:textId="1F22C7B6"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49" w:history="1">
            <w:r w:rsidR="00D54C45" w:rsidRPr="00D54C45">
              <w:rPr>
                <w:rStyle w:val="Hyperlink"/>
                <w:rFonts w:ascii="Arial" w:hAnsi="Arial" w:cs="Arial"/>
                <w:noProof/>
                <w:sz w:val="20"/>
                <w:szCs w:val="20"/>
                <w:lang w:val="en-US" w:bidi="hi-IN"/>
              </w:rPr>
              <w:t>2.2.</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Manifestasi okular pada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_Toc175551849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4</w:t>
            </w:r>
            <w:r w:rsidR="00D54C45" w:rsidRPr="00D54C45">
              <w:rPr>
                <w:rFonts w:ascii="Arial" w:hAnsi="Arial" w:cs="Arial"/>
                <w:noProof/>
                <w:webHidden/>
                <w:sz w:val="20"/>
                <w:szCs w:val="20"/>
              </w:rPr>
              <w:fldChar w:fldCharType="end"/>
            </w:r>
          </w:hyperlink>
        </w:p>
        <w:p w14:paraId="08EB7A58" w14:textId="035C046A"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50" w:history="1">
            <w:r w:rsidR="00D54C45" w:rsidRPr="00D54C45">
              <w:rPr>
                <w:rStyle w:val="Hyperlink"/>
                <w:rFonts w:ascii="Arial" w:hAnsi="Arial" w:cs="Arial"/>
                <w:noProof/>
                <w:sz w:val="20"/>
                <w:szCs w:val="20"/>
              </w:rPr>
              <w:t>2.2.1.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Patomekanisme lepra okular</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4</w:t>
            </w:r>
            <w:r w:rsidR="00D54C45" w:rsidRPr="00D54C45">
              <w:rPr>
                <w:rFonts w:ascii="Arial" w:hAnsi="Arial" w:cs="Arial"/>
                <w:noProof/>
                <w:webHidden/>
                <w:sz w:val="20"/>
                <w:szCs w:val="20"/>
              </w:rPr>
              <w:fldChar w:fldCharType="end"/>
            </w:r>
          </w:hyperlink>
        </w:p>
        <w:p w14:paraId="4CC13046" w14:textId="42FF6209"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51" w:history="1">
            <w:r w:rsidR="00D54C45" w:rsidRPr="00D54C45">
              <w:rPr>
                <w:rStyle w:val="Hyperlink"/>
                <w:rFonts w:ascii="Arial" w:hAnsi="Arial" w:cs="Arial"/>
                <w:noProof/>
                <w:sz w:val="20"/>
                <w:szCs w:val="20"/>
              </w:rPr>
              <w:t>2.2.2.</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Etiopatogenesis lepra okular</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5</w:t>
            </w:r>
            <w:r w:rsidR="00D54C45" w:rsidRPr="00D54C45">
              <w:rPr>
                <w:rFonts w:ascii="Arial" w:hAnsi="Arial" w:cs="Arial"/>
                <w:noProof/>
                <w:webHidden/>
                <w:sz w:val="20"/>
                <w:szCs w:val="20"/>
              </w:rPr>
              <w:fldChar w:fldCharType="end"/>
            </w:r>
          </w:hyperlink>
        </w:p>
        <w:p w14:paraId="2A65D103" w14:textId="4E19C34F"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52" w:history="1">
            <w:r w:rsidR="00D54C45" w:rsidRPr="00D54C45">
              <w:rPr>
                <w:rStyle w:val="Hyperlink"/>
                <w:rFonts w:ascii="Arial" w:hAnsi="Arial" w:cs="Arial"/>
                <w:noProof/>
                <w:sz w:val="20"/>
                <w:szCs w:val="20"/>
              </w:rPr>
              <w:t>2.2.3.</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Karakteristik lepra okular</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6</w:t>
            </w:r>
            <w:r w:rsidR="00D54C45" w:rsidRPr="00D54C45">
              <w:rPr>
                <w:rFonts w:ascii="Arial" w:hAnsi="Arial" w:cs="Arial"/>
                <w:noProof/>
                <w:webHidden/>
                <w:sz w:val="20"/>
                <w:szCs w:val="20"/>
              </w:rPr>
              <w:fldChar w:fldCharType="end"/>
            </w:r>
          </w:hyperlink>
        </w:p>
        <w:p w14:paraId="1F1022EE" w14:textId="737B7302"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53" w:history="1">
            <w:r w:rsidR="00D54C45" w:rsidRPr="00D54C45">
              <w:rPr>
                <w:rStyle w:val="Hyperlink"/>
                <w:rFonts w:ascii="Arial" w:hAnsi="Arial" w:cs="Arial"/>
                <w:noProof/>
                <w:sz w:val="20"/>
                <w:szCs w:val="20"/>
                <w:lang w:val="en-US" w:bidi="hi-IN"/>
              </w:rPr>
              <w:t>2.3</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Kerangka Teori</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_Toc175551853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18</w:t>
            </w:r>
            <w:r w:rsidR="00D54C45" w:rsidRPr="00D54C45">
              <w:rPr>
                <w:rFonts w:ascii="Arial" w:hAnsi="Arial" w:cs="Arial"/>
                <w:noProof/>
                <w:webHidden/>
                <w:sz w:val="20"/>
                <w:szCs w:val="20"/>
              </w:rPr>
              <w:fldChar w:fldCharType="end"/>
            </w:r>
          </w:hyperlink>
        </w:p>
        <w:p w14:paraId="4918B8D6" w14:textId="00A956AF"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54" w:history="1">
            <w:r w:rsidR="00D54C45" w:rsidRPr="00D54C45">
              <w:rPr>
                <w:rStyle w:val="Hyperlink"/>
                <w:rFonts w:ascii="Arial" w:hAnsi="Arial" w:cs="Arial"/>
                <w:noProof/>
                <w:sz w:val="20"/>
                <w:szCs w:val="20"/>
                <w:lang w:bidi="hi-IN"/>
              </w:rPr>
              <w:t>2.4</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Kerangka Konsep</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_Toc175551854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19</w:t>
            </w:r>
            <w:r w:rsidR="00D54C45" w:rsidRPr="00D54C45">
              <w:rPr>
                <w:rFonts w:ascii="Arial" w:hAnsi="Arial" w:cs="Arial"/>
                <w:noProof/>
                <w:webHidden/>
                <w:sz w:val="20"/>
                <w:szCs w:val="20"/>
              </w:rPr>
              <w:fldChar w:fldCharType="end"/>
            </w:r>
          </w:hyperlink>
        </w:p>
        <w:p w14:paraId="5477C24E" w14:textId="72634870"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55" w:history="1">
            <w:r w:rsidR="00D54C45" w:rsidRPr="00D54C45">
              <w:rPr>
                <w:rStyle w:val="Hyperlink"/>
                <w:rFonts w:ascii="Arial" w:hAnsi="Arial" w:cs="Arial"/>
                <w:noProof/>
                <w:sz w:val="20"/>
                <w:szCs w:val="20"/>
                <w:lang w:val="en-US" w:bidi="hi-IN"/>
              </w:rPr>
              <w:t>2.5</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val="en-US" w:bidi="hi-IN"/>
              </w:rPr>
              <w:t>Hipotesis</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19</w:t>
            </w:r>
            <w:r w:rsidR="00D54C45" w:rsidRPr="00D54C45">
              <w:rPr>
                <w:rFonts w:ascii="Arial" w:hAnsi="Arial" w:cs="Arial"/>
                <w:noProof/>
                <w:webHidden/>
                <w:sz w:val="20"/>
                <w:szCs w:val="20"/>
              </w:rPr>
              <w:fldChar w:fldCharType="end"/>
            </w:r>
          </w:hyperlink>
        </w:p>
        <w:p w14:paraId="15C015B9" w14:textId="31CF8EFA" w:rsidR="00D54C45" w:rsidRPr="00D54C45" w:rsidRDefault="00000000" w:rsidP="00D03919">
          <w:pPr>
            <w:pStyle w:val="TOC1"/>
            <w:tabs>
              <w:tab w:val="clear" w:pos="9089"/>
              <w:tab w:val="right" w:leader="dot" w:pos="9072"/>
            </w:tabs>
            <w:rPr>
              <w:rFonts w:eastAsiaTheme="minorEastAsia"/>
              <w:b w:val="0"/>
              <w:bCs w:val="0"/>
              <w:kern w:val="2"/>
              <w:sz w:val="20"/>
              <w:szCs w:val="20"/>
              <w:lang w:eastAsia="id-ID"/>
              <w14:ligatures w14:val="standardContextual"/>
            </w:rPr>
          </w:pPr>
          <w:hyperlink w:anchor="_Toc175551856" w:history="1">
            <w:r w:rsidR="00D54C45" w:rsidRPr="00D54C45">
              <w:rPr>
                <w:rStyle w:val="Hyperlink"/>
                <w:b w:val="0"/>
                <w:bCs w:val="0"/>
                <w:sz w:val="20"/>
                <w:szCs w:val="20"/>
                <w:lang w:bidi="hi-IN"/>
              </w:rPr>
              <w:t>BAB III</w:t>
            </w:r>
            <w:r w:rsidR="00D54C45" w:rsidRPr="00D54C45">
              <w:rPr>
                <w:b w:val="0"/>
                <w:bCs w:val="0"/>
                <w:webHidden/>
                <w:sz w:val="20"/>
                <w:szCs w:val="20"/>
              </w:rPr>
              <w:tab/>
            </w:r>
          </w:hyperlink>
          <w:hyperlink w:anchor="_Toc175551857" w:history="1">
            <w:r w:rsidR="00D54C45" w:rsidRPr="00D54C45">
              <w:rPr>
                <w:rStyle w:val="Hyperlink"/>
                <w:b w:val="0"/>
                <w:bCs w:val="0"/>
                <w:sz w:val="20"/>
                <w:szCs w:val="20"/>
                <w:lang w:bidi="hi-IN"/>
              </w:rPr>
              <w:t>METODOLOGI PENELITIAN</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_Toc175551857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20</w:t>
            </w:r>
            <w:r w:rsidR="00D54C45" w:rsidRPr="00D54C45">
              <w:rPr>
                <w:b w:val="0"/>
                <w:bCs w:val="0"/>
                <w:webHidden/>
                <w:sz w:val="20"/>
                <w:szCs w:val="20"/>
              </w:rPr>
              <w:fldChar w:fldCharType="end"/>
            </w:r>
          </w:hyperlink>
        </w:p>
        <w:p w14:paraId="050E2211" w14:textId="3CA12402"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58" w:history="1">
            <w:r w:rsidR="00D54C45" w:rsidRPr="00D54C45">
              <w:rPr>
                <w:rStyle w:val="Hyperlink"/>
                <w:rFonts w:ascii="Arial" w:hAnsi="Arial" w:cs="Arial"/>
                <w:noProof/>
                <w:sz w:val="20"/>
                <w:szCs w:val="20"/>
                <w:lang w:bidi="hi-IN"/>
              </w:rPr>
              <w:t>3.1</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Desain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0A3DA113" w14:textId="50FFD157"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59" w:history="1">
            <w:r w:rsidR="00D54C45" w:rsidRPr="00D54C45">
              <w:rPr>
                <w:rStyle w:val="Hyperlink"/>
                <w:rFonts w:ascii="Arial" w:hAnsi="Arial" w:cs="Arial"/>
                <w:noProof/>
                <w:sz w:val="20"/>
                <w:szCs w:val="20"/>
                <w:lang w:bidi="hi-IN"/>
              </w:rPr>
              <w:t>3.2</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Tempat dan Waktu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_Toc175551859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79590089" w14:textId="32CC5B2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0"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.2.1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Tempat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66766F2B" w14:textId="5CAA1520"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1"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 xml:space="preserve">.2.2 </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Waktu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6893B7EF" w14:textId="0E22289F"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62" w:history="1">
            <w:r w:rsidR="00D54C45" w:rsidRPr="00D54C45">
              <w:rPr>
                <w:rStyle w:val="Hyperlink"/>
                <w:rFonts w:ascii="Arial" w:hAnsi="Arial" w:cs="Arial"/>
                <w:noProof/>
                <w:sz w:val="20"/>
                <w:szCs w:val="20"/>
                <w:lang w:bidi="hi-IN"/>
              </w:rPr>
              <w:t>3.3</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Populasi dan Sampel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06043A92" w14:textId="0A7F5731"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3"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.3.1 Populasi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_Toc175551863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6B47B858" w14:textId="14B6694A"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4"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.3.2 Sampel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_Toc175551864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397808D9" w14:textId="3F72D9DD"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65" w:history="1">
            <w:r w:rsidR="00D54C45" w:rsidRPr="00D54C45">
              <w:rPr>
                <w:rStyle w:val="Hyperlink"/>
                <w:rFonts w:ascii="Arial" w:hAnsi="Arial" w:cs="Arial"/>
                <w:noProof/>
                <w:sz w:val="20"/>
                <w:szCs w:val="20"/>
                <w:lang w:bidi="hi-IN"/>
              </w:rPr>
              <w:t>3.4</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Kriteria Inklusi</w:t>
            </w:r>
            <w:r w:rsidR="00D54C45" w:rsidRPr="00D54C45">
              <w:rPr>
                <w:rStyle w:val="Hyperlink"/>
                <w:rFonts w:ascii="Arial" w:hAnsi="Arial" w:cs="Arial"/>
                <w:noProof/>
                <w:sz w:val="20"/>
                <w:szCs w:val="20"/>
                <w:lang w:val="en-US" w:bidi="hi-IN"/>
              </w:rPr>
              <w:t xml:space="preserve"> dan </w:t>
            </w:r>
            <w:r w:rsidR="00D54C45" w:rsidRPr="00D54C45">
              <w:rPr>
                <w:rStyle w:val="Hyperlink"/>
                <w:rFonts w:ascii="Arial" w:hAnsi="Arial" w:cs="Arial"/>
                <w:noProof/>
                <w:sz w:val="20"/>
                <w:szCs w:val="20"/>
                <w:lang w:bidi="hi-IN"/>
              </w:rPr>
              <w:t>Ekslusi</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4CF8307E" w14:textId="4E9A45F2"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6"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.4.1 Kriteria Inklusi</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_Toc175551866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68692C6F" w14:textId="5D4C54B0"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67"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.4.2 Kriteria Eksklusi</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_Toc175551867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20</w:t>
            </w:r>
            <w:r w:rsidR="00D54C45" w:rsidRPr="00D54C45">
              <w:rPr>
                <w:rFonts w:ascii="Arial" w:hAnsi="Arial" w:cs="Arial"/>
                <w:noProof/>
                <w:webHidden/>
                <w:sz w:val="20"/>
                <w:szCs w:val="20"/>
              </w:rPr>
              <w:fldChar w:fldCharType="end"/>
            </w:r>
          </w:hyperlink>
        </w:p>
        <w:p w14:paraId="25DA9649" w14:textId="1613BBF4"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68" w:history="1">
            <w:r w:rsidR="00D54C45" w:rsidRPr="00D54C45">
              <w:rPr>
                <w:rStyle w:val="Hyperlink"/>
                <w:rFonts w:ascii="Arial" w:hAnsi="Arial" w:cs="Arial"/>
                <w:noProof/>
                <w:sz w:val="20"/>
                <w:szCs w:val="20"/>
                <w:lang w:bidi="hi-IN"/>
              </w:rPr>
              <w:t>3.5</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Definisi Operasional</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21</w:t>
            </w:r>
            <w:r w:rsidR="00D54C45" w:rsidRPr="00D54C45">
              <w:rPr>
                <w:rFonts w:ascii="Arial" w:hAnsi="Arial" w:cs="Arial"/>
                <w:noProof/>
                <w:webHidden/>
                <w:sz w:val="20"/>
                <w:szCs w:val="20"/>
              </w:rPr>
              <w:fldChar w:fldCharType="end"/>
            </w:r>
          </w:hyperlink>
        </w:p>
        <w:p w14:paraId="4DC440F1" w14:textId="39312556"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69" w:history="1">
            <w:r w:rsidR="00D54C45" w:rsidRPr="00D54C45">
              <w:rPr>
                <w:rStyle w:val="Hyperlink"/>
                <w:rFonts w:ascii="Arial" w:hAnsi="Arial" w:cs="Arial"/>
                <w:noProof/>
                <w:sz w:val="20"/>
                <w:szCs w:val="20"/>
                <w:lang w:bidi="hi-IN"/>
              </w:rPr>
              <w:t>3.6</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Sarana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_Toc175551869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22</w:t>
            </w:r>
            <w:r w:rsidR="00D54C45" w:rsidRPr="00D54C45">
              <w:rPr>
                <w:rFonts w:ascii="Arial" w:hAnsi="Arial" w:cs="Arial"/>
                <w:noProof/>
                <w:webHidden/>
                <w:sz w:val="20"/>
                <w:szCs w:val="20"/>
              </w:rPr>
              <w:fldChar w:fldCharType="end"/>
            </w:r>
          </w:hyperlink>
        </w:p>
        <w:p w14:paraId="7CFC2FE5" w14:textId="0F75D7C8"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70" w:history="1">
            <w:r w:rsidR="00D54C45" w:rsidRPr="00D54C45">
              <w:rPr>
                <w:rStyle w:val="Hyperlink"/>
                <w:rFonts w:ascii="Arial" w:hAnsi="Arial" w:cs="Arial"/>
                <w:noProof/>
                <w:sz w:val="20"/>
                <w:szCs w:val="20"/>
                <w:lang w:bidi="hi-IN"/>
              </w:rPr>
              <w:t>3.7</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Prosedur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22</w:t>
            </w:r>
            <w:r w:rsidR="00D54C45" w:rsidRPr="00D54C45">
              <w:rPr>
                <w:rFonts w:ascii="Arial" w:hAnsi="Arial" w:cs="Arial"/>
                <w:noProof/>
                <w:webHidden/>
                <w:sz w:val="20"/>
                <w:szCs w:val="20"/>
              </w:rPr>
              <w:fldChar w:fldCharType="end"/>
            </w:r>
          </w:hyperlink>
        </w:p>
        <w:p w14:paraId="71C655EE" w14:textId="59922996"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71"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.7.1 Alokasi sampel</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22</w:t>
            </w:r>
            <w:r w:rsidR="00D54C45" w:rsidRPr="00D54C45">
              <w:rPr>
                <w:rFonts w:ascii="Arial" w:hAnsi="Arial" w:cs="Arial"/>
                <w:noProof/>
                <w:webHidden/>
                <w:sz w:val="20"/>
                <w:szCs w:val="20"/>
              </w:rPr>
              <w:fldChar w:fldCharType="end"/>
            </w:r>
          </w:hyperlink>
        </w:p>
        <w:p w14:paraId="60DB8179" w14:textId="08D2DF0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72" w:history="1">
            <w:r w:rsidR="00D54C45" w:rsidRPr="00D54C45">
              <w:rPr>
                <w:rStyle w:val="Hyperlink"/>
                <w:rFonts w:ascii="Arial" w:hAnsi="Arial" w:cs="Arial"/>
                <w:noProof/>
                <w:sz w:val="20"/>
                <w:szCs w:val="20"/>
                <w:lang w:val="en-US"/>
              </w:rPr>
              <w:t>3</w:t>
            </w:r>
            <w:r w:rsidR="00D54C45" w:rsidRPr="00D54C45">
              <w:rPr>
                <w:rStyle w:val="Hyperlink"/>
                <w:rFonts w:ascii="Arial" w:hAnsi="Arial" w:cs="Arial"/>
                <w:noProof/>
                <w:sz w:val="20"/>
                <w:szCs w:val="20"/>
              </w:rPr>
              <w:t>.7.2 Cara kerja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22</w:t>
            </w:r>
            <w:r w:rsidR="00D54C45" w:rsidRPr="00D54C45">
              <w:rPr>
                <w:rFonts w:ascii="Arial" w:hAnsi="Arial" w:cs="Arial"/>
                <w:noProof/>
                <w:webHidden/>
                <w:sz w:val="20"/>
                <w:szCs w:val="20"/>
              </w:rPr>
              <w:fldChar w:fldCharType="end"/>
            </w:r>
          </w:hyperlink>
        </w:p>
        <w:p w14:paraId="6002DC17" w14:textId="7810B95B"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73" w:history="1">
            <w:r w:rsidR="00D54C45" w:rsidRPr="00D54C45">
              <w:rPr>
                <w:rStyle w:val="Hyperlink"/>
                <w:rFonts w:ascii="Arial" w:hAnsi="Arial" w:cs="Arial"/>
                <w:noProof/>
                <w:sz w:val="20"/>
                <w:szCs w:val="20"/>
                <w:lang w:bidi="hi-IN"/>
              </w:rPr>
              <w:t>3.8</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Ijin Penelitian dan Kelayakan Etik</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_Toc175551873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23</w:t>
            </w:r>
            <w:r w:rsidR="00D54C45" w:rsidRPr="00D54C45">
              <w:rPr>
                <w:rFonts w:ascii="Arial" w:hAnsi="Arial" w:cs="Arial"/>
                <w:noProof/>
                <w:webHidden/>
                <w:sz w:val="20"/>
                <w:szCs w:val="20"/>
              </w:rPr>
              <w:fldChar w:fldCharType="end"/>
            </w:r>
          </w:hyperlink>
        </w:p>
        <w:p w14:paraId="68C25617" w14:textId="09569A93"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74" w:history="1">
            <w:r w:rsidR="00D54C45" w:rsidRPr="00D54C45">
              <w:rPr>
                <w:rStyle w:val="Hyperlink"/>
                <w:rFonts w:ascii="Arial" w:hAnsi="Arial" w:cs="Arial"/>
                <w:noProof/>
                <w:sz w:val="20"/>
                <w:szCs w:val="20"/>
                <w:lang w:bidi="hi-IN"/>
              </w:rPr>
              <w:t>3.9</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Analisis Data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_Toc175551874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23</w:t>
            </w:r>
            <w:r w:rsidR="00D54C45" w:rsidRPr="00D54C45">
              <w:rPr>
                <w:rFonts w:ascii="Arial" w:hAnsi="Arial" w:cs="Arial"/>
                <w:noProof/>
                <w:webHidden/>
                <w:sz w:val="20"/>
                <w:szCs w:val="20"/>
              </w:rPr>
              <w:fldChar w:fldCharType="end"/>
            </w:r>
          </w:hyperlink>
        </w:p>
        <w:p w14:paraId="026D943D" w14:textId="4A919478"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75" w:history="1">
            <w:r w:rsidR="00D54C45" w:rsidRPr="00D54C45">
              <w:rPr>
                <w:rStyle w:val="Hyperlink"/>
                <w:rFonts w:ascii="Arial" w:hAnsi="Arial" w:cs="Arial"/>
                <w:noProof/>
                <w:sz w:val="20"/>
                <w:szCs w:val="20"/>
                <w:lang w:bidi="hi-IN"/>
              </w:rPr>
              <w:t>3.10</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val="en-US" w:bidi="hi-IN"/>
              </w:rPr>
              <w:t xml:space="preserve">Alur </w:t>
            </w:r>
            <w:r w:rsidR="00D54C45" w:rsidRPr="00D54C45">
              <w:rPr>
                <w:rStyle w:val="Hyperlink"/>
                <w:rFonts w:ascii="Arial" w:hAnsi="Arial" w:cs="Arial"/>
                <w:noProof/>
                <w:sz w:val="20"/>
                <w:szCs w:val="20"/>
                <w:lang w:bidi="hi-IN"/>
              </w:rPr>
              <w:t>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24</w:t>
            </w:r>
            <w:r w:rsidR="00D54C45" w:rsidRPr="00D54C45">
              <w:rPr>
                <w:rFonts w:ascii="Arial" w:hAnsi="Arial" w:cs="Arial"/>
                <w:noProof/>
                <w:webHidden/>
                <w:sz w:val="20"/>
                <w:szCs w:val="20"/>
              </w:rPr>
              <w:fldChar w:fldCharType="end"/>
            </w:r>
          </w:hyperlink>
        </w:p>
        <w:p w14:paraId="6B06657B" w14:textId="7B046E8E" w:rsidR="00D54C45" w:rsidRPr="00D54C45" w:rsidRDefault="00000000" w:rsidP="00D03919">
          <w:pPr>
            <w:pStyle w:val="TOC1"/>
            <w:tabs>
              <w:tab w:val="clear" w:pos="9089"/>
              <w:tab w:val="right" w:leader="dot" w:pos="9072"/>
            </w:tabs>
            <w:rPr>
              <w:rFonts w:eastAsiaTheme="minorEastAsia"/>
              <w:b w:val="0"/>
              <w:bCs w:val="0"/>
              <w:kern w:val="2"/>
              <w:sz w:val="20"/>
              <w:szCs w:val="20"/>
              <w:lang w:eastAsia="id-ID"/>
              <w14:ligatures w14:val="standardContextual"/>
            </w:rPr>
          </w:pPr>
          <w:hyperlink w:anchor="_Toc175551876" w:history="1">
            <w:r w:rsidR="00D54C45" w:rsidRPr="00D54C45">
              <w:rPr>
                <w:rStyle w:val="Hyperlink"/>
                <w:b w:val="0"/>
                <w:bCs w:val="0"/>
                <w:sz w:val="20"/>
                <w:szCs w:val="20"/>
                <w:lang w:bidi="hi-IN"/>
              </w:rPr>
              <w:t>BAB IV</w:t>
            </w:r>
            <w:r w:rsidR="00D54C45" w:rsidRPr="00D54C45">
              <w:rPr>
                <w:b w:val="0"/>
                <w:bCs w:val="0"/>
                <w:webHidden/>
                <w:sz w:val="20"/>
                <w:szCs w:val="20"/>
              </w:rPr>
              <w:tab/>
            </w:r>
          </w:hyperlink>
          <w:hyperlink w:anchor="_Toc175551877" w:history="1">
            <w:r w:rsidR="00D54C45" w:rsidRPr="00D54C45">
              <w:rPr>
                <w:rStyle w:val="Hyperlink"/>
                <w:b w:val="0"/>
                <w:bCs w:val="0"/>
                <w:sz w:val="20"/>
                <w:szCs w:val="20"/>
                <w:lang w:bidi="hi-IN"/>
              </w:rPr>
              <w:t>HASIL DAN PEMBAHASAN</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_Toc175551877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25</w:t>
            </w:r>
            <w:r w:rsidR="00D54C45" w:rsidRPr="00D54C45">
              <w:rPr>
                <w:b w:val="0"/>
                <w:bCs w:val="0"/>
                <w:webHidden/>
                <w:sz w:val="20"/>
                <w:szCs w:val="20"/>
              </w:rPr>
              <w:fldChar w:fldCharType="end"/>
            </w:r>
          </w:hyperlink>
        </w:p>
        <w:p w14:paraId="6F7010BF" w14:textId="78977A32"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78" w:history="1">
            <w:r w:rsidR="00D54C45" w:rsidRPr="00D54C45">
              <w:rPr>
                <w:rStyle w:val="Hyperlink"/>
                <w:rFonts w:ascii="Arial" w:hAnsi="Arial" w:cs="Arial"/>
                <w:noProof/>
                <w:sz w:val="20"/>
                <w:szCs w:val="20"/>
                <w:lang w:bidi="hi-IN"/>
              </w:rPr>
              <w:t>4.1</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Hasil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25</w:t>
            </w:r>
            <w:r w:rsidR="00D54C45" w:rsidRPr="00D54C45">
              <w:rPr>
                <w:rFonts w:ascii="Arial" w:hAnsi="Arial" w:cs="Arial"/>
                <w:noProof/>
                <w:webHidden/>
                <w:sz w:val="20"/>
                <w:szCs w:val="20"/>
              </w:rPr>
              <w:fldChar w:fldCharType="end"/>
            </w:r>
          </w:hyperlink>
        </w:p>
        <w:p w14:paraId="393F7356" w14:textId="05F0FB85"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79"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.1.1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Karakteristik subyek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_Toc175551879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25</w:t>
            </w:r>
            <w:r w:rsidR="00D54C45" w:rsidRPr="00D54C45">
              <w:rPr>
                <w:rFonts w:ascii="Arial" w:hAnsi="Arial" w:cs="Arial"/>
                <w:noProof/>
                <w:webHidden/>
                <w:sz w:val="20"/>
                <w:szCs w:val="20"/>
              </w:rPr>
              <w:fldChar w:fldCharType="end"/>
            </w:r>
          </w:hyperlink>
        </w:p>
        <w:p w14:paraId="52387F23" w14:textId="277561A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0"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.1.2</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Karakteristik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25</w:t>
            </w:r>
            <w:r w:rsidR="00D54C45" w:rsidRPr="00D54C45">
              <w:rPr>
                <w:rFonts w:ascii="Arial" w:hAnsi="Arial" w:cs="Arial"/>
                <w:noProof/>
                <w:webHidden/>
                <w:sz w:val="20"/>
                <w:szCs w:val="20"/>
              </w:rPr>
              <w:fldChar w:fldCharType="end"/>
            </w:r>
          </w:hyperlink>
        </w:p>
        <w:p w14:paraId="5C7233D6" w14:textId="15626A05"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1"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.1.3</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Karakteristik manifestasi okular</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26</w:t>
            </w:r>
            <w:r w:rsidR="00D54C45" w:rsidRPr="00D54C45">
              <w:rPr>
                <w:rFonts w:ascii="Arial" w:hAnsi="Arial" w:cs="Arial"/>
                <w:noProof/>
                <w:webHidden/>
                <w:sz w:val="20"/>
                <w:szCs w:val="20"/>
              </w:rPr>
              <w:fldChar w:fldCharType="end"/>
            </w:r>
          </w:hyperlink>
        </w:p>
        <w:p w14:paraId="243B7595" w14:textId="782F1D6C"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2"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.1.4</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Faktor</w:t>
            </w:r>
            <w:r w:rsidR="00D54C45" w:rsidRPr="00D54C45">
              <w:rPr>
                <w:rStyle w:val="Hyperlink"/>
                <w:rFonts w:ascii="Arial" w:hAnsi="Arial" w:cs="Arial"/>
                <w:noProof/>
                <w:sz w:val="20"/>
                <w:szCs w:val="20"/>
              </w:rPr>
              <w:t xml:space="preserve"> yang berhubungan dengan manifestasi okular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27</w:t>
            </w:r>
            <w:r w:rsidR="00D54C45" w:rsidRPr="00D54C45">
              <w:rPr>
                <w:rFonts w:ascii="Arial" w:hAnsi="Arial" w:cs="Arial"/>
                <w:noProof/>
                <w:webHidden/>
                <w:sz w:val="20"/>
                <w:szCs w:val="20"/>
              </w:rPr>
              <w:fldChar w:fldCharType="end"/>
            </w:r>
          </w:hyperlink>
        </w:p>
        <w:p w14:paraId="181A8AA1" w14:textId="0FF64B02"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83" w:history="1">
            <w:r w:rsidR="00D54C45" w:rsidRPr="00D54C45">
              <w:rPr>
                <w:rStyle w:val="Hyperlink"/>
                <w:rFonts w:ascii="Arial" w:hAnsi="Arial" w:cs="Arial"/>
                <w:noProof/>
                <w:sz w:val="20"/>
                <w:szCs w:val="20"/>
                <w:lang w:bidi="hi-IN"/>
              </w:rPr>
              <w:t>4.2</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Pembahasan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_Toc175551883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33</w:t>
            </w:r>
            <w:r w:rsidR="00D54C45" w:rsidRPr="00D54C45">
              <w:rPr>
                <w:rFonts w:ascii="Arial" w:hAnsi="Arial" w:cs="Arial"/>
                <w:noProof/>
                <w:webHidden/>
                <w:sz w:val="20"/>
                <w:szCs w:val="20"/>
              </w:rPr>
              <w:fldChar w:fldCharType="end"/>
            </w:r>
          </w:hyperlink>
        </w:p>
        <w:p w14:paraId="4D45107D" w14:textId="32E3392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4"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.2.1</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Kejadian manifestasi okular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_Toc175551884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33</w:t>
            </w:r>
            <w:r w:rsidR="00D54C45" w:rsidRPr="00D54C45">
              <w:rPr>
                <w:rFonts w:ascii="Arial" w:hAnsi="Arial" w:cs="Arial"/>
                <w:noProof/>
                <w:webHidden/>
                <w:sz w:val="20"/>
                <w:szCs w:val="20"/>
              </w:rPr>
              <w:fldChar w:fldCharType="end"/>
            </w:r>
          </w:hyperlink>
        </w:p>
        <w:p w14:paraId="6D96689E" w14:textId="743F03B5"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5"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.2.2</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rPr>
              <w:t>Hubungan tipe lepra dengan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34</w:t>
            </w:r>
            <w:r w:rsidR="00D54C45" w:rsidRPr="00D54C45">
              <w:rPr>
                <w:rFonts w:ascii="Arial" w:hAnsi="Arial" w:cs="Arial"/>
                <w:noProof/>
                <w:webHidden/>
                <w:sz w:val="20"/>
                <w:szCs w:val="20"/>
              </w:rPr>
              <w:fldChar w:fldCharType="end"/>
            </w:r>
          </w:hyperlink>
        </w:p>
        <w:p w14:paraId="3E38741A" w14:textId="70D097A2"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6"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.2.3</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ubungan durasi penyakit lepra dengan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_Toc175551886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34</w:t>
            </w:r>
            <w:r w:rsidR="00D54C45" w:rsidRPr="00D54C45">
              <w:rPr>
                <w:rFonts w:ascii="Arial" w:hAnsi="Arial" w:cs="Arial"/>
                <w:noProof/>
                <w:webHidden/>
                <w:sz w:val="20"/>
                <w:szCs w:val="20"/>
              </w:rPr>
              <w:fldChar w:fldCharType="end"/>
            </w:r>
          </w:hyperlink>
        </w:p>
        <w:p w14:paraId="16CAE948" w14:textId="3B1AB3A2"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7"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.2.4</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ubungan lama pengobatan dengan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_Toc175551887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35</w:t>
            </w:r>
            <w:r w:rsidR="00D54C45" w:rsidRPr="00D54C45">
              <w:rPr>
                <w:rFonts w:ascii="Arial" w:hAnsi="Arial" w:cs="Arial"/>
                <w:noProof/>
                <w:webHidden/>
                <w:sz w:val="20"/>
                <w:szCs w:val="20"/>
              </w:rPr>
              <w:fldChar w:fldCharType="end"/>
            </w:r>
          </w:hyperlink>
        </w:p>
        <w:p w14:paraId="01642ED9" w14:textId="21B8CE8F"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8"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.2.5</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 xml:space="preserve">ubungan usia </w:t>
            </w:r>
            <w:r w:rsidR="00D54C45" w:rsidRPr="00D54C45">
              <w:rPr>
                <w:rStyle w:val="Hyperlink"/>
                <w:rFonts w:ascii="Arial" w:hAnsi="Arial" w:cs="Arial"/>
                <w:noProof/>
                <w:sz w:val="20"/>
                <w:szCs w:val="20"/>
                <w:lang w:val="en-US"/>
              </w:rPr>
              <w:t>dengan</w:t>
            </w:r>
            <w:r w:rsidR="00D54C45" w:rsidRPr="00D54C45">
              <w:rPr>
                <w:rStyle w:val="Hyperlink"/>
                <w:rFonts w:ascii="Arial" w:hAnsi="Arial" w:cs="Arial"/>
                <w:noProof/>
                <w:sz w:val="20"/>
                <w:szCs w:val="20"/>
              </w:rPr>
              <w:t xml:space="preserve">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_Toc175551888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36</w:t>
            </w:r>
            <w:r w:rsidR="00D54C45" w:rsidRPr="00D54C45">
              <w:rPr>
                <w:rFonts w:ascii="Arial" w:hAnsi="Arial" w:cs="Arial"/>
                <w:noProof/>
                <w:webHidden/>
                <w:sz w:val="20"/>
                <w:szCs w:val="20"/>
              </w:rPr>
              <w:fldChar w:fldCharType="end"/>
            </w:r>
          </w:hyperlink>
        </w:p>
        <w:p w14:paraId="7B65FD71" w14:textId="24AFB5BA"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89"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.2.6</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ubungan jenis kelamin dengan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_Toc175551889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36</w:t>
            </w:r>
            <w:r w:rsidR="00D54C45" w:rsidRPr="00D54C45">
              <w:rPr>
                <w:rFonts w:ascii="Arial" w:hAnsi="Arial" w:cs="Arial"/>
                <w:noProof/>
                <w:webHidden/>
                <w:sz w:val="20"/>
                <w:szCs w:val="20"/>
              </w:rPr>
              <w:fldChar w:fldCharType="end"/>
            </w:r>
          </w:hyperlink>
        </w:p>
        <w:p w14:paraId="12B8C440" w14:textId="13789C6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90" w:history="1">
            <w:r w:rsidR="00D54C45" w:rsidRPr="00D54C45">
              <w:rPr>
                <w:rStyle w:val="Hyperlink"/>
                <w:rFonts w:ascii="Arial" w:hAnsi="Arial" w:cs="Arial"/>
                <w:noProof/>
                <w:sz w:val="20"/>
                <w:szCs w:val="20"/>
                <w:lang w:val="en-US"/>
              </w:rPr>
              <w:t>4</w:t>
            </w:r>
            <w:r w:rsidR="00D54C45" w:rsidRPr="00D54C45">
              <w:rPr>
                <w:rStyle w:val="Hyperlink"/>
                <w:rFonts w:ascii="Arial" w:hAnsi="Arial" w:cs="Arial"/>
                <w:noProof/>
                <w:sz w:val="20"/>
                <w:szCs w:val="20"/>
              </w:rPr>
              <w:t>.2.7</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ubungan respon terapi dengan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_Toc175551890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36</w:t>
            </w:r>
            <w:r w:rsidR="00D54C45" w:rsidRPr="00D54C45">
              <w:rPr>
                <w:rFonts w:ascii="Arial" w:hAnsi="Arial" w:cs="Arial"/>
                <w:noProof/>
                <w:webHidden/>
                <w:sz w:val="20"/>
                <w:szCs w:val="20"/>
              </w:rPr>
              <w:fldChar w:fldCharType="end"/>
            </w:r>
          </w:hyperlink>
        </w:p>
        <w:p w14:paraId="554D955A" w14:textId="58C26AD7" w:rsidR="00D54C45" w:rsidRPr="00D54C45" w:rsidRDefault="00000000" w:rsidP="00D03919">
          <w:pPr>
            <w:pStyle w:val="TOC3"/>
            <w:tabs>
              <w:tab w:val="clear" w:pos="8296"/>
              <w:tab w:val="right" w:leader="dot" w:pos="9072"/>
            </w:tabs>
            <w:rPr>
              <w:rFonts w:ascii="Arial" w:eastAsiaTheme="minorEastAsia" w:hAnsi="Arial" w:cs="Arial"/>
              <w:noProof/>
              <w:kern w:val="2"/>
              <w:sz w:val="20"/>
              <w:szCs w:val="20"/>
              <w:lang w:eastAsia="id-ID" w:bidi="ar-SA"/>
              <w14:ligatures w14:val="standardContextual"/>
            </w:rPr>
          </w:pPr>
          <w:hyperlink w:anchor="_Toc175551891" w:history="1">
            <w:r w:rsidR="00D54C45" w:rsidRPr="00D54C45">
              <w:rPr>
                <w:rStyle w:val="Hyperlink"/>
                <w:rFonts w:ascii="Arial" w:hAnsi="Arial" w:cs="Arial"/>
                <w:noProof/>
                <w:sz w:val="20"/>
                <w:szCs w:val="20"/>
                <w:lang w:val="en-US"/>
              </w:rPr>
              <w:t>4.2.8</w:t>
            </w:r>
            <w:r w:rsidR="00D54C45" w:rsidRPr="00D54C45">
              <w:rPr>
                <w:rFonts w:ascii="Arial" w:eastAsiaTheme="minorEastAsia" w:hAnsi="Arial" w:cs="Arial"/>
                <w:noProof/>
                <w:kern w:val="2"/>
                <w:sz w:val="20"/>
                <w:szCs w:val="20"/>
                <w:lang w:eastAsia="id-ID" w:bidi="ar-SA"/>
                <w14:ligatures w14:val="standardContextual"/>
              </w:rPr>
              <w:tab/>
            </w:r>
            <w:r w:rsidR="00D54C45" w:rsidRPr="00D54C45">
              <w:rPr>
                <w:rStyle w:val="Hyperlink"/>
                <w:rFonts w:ascii="Arial" w:hAnsi="Arial" w:cs="Arial"/>
                <w:noProof/>
                <w:sz w:val="20"/>
                <w:szCs w:val="20"/>
                <w:lang w:val="en-US"/>
              </w:rPr>
              <w:t>H</w:t>
            </w:r>
            <w:r w:rsidR="00D54C45" w:rsidRPr="00D54C45">
              <w:rPr>
                <w:rStyle w:val="Hyperlink"/>
                <w:rFonts w:ascii="Arial" w:hAnsi="Arial" w:cs="Arial"/>
                <w:noProof/>
                <w:sz w:val="20"/>
                <w:szCs w:val="20"/>
              </w:rPr>
              <w:t xml:space="preserve">ubungan </w:t>
            </w:r>
            <w:r w:rsidR="00D54C45" w:rsidRPr="00D54C45">
              <w:rPr>
                <w:rStyle w:val="Hyperlink"/>
                <w:rFonts w:ascii="Arial" w:hAnsi="Arial" w:cs="Arial"/>
                <w:noProof/>
                <w:sz w:val="20"/>
                <w:szCs w:val="20"/>
                <w:lang w:val="en-US"/>
              </w:rPr>
              <w:t>reaksi</w:t>
            </w:r>
            <w:r w:rsidR="00D54C45" w:rsidRPr="00D54C45">
              <w:rPr>
                <w:rStyle w:val="Hyperlink"/>
                <w:rFonts w:ascii="Arial" w:hAnsi="Arial" w:cs="Arial"/>
                <w:noProof/>
                <w:sz w:val="20"/>
                <w:szCs w:val="20"/>
              </w:rPr>
              <w:t xml:space="preserve"> lepra </w:t>
            </w:r>
            <w:r w:rsidR="00D54C45" w:rsidRPr="00D54C45">
              <w:rPr>
                <w:rStyle w:val="Hyperlink"/>
                <w:rFonts w:ascii="Arial" w:hAnsi="Arial" w:cs="Arial"/>
                <w:noProof/>
                <w:sz w:val="20"/>
                <w:szCs w:val="20"/>
                <w:lang w:val="en-US"/>
              </w:rPr>
              <w:t>dengan</w:t>
            </w:r>
            <w:r w:rsidR="00D54C45" w:rsidRPr="00D54C45">
              <w:rPr>
                <w:rStyle w:val="Hyperlink"/>
                <w:rFonts w:ascii="Arial" w:hAnsi="Arial" w:cs="Arial"/>
                <w:noProof/>
                <w:sz w:val="20"/>
                <w:szCs w:val="20"/>
              </w:rPr>
              <w:t xml:space="preserve"> manifestasi okular pada pasien lepra</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_Toc175551891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37</w:t>
            </w:r>
            <w:r w:rsidR="00D54C45" w:rsidRPr="00D54C45">
              <w:rPr>
                <w:rFonts w:ascii="Arial" w:hAnsi="Arial" w:cs="Arial"/>
                <w:noProof/>
                <w:webHidden/>
                <w:sz w:val="20"/>
                <w:szCs w:val="20"/>
              </w:rPr>
              <w:fldChar w:fldCharType="end"/>
            </w:r>
          </w:hyperlink>
        </w:p>
        <w:p w14:paraId="1C679030" w14:textId="7987A1E3"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92" w:history="1">
            <w:r w:rsidR="00D54C45" w:rsidRPr="00D54C45">
              <w:rPr>
                <w:rStyle w:val="Hyperlink"/>
                <w:rFonts w:ascii="Arial" w:hAnsi="Arial" w:cs="Arial"/>
                <w:noProof/>
                <w:sz w:val="20"/>
                <w:szCs w:val="20"/>
                <w:lang w:bidi="hi-IN"/>
              </w:rPr>
              <w:t>4.3</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Keterbatasan Penelitian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_Toc175551892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37</w:t>
            </w:r>
            <w:r w:rsidR="00D54C45" w:rsidRPr="00D54C45">
              <w:rPr>
                <w:rFonts w:ascii="Arial" w:hAnsi="Arial" w:cs="Arial"/>
                <w:noProof/>
                <w:webHidden/>
                <w:sz w:val="20"/>
                <w:szCs w:val="20"/>
              </w:rPr>
              <w:fldChar w:fldCharType="end"/>
            </w:r>
          </w:hyperlink>
        </w:p>
        <w:p w14:paraId="1B06A279" w14:textId="1EAF5704" w:rsidR="00D54C45" w:rsidRPr="00D54C45" w:rsidRDefault="00000000" w:rsidP="00D03919">
          <w:pPr>
            <w:pStyle w:val="TOC1"/>
            <w:tabs>
              <w:tab w:val="clear" w:pos="9089"/>
              <w:tab w:val="right" w:leader="dot" w:pos="9072"/>
            </w:tabs>
            <w:rPr>
              <w:rFonts w:eastAsiaTheme="minorEastAsia"/>
              <w:b w:val="0"/>
              <w:bCs w:val="0"/>
              <w:kern w:val="2"/>
              <w:sz w:val="20"/>
              <w:szCs w:val="20"/>
              <w:lang w:eastAsia="id-ID"/>
              <w14:ligatures w14:val="standardContextual"/>
            </w:rPr>
          </w:pPr>
          <w:hyperlink w:anchor="_Toc175551893" w:history="1">
            <w:r w:rsidR="00D54C45" w:rsidRPr="00D54C45">
              <w:rPr>
                <w:rStyle w:val="Hyperlink"/>
                <w:b w:val="0"/>
                <w:bCs w:val="0"/>
                <w:sz w:val="20"/>
                <w:szCs w:val="20"/>
                <w:lang w:bidi="hi-IN"/>
              </w:rPr>
              <w:t>BAB V</w:t>
            </w:r>
            <w:r w:rsidR="00D54C45" w:rsidRPr="00D54C45">
              <w:rPr>
                <w:b w:val="0"/>
                <w:bCs w:val="0"/>
                <w:webHidden/>
                <w:sz w:val="20"/>
                <w:szCs w:val="20"/>
              </w:rPr>
              <w:tab/>
            </w:r>
          </w:hyperlink>
          <w:hyperlink w:anchor="_Toc175551894" w:history="1">
            <w:r w:rsidR="00D54C45" w:rsidRPr="00D54C45">
              <w:rPr>
                <w:rStyle w:val="Hyperlink"/>
                <w:b w:val="0"/>
                <w:bCs w:val="0"/>
                <w:sz w:val="20"/>
                <w:szCs w:val="20"/>
                <w:lang w:bidi="hi-IN"/>
              </w:rPr>
              <w:t>KESIMPULAN DAN SARAN</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_Toc175551894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38</w:t>
            </w:r>
            <w:r w:rsidR="00D54C45" w:rsidRPr="00D54C45">
              <w:rPr>
                <w:b w:val="0"/>
                <w:bCs w:val="0"/>
                <w:webHidden/>
                <w:sz w:val="20"/>
                <w:szCs w:val="20"/>
              </w:rPr>
              <w:fldChar w:fldCharType="end"/>
            </w:r>
          </w:hyperlink>
        </w:p>
        <w:p w14:paraId="6893ABFC" w14:textId="5E7AECE1"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95" w:history="1">
            <w:r w:rsidR="00D54C45" w:rsidRPr="00D54C45">
              <w:rPr>
                <w:rStyle w:val="Hyperlink"/>
                <w:rFonts w:ascii="Arial" w:hAnsi="Arial" w:cs="Arial"/>
                <w:noProof/>
                <w:sz w:val="20"/>
                <w:szCs w:val="20"/>
                <w:lang w:val="en-US" w:bidi="hi-IN"/>
              </w:rPr>
              <w:t>5</w:t>
            </w:r>
            <w:r w:rsidR="00D54C45" w:rsidRPr="00D54C45">
              <w:rPr>
                <w:rStyle w:val="Hyperlink"/>
                <w:rFonts w:ascii="Arial" w:hAnsi="Arial" w:cs="Arial"/>
                <w:noProof/>
                <w:sz w:val="20"/>
                <w:szCs w:val="20"/>
                <w:lang w:bidi="hi-IN"/>
              </w:rPr>
              <w:t>.1</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Kesimpulan</w:t>
            </w:r>
            <w:r w:rsidR="00D54C45" w:rsidRPr="00D54C45">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_Toc175551895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38</w:t>
            </w:r>
            <w:r w:rsidR="00D54C45" w:rsidRPr="00D54C45">
              <w:rPr>
                <w:rFonts w:ascii="Arial" w:hAnsi="Arial" w:cs="Arial"/>
                <w:noProof/>
                <w:webHidden/>
                <w:sz w:val="20"/>
                <w:szCs w:val="20"/>
              </w:rPr>
              <w:fldChar w:fldCharType="end"/>
            </w:r>
          </w:hyperlink>
        </w:p>
        <w:p w14:paraId="0439CCF3" w14:textId="685E4C68" w:rsidR="00D54C45" w:rsidRPr="00D54C45" w:rsidRDefault="00000000" w:rsidP="00D03919">
          <w:pPr>
            <w:pStyle w:val="TOC2"/>
            <w:tabs>
              <w:tab w:val="clear" w:pos="9089"/>
              <w:tab w:val="right" w:leader="dot" w:pos="9072"/>
            </w:tabs>
            <w:rPr>
              <w:rFonts w:ascii="Arial" w:eastAsiaTheme="minorEastAsia" w:hAnsi="Arial" w:cs="Arial"/>
              <w:noProof/>
              <w:kern w:val="2"/>
              <w:sz w:val="20"/>
              <w:szCs w:val="20"/>
              <w:lang w:eastAsia="id-ID"/>
              <w14:ligatures w14:val="standardContextual"/>
            </w:rPr>
          </w:pPr>
          <w:hyperlink w:anchor="_Toc175551896" w:history="1">
            <w:r w:rsidR="00D54C45" w:rsidRPr="00D54C45">
              <w:rPr>
                <w:rStyle w:val="Hyperlink"/>
                <w:rFonts w:ascii="Arial" w:hAnsi="Arial" w:cs="Arial"/>
                <w:noProof/>
                <w:sz w:val="20"/>
                <w:szCs w:val="20"/>
                <w:lang w:val="en-US" w:bidi="hi-IN"/>
              </w:rPr>
              <w:t>5</w:t>
            </w:r>
            <w:r w:rsidR="00D54C45" w:rsidRPr="00D54C45">
              <w:rPr>
                <w:rStyle w:val="Hyperlink"/>
                <w:rFonts w:ascii="Arial" w:hAnsi="Arial" w:cs="Arial"/>
                <w:noProof/>
                <w:sz w:val="20"/>
                <w:szCs w:val="20"/>
                <w:lang w:bidi="hi-IN"/>
              </w:rPr>
              <w:t>.2</w:t>
            </w:r>
            <w:r w:rsidR="00D54C45" w:rsidRPr="00D54C45">
              <w:rPr>
                <w:rFonts w:ascii="Arial" w:eastAsiaTheme="minorEastAsia" w:hAnsi="Arial" w:cs="Arial"/>
                <w:noProof/>
                <w:kern w:val="2"/>
                <w:sz w:val="20"/>
                <w:szCs w:val="20"/>
                <w:lang w:eastAsia="id-ID"/>
                <w14:ligatures w14:val="standardContextual"/>
              </w:rPr>
              <w:tab/>
            </w:r>
            <w:r w:rsidR="00D54C45" w:rsidRPr="00D54C45">
              <w:rPr>
                <w:rStyle w:val="Hyperlink"/>
                <w:rFonts w:ascii="Arial" w:hAnsi="Arial" w:cs="Arial"/>
                <w:noProof/>
                <w:sz w:val="20"/>
                <w:szCs w:val="20"/>
                <w:lang w:bidi="hi-IN"/>
              </w:rPr>
              <w:t>Saran</w:t>
            </w:r>
            <w:r w:rsidR="00D54C45" w:rsidRPr="00D54C45">
              <w:rPr>
                <w:rFonts w:ascii="Arial" w:hAnsi="Arial" w:cs="Arial"/>
                <w:noProof/>
                <w:webHidden/>
                <w:sz w:val="20"/>
                <w:szCs w:val="20"/>
              </w:rPr>
              <w:tab/>
            </w:r>
            <w:r w:rsidR="00C127B9">
              <w:rPr>
                <w:rFonts w:ascii="Arial" w:hAnsi="Arial" w:cs="Arial"/>
                <w:noProof/>
                <w:webHidden/>
                <w:sz w:val="20"/>
                <w:szCs w:val="20"/>
              </w:rPr>
              <w:tab/>
            </w:r>
            <w:r w:rsidR="00D54C45" w:rsidRPr="00D54C45">
              <w:rPr>
                <w:rFonts w:ascii="Arial" w:hAnsi="Arial" w:cs="Arial"/>
                <w:noProof/>
                <w:webHidden/>
                <w:sz w:val="20"/>
                <w:szCs w:val="20"/>
              </w:rPr>
              <w:fldChar w:fldCharType="begin"/>
            </w:r>
            <w:r w:rsidR="00D54C45" w:rsidRPr="00D54C45">
              <w:rPr>
                <w:rFonts w:ascii="Arial" w:hAnsi="Arial" w:cs="Arial"/>
                <w:noProof/>
                <w:webHidden/>
                <w:sz w:val="20"/>
                <w:szCs w:val="20"/>
              </w:rPr>
              <w:instrText xml:space="preserve"> PAGEREF _Toc175551896 \h </w:instrText>
            </w:r>
            <w:r w:rsidR="00D54C45" w:rsidRPr="00D54C45">
              <w:rPr>
                <w:rFonts w:ascii="Arial" w:hAnsi="Arial" w:cs="Arial"/>
                <w:noProof/>
                <w:webHidden/>
                <w:sz w:val="20"/>
                <w:szCs w:val="20"/>
              </w:rPr>
            </w:r>
            <w:r w:rsidR="00D54C45" w:rsidRPr="00D54C45">
              <w:rPr>
                <w:rFonts w:ascii="Arial" w:hAnsi="Arial" w:cs="Arial"/>
                <w:noProof/>
                <w:webHidden/>
                <w:sz w:val="20"/>
                <w:szCs w:val="20"/>
              </w:rPr>
              <w:fldChar w:fldCharType="separate"/>
            </w:r>
            <w:r w:rsidR="00D03919">
              <w:rPr>
                <w:rFonts w:ascii="Arial" w:hAnsi="Arial" w:cs="Arial"/>
                <w:noProof/>
                <w:webHidden/>
                <w:sz w:val="20"/>
                <w:szCs w:val="20"/>
              </w:rPr>
              <w:t>38</w:t>
            </w:r>
            <w:r w:rsidR="00D54C45" w:rsidRPr="00D54C45">
              <w:rPr>
                <w:rFonts w:ascii="Arial" w:hAnsi="Arial" w:cs="Arial"/>
                <w:noProof/>
                <w:webHidden/>
                <w:sz w:val="20"/>
                <w:szCs w:val="20"/>
              </w:rPr>
              <w:fldChar w:fldCharType="end"/>
            </w:r>
          </w:hyperlink>
        </w:p>
        <w:p w14:paraId="3878370E" w14:textId="76D58258" w:rsidR="00D54C45" w:rsidRPr="00D54C45" w:rsidRDefault="00000000" w:rsidP="00D03919">
          <w:pPr>
            <w:pStyle w:val="TOC1"/>
            <w:tabs>
              <w:tab w:val="clear" w:pos="9089"/>
              <w:tab w:val="right" w:leader="dot" w:pos="9072"/>
            </w:tabs>
            <w:rPr>
              <w:rFonts w:eastAsiaTheme="minorEastAsia"/>
              <w:b w:val="0"/>
              <w:bCs w:val="0"/>
              <w:kern w:val="2"/>
              <w:sz w:val="20"/>
              <w:szCs w:val="20"/>
              <w:lang w:eastAsia="id-ID"/>
              <w14:ligatures w14:val="standardContextual"/>
            </w:rPr>
          </w:pPr>
          <w:hyperlink w:anchor="_Toc175551897" w:history="1">
            <w:r w:rsidR="00D54C45" w:rsidRPr="00D54C45">
              <w:rPr>
                <w:rStyle w:val="Hyperlink"/>
                <w:b w:val="0"/>
                <w:bCs w:val="0"/>
                <w:sz w:val="20"/>
                <w:szCs w:val="20"/>
                <w:lang w:bidi="hi-IN"/>
              </w:rPr>
              <w:t>DAFTAR PUSTAKA</w:t>
            </w:r>
            <w:r w:rsidR="00D54C45" w:rsidRPr="00D54C45">
              <w:rPr>
                <w:b w:val="0"/>
                <w:bCs w:val="0"/>
                <w:webHidden/>
                <w:sz w:val="20"/>
                <w:szCs w:val="20"/>
              </w:rPr>
              <w:tab/>
            </w:r>
            <w:r w:rsidR="00D54C45" w:rsidRPr="00D54C45">
              <w:rPr>
                <w:b w:val="0"/>
                <w:bCs w:val="0"/>
                <w:webHidden/>
                <w:sz w:val="20"/>
                <w:szCs w:val="20"/>
              </w:rPr>
              <w:fldChar w:fldCharType="begin"/>
            </w:r>
            <w:r w:rsidR="00D54C45" w:rsidRPr="00D54C45">
              <w:rPr>
                <w:b w:val="0"/>
                <w:bCs w:val="0"/>
                <w:webHidden/>
                <w:sz w:val="20"/>
                <w:szCs w:val="20"/>
              </w:rPr>
              <w:instrText xml:space="preserve"> PAGEREF _Toc175551897 \h </w:instrText>
            </w:r>
            <w:r w:rsidR="00D54C45" w:rsidRPr="00D54C45">
              <w:rPr>
                <w:b w:val="0"/>
                <w:bCs w:val="0"/>
                <w:webHidden/>
                <w:sz w:val="20"/>
                <w:szCs w:val="20"/>
              </w:rPr>
            </w:r>
            <w:r w:rsidR="00D54C45" w:rsidRPr="00D54C45">
              <w:rPr>
                <w:b w:val="0"/>
                <w:bCs w:val="0"/>
                <w:webHidden/>
                <w:sz w:val="20"/>
                <w:szCs w:val="20"/>
              </w:rPr>
              <w:fldChar w:fldCharType="separate"/>
            </w:r>
            <w:r w:rsidR="00D03919">
              <w:rPr>
                <w:b w:val="0"/>
                <w:bCs w:val="0"/>
                <w:webHidden/>
                <w:sz w:val="20"/>
                <w:szCs w:val="20"/>
              </w:rPr>
              <w:t>39</w:t>
            </w:r>
            <w:r w:rsidR="00D54C45" w:rsidRPr="00D54C45">
              <w:rPr>
                <w:b w:val="0"/>
                <w:bCs w:val="0"/>
                <w:webHidden/>
                <w:sz w:val="20"/>
                <w:szCs w:val="20"/>
              </w:rPr>
              <w:fldChar w:fldCharType="end"/>
            </w:r>
          </w:hyperlink>
        </w:p>
        <w:p w14:paraId="3B87C168" w14:textId="76E4F770" w:rsidR="001946BC" w:rsidRPr="00C43C56" w:rsidRDefault="0098369D" w:rsidP="00C36C9B">
          <w:pPr>
            <w:spacing w:line="276" w:lineRule="auto"/>
            <w:rPr>
              <w:rFonts w:ascii="Arial" w:hAnsi="Arial" w:cs="Arial"/>
              <w:sz w:val="20"/>
              <w:szCs w:val="20"/>
            </w:rPr>
          </w:pPr>
          <w:r w:rsidRPr="00C36C9B">
            <w:rPr>
              <w:rFonts w:ascii="Arial" w:hAnsi="Arial" w:cs="Arial"/>
              <w:sz w:val="20"/>
              <w:szCs w:val="20"/>
            </w:rPr>
            <w:fldChar w:fldCharType="end"/>
          </w:r>
        </w:p>
      </w:sdtContent>
    </w:sdt>
    <w:bookmarkStart w:id="19" w:name="_Toc51528628" w:displacedByCustomXml="prev"/>
    <w:bookmarkStart w:id="20" w:name="_Toc65153264" w:displacedByCustomXml="prev"/>
    <w:p w14:paraId="6293F6F9" w14:textId="77777777" w:rsidR="00C36C9B" w:rsidRDefault="00C36C9B" w:rsidP="00C43C56">
      <w:pPr>
        <w:pStyle w:val="Heading1"/>
        <w:spacing w:line="276" w:lineRule="auto"/>
        <w:rPr>
          <w:rFonts w:cs="Arial"/>
          <w:sz w:val="22"/>
          <w:szCs w:val="22"/>
        </w:rPr>
      </w:pPr>
      <w:bookmarkStart w:id="21" w:name="_Toc94169233"/>
      <w:r>
        <w:rPr>
          <w:rFonts w:cs="Arial"/>
          <w:sz w:val="22"/>
          <w:szCs w:val="22"/>
        </w:rPr>
        <w:br w:type="page"/>
      </w:r>
    </w:p>
    <w:p w14:paraId="496F6971" w14:textId="2DF31C5D" w:rsidR="001946BC" w:rsidRPr="00EF0D9B" w:rsidRDefault="001946BC" w:rsidP="00C43C56">
      <w:pPr>
        <w:pStyle w:val="Heading1"/>
        <w:spacing w:line="276" w:lineRule="auto"/>
        <w:rPr>
          <w:rFonts w:cs="Arial"/>
          <w:sz w:val="22"/>
          <w:szCs w:val="22"/>
        </w:rPr>
      </w:pPr>
      <w:bookmarkStart w:id="22" w:name="_Toc175551833"/>
      <w:r w:rsidRPr="00EF0D9B">
        <w:rPr>
          <w:rFonts w:cs="Arial"/>
          <w:sz w:val="22"/>
          <w:szCs w:val="22"/>
        </w:rPr>
        <w:lastRenderedPageBreak/>
        <w:t>DAFTAR TABEL</w:t>
      </w:r>
      <w:bookmarkEnd w:id="21"/>
      <w:bookmarkEnd w:id="22"/>
    </w:p>
    <w:p w14:paraId="522D0138" w14:textId="77777777" w:rsidR="001946BC" w:rsidRPr="00C43C56" w:rsidRDefault="001946BC" w:rsidP="00F76DDA"/>
    <w:p w14:paraId="2394B423" w14:textId="392588A0" w:rsidR="001946BC" w:rsidRPr="00C43C56" w:rsidRDefault="002F5EAD" w:rsidP="00D03919">
      <w:pPr>
        <w:spacing w:line="276" w:lineRule="auto"/>
        <w:jc w:val="right"/>
        <w:rPr>
          <w:rFonts w:ascii="Arial" w:hAnsi="Arial" w:cs="Arial"/>
          <w:bCs/>
          <w:color w:val="000000" w:themeColor="text1"/>
          <w:sz w:val="20"/>
          <w:szCs w:val="20"/>
        </w:rPr>
      </w:pPr>
      <w:r w:rsidRPr="00C43C56">
        <w:rPr>
          <w:rFonts w:ascii="Arial" w:hAnsi="Arial" w:cs="Arial"/>
          <w:bCs/>
          <w:color w:val="000000" w:themeColor="text1"/>
          <w:sz w:val="20"/>
          <w:szCs w:val="20"/>
        </w:rPr>
        <w:t>No</w:t>
      </w:r>
      <w:r w:rsidR="0055307F" w:rsidRPr="00C43C56">
        <w:rPr>
          <w:rFonts w:ascii="Arial" w:hAnsi="Arial" w:cs="Arial"/>
          <w:bCs/>
          <w:color w:val="000000" w:themeColor="text1"/>
          <w:sz w:val="20"/>
          <w:szCs w:val="20"/>
        </w:rPr>
        <w:t>mor</w:t>
      </w:r>
      <w:r w:rsidRPr="00C43C56">
        <w:rPr>
          <w:rFonts w:ascii="Arial" w:hAnsi="Arial" w:cs="Arial"/>
          <w:bCs/>
          <w:color w:val="000000" w:themeColor="text1"/>
          <w:sz w:val="20"/>
          <w:szCs w:val="20"/>
        </w:rPr>
        <w:t xml:space="preserve"> </w:t>
      </w:r>
      <w:r w:rsidR="0055307F" w:rsidRPr="00C43C56">
        <w:rPr>
          <w:rFonts w:ascii="Arial" w:hAnsi="Arial" w:cs="Arial"/>
          <w:bCs/>
          <w:color w:val="000000" w:themeColor="text1"/>
          <w:sz w:val="20"/>
          <w:szCs w:val="20"/>
        </w:rPr>
        <w:t>u</w:t>
      </w:r>
      <w:r w:rsidRPr="00C43C56">
        <w:rPr>
          <w:rFonts w:ascii="Arial" w:hAnsi="Arial" w:cs="Arial"/>
          <w:bCs/>
          <w:color w:val="000000" w:themeColor="text1"/>
          <w:sz w:val="20"/>
          <w:szCs w:val="20"/>
        </w:rPr>
        <w:t>rut</w:t>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t xml:space="preserve">      </w:t>
      </w:r>
      <w:r w:rsidR="00D03919">
        <w:rPr>
          <w:rFonts w:ascii="Arial" w:hAnsi="Arial" w:cs="Arial"/>
          <w:bCs/>
          <w:color w:val="000000" w:themeColor="text1"/>
          <w:sz w:val="20"/>
          <w:szCs w:val="20"/>
        </w:rPr>
        <w:tab/>
      </w:r>
      <w:r w:rsidR="00D03919">
        <w:rPr>
          <w:rFonts w:ascii="Arial" w:hAnsi="Arial" w:cs="Arial"/>
          <w:bCs/>
          <w:color w:val="000000" w:themeColor="text1"/>
          <w:sz w:val="20"/>
          <w:szCs w:val="20"/>
        </w:rPr>
        <w:tab/>
      </w:r>
      <w:r w:rsidRPr="00C43C56">
        <w:rPr>
          <w:rFonts w:ascii="Arial" w:hAnsi="Arial" w:cs="Arial"/>
          <w:bCs/>
          <w:color w:val="000000" w:themeColor="text1"/>
          <w:sz w:val="20"/>
          <w:szCs w:val="20"/>
        </w:rPr>
        <w:t xml:space="preserve">  </w:t>
      </w:r>
      <w:r w:rsidR="001946BC" w:rsidRPr="00C43C56">
        <w:rPr>
          <w:rFonts w:ascii="Arial" w:hAnsi="Arial" w:cs="Arial"/>
          <w:bCs/>
          <w:color w:val="000000" w:themeColor="text1"/>
          <w:sz w:val="20"/>
          <w:szCs w:val="20"/>
        </w:rPr>
        <w:t>Halaman</w:t>
      </w:r>
    </w:p>
    <w:p w14:paraId="1C1FDEBF" w14:textId="43E0C552" w:rsidR="0013025E" w:rsidRPr="0013025E" w:rsidRDefault="00C36C9B"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r w:rsidRPr="00C36C9B">
        <w:rPr>
          <w:rFonts w:ascii="Arial" w:eastAsia="Arial" w:hAnsi="Arial" w:cs="Arial"/>
          <w:color w:val="000000" w:themeColor="text1"/>
          <w:sz w:val="20"/>
          <w:szCs w:val="20"/>
        </w:rPr>
        <w:fldChar w:fldCharType="begin"/>
      </w:r>
      <w:r w:rsidRPr="00C36C9B">
        <w:rPr>
          <w:rFonts w:ascii="Arial" w:eastAsia="Arial" w:hAnsi="Arial" w:cs="Arial"/>
          <w:color w:val="000000" w:themeColor="text1"/>
          <w:sz w:val="20"/>
          <w:szCs w:val="20"/>
        </w:rPr>
        <w:instrText xml:space="preserve"> TOC \h \z \c "Tabel" </w:instrText>
      </w:r>
      <w:r w:rsidRPr="00C36C9B">
        <w:rPr>
          <w:rFonts w:ascii="Arial" w:eastAsia="Arial" w:hAnsi="Arial" w:cs="Arial"/>
          <w:color w:val="000000" w:themeColor="text1"/>
          <w:sz w:val="20"/>
          <w:szCs w:val="20"/>
        </w:rPr>
        <w:fldChar w:fldCharType="separate"/>
      </w:r>
      <w:r w:rsidR="0013025E" w:rsidRPr="0013025E">
        <w:rPr>
          <w:rFonts w:ascii="Arial" w:hAnsi="Arial" w:cs="Arial"/>
          <w:b/>
          <w:bCs/>
          <w:noProof/>
          <w:color w:val="000000" w:themeColor="text1"/>
          <w:sz w:val="20"/>
          <w:szCs w:val="20"/>
        </w:rPr>
        <w:fldChar w:fldCharType="begin"/>
      </w:r>
      <w:r w:rsidR="0013025E" w:rsidRPr="0013025E">
        <w:rPr>
          <w:rFonts w:ascii="Arial" w:hAnsi="Arial" w:cs="Arial"/>
          <w:b/>
          <w:bCs/>
          <w:noProof/>
          <w:color w:val="000000" w:themeColor="text1"/>
          <w:sz w:val="20"/>
          <w:szCs w:val="20"/>
        </w:rPr>
        <w:instrText xml:space="preserve"> TOC \h \z \c "Tabel" </w:instrText>
      </w:r>
      <w:r w:rsidR="0013025E" w:rsidRPr="0013025E">
        <w:rPr>
          <w:rFonts w:ascii="Arial" w:hAnsi="Arial" w:cs="Arial"/>
          <w:b/>
          <w:bCs/>
          <w:noProof/>
          <w:color w:val="000000" w:themeColor="text1"/>
          <w:sz w:val="20"/>
          <w:szCs w:val="20"/>
        </w:rPr>
        <w:fldChar w:fldCharType="separate"/>
      </w:r>
      <w:hyperlink w:anchor="_Toc172699665" w:history="1">
        <w:r w:rsidR="0013025E" w:rsidRPr="0013025E">
          <w:rPr>
            <w:rStyle w:val="Hyperlink"/>
            <w:rFonts w:ascii="Arial" w:hAnsi="Arial" w:cs="Arial"/>
            <w:noProof/>
            <w:sz w:val="20"/>
            <w:szCs w:val="20"/>
          </w:rPr>
          <w:t xml:space="preserve">Tabel 1. </w:t>
        </w:r>
        <w:r w:rsidR="0013025E" w:rsidRPr="0013025E">
          <w:rPr>
            <w:rStyle w:val="Hyperlink"/>
            <w:rFonts w:ascii="Arial" w:hAnsi="Arial" w:cs="Arial"/>
            <w:noProof/>
            <w:sz w:val="20"/>
            <w:szCs w:val="20"/>
          </w:rPr>
          <w:tab/>
          <w:t>Jenis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_Toc172699665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w:t>
        </w:r>
        <w:r w:rsidR="0013025E" w:rsidRPr="0013025E">
          <w:rPr>
            <w:rFonts w:ascii="Arial" w:hAnsi="Arial" w:cs="Arial"/>
            <w:noProof/>
            <w:webHidden/>
            <w:sz w:val="20"/>
            <w:szCs w:val="20"/>
          </w:rPr>
          <w:fldChar w:fldCharType="end"/>
        </w:r>
      </w:hyperlink>
    </w:p>
    <w:p w14:paraId="0DB11830" w14:textId="64D1E844"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66" w:history="1">
        <w:r w:rsidR="0013025E" w:rsidRPr="0013025E">
          <w:rPr>
            <w:rStyle w:val="Hyperlink"/>
            <w:rFonts w:ascii="Arial" w:hAnsi="Arial" w:cs="Arial"/>
            <w:noProof/>
            <w:sz w:val="20"/>
            <w:szCs w:val="20"/>
          </w:rPr>
          <w:t xml:space="preserve">Tabel 2. </w:t>
        </w:r>
        <w:r w:rsidR="0013025E" w:rsidRPr="0013025E">
          <w:rPr>
            <w:rStyle w:val="Hyperlink"/>
            <w:rFonts w:ascii="Arial" w:hAnsi="Arial" w:cs="Arial"/>
            <w:noProof/>
            <w:sz w:val="20"/>
            <w:szCs w:val="20"/>
          </w:rPr>
          <w:tab/>
          <w:t>Klasifikasi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_Toc172699666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w:t>
        </w:r>
        <w:r w:rsidR="0013025E" w:rsidRPr="0013025E">
          <w:rPr>
            <w:rFonts w:ascii="Arial" w:hAnsi="Arial" w:cs="Arial"/>
            <w:noProof/>
            <w:webHidden/>
            <w:sz w:val="20"/>
            <w:szCs w:val="20"/>
          </w:rPr>
          <w:fldChar w:fldCharType="end"/>
        </w:r>
      </w:hyperlink>
    </w:p>
    <w:p w14:paraId="5DF991E6" w14:textId="173BAE5C"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67" w:history="1">
        <w:r w:rsidR="0013025E" w:rsidRPr="0013025E">
          <w:rPr>
            <w:rStyle w:val="Hyperlink"/>
            <w:rFonts w:ascii="Arial" w:hAnsi="Arial" w:cs="Arial"/>
            <w:noProof/>
            <w:sz w:val="20"/>
            <w:szCs w:val="20"/>
          </w:rPr>
          <w:t xml:space="preserve">Tabel 3. </w:t>
        </w:r>
        <w:r w:rsidR="0013025E" w:rsidRPr="0013025E">
          <w:rPr>
            <w:rStyle w:val="Hyperlink"/>
            <w:rFonts w:ascii="Arial" w:hAnsi="Arial" w:cs="Arial"/>
            <w:noProof/>
            <w:sz w:val="20"/>
            <w:szCs w:val="20"/>
          </w:rPr>
          <w:tab/>
          <w:t>Karakteristik subyek penelitian</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_Toc172699667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25</w:t>
        </w:r>
        <w:r w:rsidR="0013025E" w:rsidRPr="0013025E">
          <w:rPr>
            <w:rFonts w:ascii="Arial" w:hAnsi="Arial" w:cs="Arial"/>
            <w:noProof/>
            <w:webHidden/>
            <w:sz w:val="20"/>
            <w:szCs w:val="20"/>
          </w:rPr>
          <w:fldChar w:fldCharType="end"/>
        </w:r>
      </w:hyperlink>
    </w:p>
    <w:p w14:paraId="4A5F01B1" w14:textId="0450D328"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68" w:history="1">
        <w:r w:rsidR="0013025E" w:rsidRPr="0013025E">
          <w:rPr>
            <w:rStyle w:val="Hyperlink"/>
            <w:rFonts w:ascii="Arial" w:hAnsi="Arial" w:cs="Arial"/>
            <w:noProof/>
            <w:sz w:val="20"/>
            <w:szCs w:val="20"/>
          </w:rPr>
          <w:t xml:space="preserve">Tabel 4. </w:t>
        </w:r>
        <w:r w:rsidR="0013025E" w:rsidRPr="0013025E">
          <w:rPr>
            <w:rStyle w:val="Hyperlink"/>
            <w:rFonts w:ascii="Arial" w:hAnsi="Arial" w:cs="Arial"/>
            <w:noProof/>
            <w:sz w:val="20"/>
            <w:szCs w:val="20"/>
          </w:rPr>
          <w:tab/>
          <w:t>Karakteristik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_Toc172699668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25</w:t>
        </w:r>
        <w:r w:rsidR="0013025E" w:rsidRPr="0013025E">
          <w:rPr>
            <w:rFonts w:ascii="Arial" w:hAnsi="Arial" w:cs="Arial"/>
            <w:noProof/>
            <w:webHidden/>
            <w:sz w:val="20"/>
            <w:szCs w:val="20"/>
          </w:rPr>
          <w:fldChar w:fldCharType="end"/>
        </w:r>
      </w:hyperlink>
    </w:p>
    <w:p w14:paraId="39D0B4AC" w14:textId="35801C61"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69" w:history="1">
        <w:r w:rsidR="0013025E" w:rsidRPr="0013025E">
          <w:rPr>
            <w:rStyle w:val="Hyperlink"/>
            <w:rFonts w:ascii="Arial" w:hAnsi="Arial" w:cs="Arial"/>
            <w:noProof/>
            <w:sz w:val="20"/>
            <w:szCs w:val="20"/>
          </w:rPr>
          <w:t xml:space="preserve">Tabel 5. </w:t>
        </w:r>
        <w:r w:rsidR="0013025E" w:rsidRPr="0013025E">
          <w:rPr>
            <w:rStyle w:val="Hyperlink"/>
            <w:rFonts w:ascii="Arial" w:hAnsi="Arial" w:cs="Arial"/>
            <w:noProof/>
            <w:sz w:val="20"/>
            <w:szCs w:val="20"/>
          </w:rPr>
          <w:tab/>
          <w:t>Karakteristik manifestasi okular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_Toc172699669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26</w:t>
        </w:r>
        <w:r w:rsidR="0013025E" w:rsidRPr="0013025E">
          <w:rPr>
            <w:rFonts w:ascii="Arial" w:hAnsi="Arial" w:cs="Arial"/>
            <w:noProof/>
            <w:webHidden/>
            <w:sz w:val="20"/>
            <w:szCs w:val="20"/>
          </w:rPr>
          <w:fldChar w:fldCharType="end"/>
        </w:r>
      </w:hyperlink>
    </w:p>
    <w:p w14:paraId="16B00E5E" w14:textId="7E334CBA"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0" w:history="1">
        <w:r w:rsidR="0013025E" w:rsidRPr="0013025E">
          <w:rPr>
            <w:rStyle w:val="Hyperlink"/>
            <w:rFonts w:ascii="Arial" w:hAnsi="Arial" w:cs="Arial"/>
            <w:noProof/>
            <w:sz w:val="20"/>
            <w:szCs w:val="20"/>
          </w:rPr>
          <w:t>Tabel 6</w:t>
        </w:r>
        <w:r w:rsidR="0013025E" w:rsidRPr="0013025E">
          <w:rPr>
            <w:rStyle w:val="Hyperlink"/>
            <w:rFonts w:ascii="Arial" w:hAnsi="Arial" w:cs="Arial"/>
            <w:noProof/>
            <w:sz w:val="20"/>
            <w:szCs w:val="20"/>
            <w:lang w:val="en-US"/>
          </w:rPr>
          <w:t xml:space="preserve">. </w:t>
        </w:r>
        <w:r w:rsidR="0013025E" w:rsidRPr="0013025E">
          <w:rPr>
            <w:rStyle w:val="Hyperlink"/>
            <w:rFonts w:ascii="Arial" w:hAnsi="Arial" w:cs="Arial"/>
            <w:noProof/>
            <w:sz w:val="20"/>
            <w:szCs w:val="20"/>
            <w:lang w:val="en-US"/>
          </w:rPr>
          <w:tab/>
          <w:t>Tindakan pada pasien dengan manifestasi okular</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_Toc172699670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26</w:t>
        </w:r>
        <w:r w:rsidR="0013025E" w:rsidRPr="0013025E">
          <w:rPr>
            <w:rFonts w:ascii="Arial" w:hAnsi="Arial" w:cs="Arial"/>
            <w:noProof/>
            <w:webHidden/>
            <w:sz w:val="20"/>
            <w:szCs w:val="20"/>
          </w:rPr>
          <w:fldChar w:fldCharType="end"/>
        </w:r>
      </w:hyperlink>
    </w:p>
    <w:p w14:paraId="7B23E47E" w14:textId="352F5947"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1" w:history="1">
        <w:r w:rsidR="0013025E" w:rsidRPr="0013025E">
          <w:rPr>
            <w:rStyle w:val="Hyperlink"/>
            <w:rFonts w:ascii="Arial" w:hAnsi="Arial" w:cs="Arial"/>
            <w:noProof/>
            <w:sz w:val="20"/>
            <w:szCs w:val="20"/>
          </w:rPr>
          <w:t>Tabel 7</w:t>
        </w:r>
        <w:r w:rsidR="0013025E" w:rsidRPr="0013025E">
          <w:rPr>
            <w:rStyle w:val="Hyperlink"/>
            <w:rFonts w:ascii="Arial" w:hAnsi="Arial" w:cs="Arial"/>
            <w:noProof/>
            <w:sz w:val="20"/>
            <w:szCs w:val="20"/>
            <w:lang w:val="en-US"/>
          </w:rPr>
          <w:t xml:space="preserve">. </w:t>
        </w:r>
        <w:r w:rsidR="0013025E" w:rsidRPr="0013025E">
          <w:rPr>
            <w:rStyle w:val="Hyperlink"/>
            <w:rFonts w:ascii="Arial" w:hAnsi="Arial" w:cs="Arial"/>
            <w:noProof/>
            <w:sz w:val="20"/>
            <w:szCs w:val="20"/>
            <w:lang w:val="en-US"/>
          </w:rPr>
          <w:tab/>
          <w:t>Karakteristik manifestasi okular pasien lepra yang mengalami kebutaan</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_Toc172699671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27</w:t>
        </w:r>
        <w:r w:rsidR="0013025E" w:rsidRPr="0013025E">
          <w:rPr>
            <w:rFonts w:ascii="Arial" w:hAnsi="Arial" w:cs="Arial"/>
            <w:noProof/>
            <w:webHidden/>
            <w:sz w:val="20"/>
            <w:szCs w:val="20"/>
          </w:rPr>
          <w:fldChar w:fldCharType="end"/>
        </w:r>
      </w:hyperlink>
    </w:p>
    <w:p w14:paraId="2B01A664" w14:textId="0D70BEC7"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2" w:history="1">
        <w:r w:rsidR="0013025E" w:rsidRPr="0013025E">
          <w:rPr>
            <w:rStyle w:val="Hyperlink"/>
            <w:rFonts w:ascii="Arial" w:hAnsi="Arial" w:cs="Arial"/>
            <w:noProof/>
            <w:sz w:val="20"/>
            <w:szCs w:val="20"/>
          </w:rPr>
          <w:t xml:space="preserve">Tabel 8. </w:t>
        </w:r>
        <w:r w:rsidR="0013025E" w:rsidRPr="0013025E">
          <w:rPr>
            <w:rStyle w:val="Hyperlink"/>
            <w:rFonts w:ascii="Arial" w:hAnsi="Arial" w:cs="Arial"/>
            <w:noProof/>
            <w:sz w:val="20"/>
            <w:szCs w:val="20"/>
          </w:rPr>
          <w:tab/>
          <w:t>Faktor yang berhubungan dengan kejadian manifestasi okular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_Toc172699672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27</w:t>
        </w:r>
        <w:r w:rsidR="0013025E" w:rsidRPr="0013025E">
          <w:rPr>
            <w:rFonts w:ascii="Arial" w:hAnsi="Arial" w:cs="Arial"/>
            <w:noProof/>
            <w:webHidden/>
            <w:sz w:val="20"/>
            <w:szCs w:val="20"/>
          </w:rPr>
          <w:fldChar w:fldCharType="end"/>
        </w:r>
      </w:hyperlink>
    </w:p>
    <w:p w14:paraId="79592477" w14:textId="546DDE84"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3" w:history="1">
        <w:r w:rsidR="0013025E" w:rsidRPr="0013025E">
          <w:rPr>
            <w:rStyle w:val="Hyperlink"/>
            <w:rFonts w:ascii="Arial" w:hAnsi="Arial" w:cs="Arial"/>
            <w:noProof/>
            <w:sz w:val="20"/>
            <w:szCs w:val="20"/>
          </w:rPr>
          <w:t xml:space="preserve">Tabel 9. </w:t>
        </w:r>
        <w:r w:rsidR="0013025E" w:rsidRPr="0013025E">
          <w:rPr>
            <w:rStyle w:val="Hyperlink"/>
            <w:rFonts w:ascii="Arial" w:hAnsi="Arial" w:cs="Arial"/>
            <w:noProof/>
            <w:sz w:val="20"/>
            <w:szCs w:val="20"/>
          </w:rPr>
          <w:tab/>
          <w:t>Faktor yang berhubungan dengan kejadian dry eyes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_Toc172699673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28</w:t>
        </w:r>
        <w:r w:rsidR="0013025E" w:rsidRPr="0013025E">
          <w:rPr>
            <w:rFonts w:ascii="Arial" w:hAnsi="Arial" w:cs="Arial"/>
            <w:noProof/>
            <w:webHidden/>
            <w:sz w:val="20"/>
            <w:szCs w:val="20"/>
          </w:rPr>
          <w:fldChar w:fldCharType="end"/>
        </w:r>
      </w:hyperlink>
    </w:p>
    <w:p w14:paraId="6BD8D6C6" w14:textId="564BD178"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4" w:history="1">
        <w:r w:rsidR="0013025E" w:rsidRPr="0013025E">
          <w:rPr>
            <w:rStyle w:val="Hyperlink"/>
            <w:rFonts w:ascii="Arial" w:hAnsi="Arial" w:cs="Arial"/>
            <w:noProof/>
            <w:sz w:val="20"/>
            <w:szCs w:val="20"/>
          </w:rPr>
          <w:t xml:space="preserve">Tabel 10. </w:t>
        </w:r>
        <w:r w:rsidR="0013025E" w:rsidRPr="0013025E">
          <w:rPr>
            <w:rStyle w:val="Hyperlink"/>
            <w:rFonts w:ascii="Arial" w:hAnsi="Arial" w:cs="Arial"/>
            <w:noProof/>
            <w:sz w:val="20"/>
            <w:szCs w:val="20"/>
          </w:rPr>
          <w:tab/>
          <w:t>Faktor yang berhubungan dengan kejadian katarak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_Toc172699674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28</w:t>
        </w:r>
        <w:r w:rsidR="0013025E" w:rsidRPr="0013025E">
          <w:rPr>
            <w:rFonts w:ascii="Arial" w:hAnsi="Arial" w:cs="Arial"/>
            <w:noProof/>
            <w:webHidden/>
            <w:sz w:val="20"/>
            <w:szCs w:val="20"/>
          </w:rPr>
          <w:fldChar w:fldCharType="end"/>
        </w:r>
      </w:hyperlink>
    </w:p>
    <w:p w14:paraId="78B45958" w14:textId="35AE4C5F"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5" w:history="1">
        <w:r w:rsidR="0013025E" w:rsidRPr="0013025E">
          <w:rPr>
            <w:rStyle w:val="Hyperlink"/>
            <w:rFonts w:ascii="Arial" w:hAnsi="Arial" w:cs="Arial"/>
            <w:noProof/>
            <w:sz w:val="20"/>
            <w:szCs w:val="20"/>
          </w:rPr>
          <w:t xml:space="preserve">Tabel 11. </w:t>
        </w:r>
        <w:r w:rsidR="0013025E" w:rsidRPr="0013025E">
          <w:rPr>
            <w:rStyle w:val="Hyperlink"/>
            <w:rFonts w:ascii="Arial" w:hAnsi="Arial" w:cs="Arial"/>
            <w:noProof/>
            <w:sz w:val="20"/>
            <w:szCs w:val="20"/>
          </w:rPr>
          <w:tab/>
          <w:t>Faktor yang berhubungan dengan kejadian uveitis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_Toc172699675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29</w:t>
        </w:r>
        <w:r w:rsidR="0013025E" w:rsidRPr="0013025E">
          <w:rPr>
            <w:rFonts w:ascii="Arial" w:hAnsi="Arial" w:cs="Arial"/>
            <w:noProof/>
            <w:webHidden/>
            <w:sz w:val="20"/>
            <w:szCs w:val="20"/>
          </w:rPr>
          <w:fldChar w:fldCharType="end"/>
        </w:r>
      </w:hyperlink>
    </w:p>
    <w:p w14:paraId="39D48911" w14:textId="0181347E"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6" w:history="1">
        <w:r w:rsidR="0013025E" w:rsidRPr="0013025E">
          <w:rPr>
            <w:rStyle w:val="Hyperlink"/>
            <w:rFonts w:ascii="Arial" w:hAnsi="Arial" w:cs="Arial"/>
            <w:noProof/>
            <w:sz w:val="20"/>
            <w:szCs w:val="20"/>
          </w:rPr>
          <w:t xml:space="preserve">Tabel 12. </w:t>
        </w:r>
        <w:r w:rsidR="0013025E" w:rsidRPr="0013025E">
          <w:rPr>
            <w:rStyle w:val="Hyperlink"/>
            <w:rFonts w:ascii="Arial" w:hAnsi="Arial" w:cs="Arial"/>
            <w:noProof/>
            <w:sz w:val="20"/>
            <w:szCs w:val="20"/>
          </w:rPr>
          <w:tab/>
          <w:t>Faktor yang berhubungan dengan kejadian lagoftalmus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_Toc172699676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30</w:t>
        </w:r>
        <w:r w:rsidR="0013025E" w:rsidRPr="0013025E">
          <w:rPr>
            <w:rFonts w:ascii="Arial" w:hAnsi="Arial" w:cs="Arial"/>
            <w:noProof/>
            <w:webHidden/>
            <w:sz w:val="20"/>
            <w:szCs w:val="20"/>
          </w:rPr>
          <w:fldChar w:fldCharType="end"/>
        </w:r>
      </w:hyperlink>
    </w:p>
    <w:p w14:paraId="299B3402" w14:textId="022A6D72"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7" w:history="1">
        <w:r w:rsidR="0013025E" w:rsidRPr="0013025E">
          <w:rPr>
            <w:rStyle w:val="Hyperlink"/>
            <w:rFonts w:ascii="Arial" w:hAnsi="Arial" w:cs="Arial"/>
            <w:noProof/>
            <w:sz w:val="20"/>
            <w:szCs w:val="20"/>
          </w:rPr>
          <w:t xml:space="preserve">Tabel 13. </w:t>
        </w:r>
        <w:r w:rsidR="0013025E" w:rsidRPr="0013025E">
          <w:rPr>
            <w:rStyle w:val="Hyperlink"/>
            <w:rFonts w:ascii="Arial" w:hAnsi="Arial" w:cs="Arial"/>
            <w:noProof/>
            <w:sz w:val="20"/>
            <w:szCs w:val="20"/>
          </w:rPr>
          <w:tab/>
          <w:t>Faktor yang berhubungan dengan kejadian madarosis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_Toc172699677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30</w:t>
        </w:r>
        <w:r w:rsidR="0013025E" w:rsidRPr="0013025E">
          <w:rPr>
            <w:rFonts w:ascii="Arial" w:hAnsi="Arial" w:cs="Arial"/>
            <w:noProof/>
            <w:webHidden/>
            <w:sz w:val="20"/>
            <w:szCs w:val="20"/>
          </w:rPr>
          <w:fldChar w:fldCharType="end"/>
        </w:r>
      </w:hyperlink>
    </w:p>
    <w:p w14:paraId="4226FA9B" w14:textId="3A7ECDBC"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8" w:history="1">
        <w:r w:rsidR="0013025E" w:rsidRPr="0013025E">
          <w:rPr>
            <w:rStyle w:val="Hyperlink"/>
            <w:rFonts w:ascii="Arial" w:hAnsi="Arial" w:cs="Arial"/>
            <w:noProof/>
            <w:sz w:val="20"/>
            <w:szCs w:val="20"/>
          </w:rPr>
          <w:t xml:space="preserve">Tabel 14. </w:t>
        </w:r>
        <w:r w:rsidR="0013025E" w:rsidRPr="0013025E">
          <w:rPr>
            <w:rStyle w:val="Hyperlink"/>
            <w:rFonts w:ascii="Arial" w:hAnsi="Arial" w:cs="Arial"/>
            <w:noProof/>
            <w:sz w:val="20"/>
            <w:szCs w:val="20"/>
          </w:rPr>
          <w:tab/>
          <w:t>Faktor yang berhubungan dengan kejadian hipoestesia kornea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_Toc172699678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31</w:t>
        </w:r>
        <w:r w:rsidR="0013025E" w:rsidRPr="0013025E">
          <w:rPr>
            <w:rFonts w:ascii="Arial" w:hAnsi="Arial" w:cs="Arial"/>
            <w:noProof/>
            <w:webHidden/>
            <w:sz w:val="20"/>
            <w:szCs w:val="20"/>
          </w:rPr>
          <w:fldChar w:fldCharType="end"/>
        </w:r>
      </w:hyperlink>
    </w:p>
    <w:p w14:paraId="6C68E9E4" w14:textId="0CB13FCE"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79" w:history="1">
        <w:r w:rsidR="0013025E" w:rsidRPr="0013025E">
          <w:rPr>
            <w:rStyle w:val="Hyperlink"/>
            <w:rFonts w:ascii="Arial" w:hAnsi="Arial" w:cs="Arial"/>
            <w:noProof/>
            <w:sz w:val="20"/>
            <w:szCs w:val="20"/>
          </w:rPr>
          <w:t xml:space="preserve">Tabel 15. </w:t>
        </w:r>
        <w:r w:rsidR="0013025E" w:rsidRPr="0013025E">
          <w:rPr>
            <w:rStyle w:val="Hyperlink"/>
            <w:rFonts w:ascii="Arial" w:hAnsi="Arial" w:cs="Arial"/>
            <w:noProof/>
            <w:sz w:val="20"/>
            <w:szCs w:val="20"/>
          </w:rPr>
          <w:tab/>
          <w:t>Faktor yang berhubungan dengan kejadian keratitis eksposure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_Toc172699679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32</w:t>
        </w:r>
        <w:r w:rsidR="0013025E" w:rsidRPr="0013025E">
          <w:rPr>
            <w:rFonts w:ascii="Arial" w:hAnsi="Arial" w:cs="Arial"/>
            <w:noProof/>
            <w:webHidden/>
            <w:sz w:val="20"/>
            <w:szCs w:val="20"/>
          </w:rPr>
          <w:fldChar w:fldCharType="end"/>
        </w:r>
      </w:hyperlink>
    </w:p>
    <w:p w14:paraId="0FE1CB03" w14:textId="4700FBD1" w:rsidR="0013025E" w:rsidRPr="0013025E" w:rsidRDefault="00000000" w:rsidP="00D03919">
      <w:pPr>
        <w:pStyle w:val="TableofFigures"/>
        <w:tabs>
          <w:tab w:val="left" w:pos="993"/>
          <w:tab w:val="right" w:leader="dot" w:pos="9355"/>
        </w:tabs>
        <w:spacing w:line="276" w:lineRule="auto"/>
        <w:ind w:left="993" w:hanging="993"/>
        <w:rPr>
          <w:rFonts w:ascii="Arial" w:eastAsiaTheme="minorEastAsia" w:hAnsi="Arial" w:cs="Arial"/>
          <w:noProof/>
          <w:kern w:val="2"/>
          <w:sz w:val="20"/>
          <w:szCs w:val="20"/>
          <w:lang w:eastAsia="id-ID"/>
          <w14:ligatures w14:val="standardContextual"/>
        </w:rPr>
      </w:pPr>
      <w:hyperlink w:anchor="_Toc172699680" w:history="1">
        <w:r w:rsidR="0013025E" w:rsidRPr="0013025E">
          <w:rPr>
            <w:rStyle w:val="Hyperlink"/>
            <w:rFonts w:ascii="Arial" w:hAnsi="Arial" w:cs="Arial"/>
            <w:noProof/>
            <w:sz w:val="20"/>
            <w:szCs w:val="20"/>
          </w:rPr>
          <w:t xml:space="preserve">Tabel 16. </w:t>
        </w:r>
        <w:r w:rsidR="0013025E" w:rsidRPr="0013025E">
          <w:rPr>
            <w:rStyle w:val="Hyperlink"/>
            <w:rFonts w:ascii="Arial" w:hAnsi="Arial" w:cs="Arial"/>
            <w:noProof/>
            <w:sz w:val="20"/>
            <w:szCs w:val="20"/>
          </w:rPr>
          <w:tab/>
          <w:t>Faktor yang berhubungan dengan kejadian konjungtivitis pasien lepra</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_Toc172699680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32</w:t>
        </w:r>
        <w:r w:rsidR="0013025E" w:rsidRPr="0013025E">
          <w:rPr>
            <w:rFonts w:ascii="Arial" w:hAnsi="Arial" w:cs="Arial"/>
            <w:noProof/>
            <w:webHidden/>
            <w:sz w:val="20"/>
            <w:szCs w:val="20"/>
          </w:rPr>
          <w:fldChar w:fldCharType="end"/>
        </w:r>
      </w:hyperlink>
    </w:p>
    <w:p w14:paraId="759CC635" w14:textId="6435FD3E" w:rsidR="0013025E" w:rsidRPr="00C36C9B" w:rsidRDefault="0013025E" w:rsidP="0013025E">
      <w:pPr>
        <w:pStyle w:val="TableofFigures"/>
        <w:tabs>
          <w:tab w:val="right" w:leader="dot" w:pos="7757"/>
        </w:tabs>
        <w:spacing w:line="276" w:lineRule="auto"/>
        <w:ind w:left="851" w:hanging="851"/>
        <w:rPr>
          <w:rFonts w:ascii="Arial" w:hAnsi="Arial" w:cs="Arial"/>
          <w:noProof/>
          <w:sz w:val="20"/>
          <w:szCs w:val="20"/>
        </w:rPr>
      </w:pPr>
      <w:r w:rsidRPr="0013025E">
        <w:rPr>
          <w:rFonts w:ascii="Arial" w:hAnsi="Arial" w:cs="Arial"/>
          <w:b/>
          <w:bCs/>
          <w:noProof/>
          <w:color w:val="000000" w:themeColor="text1"/>
          <w:sz w:val="20"/>
          <w:szCs w:val="20"/>
        </w:rPr>
        <w:fldChar w:fldCharType="end"/>
      </w:r>
    </w:p>
    <w:p w14:paraId="73C2D6A4" w14:textId="3E0A0BC3" w:rsidR="00C36C9B" w:rsidRPr="00C36C9B" w:rsidRDefault="00C36C9B" w:rsidP="00C36C9B">
      <w:pPr>
        <w:pStyle w:val="TableofFigures"/>
        <w:tabs>
          <w:tab w:val="right" w:leader="dot" w:pos="7757"/>
        </w:tabs>
        <w:spacing w:line="276" w:lineRule="auto"/>
        <w:ind w:left="851" w:hanging="851"/>
        <w:rPr>
          <w:rFonts w:ascii="Arial" w:hAnsi="Arial" w:cs="Arial"/>
          <w:noProof/>
          <w:sz w:val="20"/>
          <w:szCs w:val="20"/>
        </w:rPr>
      </w:pPr>
    </w:p>
    <w:p w14:paraId="2CDD5A07" w14:textId="14B140DA" w:rsidR="00C36C9B" w:rsidRPr="00C43C56" w:rsidRDefault="00C36C9B" w:rsidP="00C36C9B">
      <w:pPr>
        <w:tabs>
          <w:tab w:val="left" w:pos="1134"/>
          <w:tab w:val="right" w:leader="dot" w:pos="7938"/>
        </w:tabs>
        <w:spacing w:line="276" w:lineRule="auto"/>
        <w:ind w:left="851" w:hanging="851"/>
        <w:jc w:val="both"/>
        <w:rPr>
          <w:rFonts w:ascii="Arial" w:eastAsia="Arial" w:hAnsi="Arial" w:cs="Arial"/>
          <w:color w:val="000000" w:themeColor="text1"/>
          <w:sz w:val="20"/>
          <w:szCs w:val="20"/>
        </w:rPr>
      </w:pPr>
      <w:r w:rsidRPr="00C36C9B">
        <w:rPr>
          <w:rFonts w:ascii="Arial" w:eastAsia="Arial" w:hAnsi="Arial" w:cs="Arial"/>
          <w:color w:val="000000" w:themeColor="text1"/>
          <w:sz w:val="20"/>
          <w:szCs w:val="20"/>
        </w:rPr>
        <w:fldChar w:fldCharType="end"/>
      </w:r>
    </w:p>
    <w:p w14:paraId="5B57E3B2" w14:textId="0BE2B537" w:rsidR="001946BC" w:rsidRPr="00C43C56" w:rsidRDefault="001946BC" w:rsidP="00C43C56">
      <w:pPr>
        <w:spacing w:line="276" w:lineRule="auto"/>
        <w:rPr>
          <w:rFonts w:ascii="Arial" w:hAnsi="Arial" w:cs="Arial"/>
          <w:sz w:val="20"/>
          <w:szCs w:val="20"/>
        </w:rPr>
      </w:pPr>
    </w:p>
    <w:p w14:paraId="134EB9E1" w14:textId="4E3D975F" w:rsidR="001946BC" w:rsidRPr="00C43C56" w:rsidRDefault="001946BC" w:rsidP="00C43C56">
      <w:pPr>
        <w:spacing w:line="276" w:lineRule="auto"/>
        <w:rPr>
          <w:rFonts w:ascii="Arial" w:hAnsi="Arial" w:cs="Arial"/>
          <w:sz w:val="20"/>
          <w:szCs w:val="20"/>
        </w:rPr>
      </w:pPr>
    </w:p>
    <w:p w14:paraId="2BE4FEEA" w14:textId="0B1423F6" w:rsidR="001946BC" w:rsidRPr="00C43C56" w:rsidRDefault="001946BC" w:rsidP="00C43C56">
      <w:pPr>
        <w:spacing w:line="276" w:lineRule="auto"/>
        <w:rPr>
          <w:rFonts w:ascii="Arial" w:hAnsi="Arial" w:cs="Arial"/>
          <w:sz w:val="20"/>
          <w:szCs w:val="20"/>
        </w:rPr>
      </w:pPr>
    </w:p>
    <w:p w14:paraId="1EB45CC0" w14:textId="0856F710" w:rsidR="001946BC" w:rsidRPr="00C43C56" w:rsidRDefault="001946BC" w:rsidP="00C43C56">
      <w:pPr>
        <w:spacing w:line="276" w:lineRule="auto"/>
        <w:rPr>
          <w:rFonts w:ascii="Arial" w:hAnsi="Arial" w:cs="Arial"/>
          <w:sz w:val="20"/>
          <w:szCs w:val="20"/>
        </w:rPr>
      </w:pPr>
    </w:p>
    <w:p w14:paraId="0B50D4F7" w14:textId="3706CB64" w:rsidR="001946BC" w:rsidRPr="00C43C56" w:rsidRDefault="001946BC" w:rsidP="00C43C56">
      <w:pPr>
        <w:spacing w:line="276" w:lineRule="auto"/>
        <w:rPr>
          <w:rFonts w:ascii="Arial" w:hAnsi="Arial" w:cs="Arial"/>
          <w:sz w:val="20"/>
          <w:szCs w:val="20"/>
        </w:rPr>
      </w:pPr>
    </w:p>
    <w:p w14:paraId="1AB595FE" w14:textId="434802DF" w:rsidR="001946BC" w:rsidRPr="00C43C56" w:rsidRDefault="001946BC" w:rsidP="00C43C56">
      <w:pPr>
        <w:spacing w:line="276" w:lineRule="auto"/>
        <w:rPr>
          <w:rFonts w:ascii="Arial" w:hAnsi="Arial" w:cs="Arial"/>
          <w:sz w:val="20"/>
          <w:szCs w:val="20"/>
        </w:rPr>
      </w:pPr>
    </w:p>
    <w:p w14:paraId="3CA2F76F" w14:textId="52FB2FAB" w:rsidR="001946BC" w:rsidRPr="00C43C56" w:rsidRDefault="001946BC" w:rsidP="00C43C56">
      <w:pPr>
        <w:spacing w:line="276" w:lineRule="auto"/>
        <w:rPr>
          <w:rFonts w:ascii="Arial" w:hAnsi="Arial" w:cs="Arial"/>
          <w:sz w:val="20"/>
          <w:szCs w:val="20"/>
        </w:rPr>
      </w:pPr>
    </w:p>
    <w:p w14:paraId="0960A4DE" w14:textId="5BA181C8" w:rsidR="001946BC" w:rsidRPr="00C43C56" w:rsidRDefault="001946BC" w:rsidP="00C43C56">
      <w:pPr>
        <w:spacing w:line="276" w:lineRule="auto"/>
        <w:rPr>
          <w:rFonts w:ascii="Arial" w:hAnsi="Arial" w:cs="Arial"/>
          <w:sz w:val="20"/>
          <w:szCs w:val="20"/>
        </w:rPr>
      </w:pPr>
    </w:p>
    <w:p w14:paraId="5DFCCB24" w14:textId="460A1D16" w:rsidR="001946BC" w:rsidRPr="00C43C56" w:rsidRDefault="001946BC" w:rsidP="00C43C56">
      <w:pPr>
        <w:spacing w:line="276" w:lineRule="auto"/>
        <w:rPr>
          <w:rFonts w:ascii="Arial" w:hAnsi="Arial" w:cs="Arial"/>
          <w:sz w:val="20"/>
          <w:szCs w:val="20"/>
        </w:rPr>
      </w:pPr>
    </w:p>
    <w:p w14:paraId="0D0ABC3F" w14:textId="6FE47BE6" w:rsidR="001946BC" w:rsidRPr="00C43C56" w:rsidRDefault="001946BC" w:rsidP="00C43C56">
      <w:pPr>
        <w:spacing w:line="276" w:lineRule="auto"/>
        <w:rPr>
          <w:rFonts w:ascii="Arial" w:hAnsi="Arial" w:cs="Arial"/>
          <w:sz w:val="20"/>
          <w:szCs w:val="20"/>
        </w:rPr>
      </w:pPr>
    </w:p>
    <w:p w14:paraId="2B721D8B" w14:textId="53E4220E" w:rsidR="001946BC" w:rsidRPr="00C43C56" w:rsidRDefault="001946BC" w:rsidP="00C43C56">
      <w:pPr>
        <w:spacing w:line="276" w:lineRule="auto"/>
        <w:rPr>
          <w:rFonts w:ascii="Arial" w:hAnsi="Arial" w:cs="Arial"/>
          <w:sz w:val="20"/>
          <w:szCs w:val="20"/>
        </w:rPr>
      </w:pPr>
    </w:p>
    <w:p w14:paraId="71FB54A4" w14:textId="51EB0473" w:rsidR="001946BC" w:rsidRPr="00C43C56" w:rsidRDefault="001946BC" w:rsidP="00C43C56">
      <w:pPr>
        <w:spacing w:line="276" w:lineRule="auto"/>
        <w:rPr>
          <w:rFonts w:ascii="Arial" w:hAnsi="Arial" w:cs="Arial"/>
          <w:sz w:val="20"/>
          <w:szCs w:val="20"/>
        </w:rPr>
      </w:pPr>
    </w:p>
    <w:p w14:paraId="401686C5" w14:textId="3B3D08FC" w:rsidR="001946BC" w:rsidRPr="00C43C56" w:rsidRDefault="001946BC" w:rsidP="00C43C56">
      <w:pPr>
        <w:spacing w:line="276" w:lineRule="auto"/>
        <w:rPr>
          <w:rFonts w:ascii="Arial" w:hAnsi="Arial" w:cs="Arial"/>
          <w:sz w:val="20"/>
          <w:szCs w:val="20"/>
        </w:rPr>
      </w:pPr>
    </w:p>
    <w:p w14:paraId="2F8E8816" w14:textId="0A0773FC" w:rsidR="001946BC" w:rsidRPr="00C43C56" w:rsidRDefault="001946BC" w:rsidP="00C43C56">
      <w:pPr>
        <w:spacing w:line="276" w:lineRule="auto"/>
        <w:rPr>
          <w:rFonts w:ascii="Arial" w:hAnsi="Arial" w:cs="Arial"/>
          <w:sz w:val="20"/>
          <w:szCs w:val="20"/>
        </w:rPr>
      </w:pPr>
    </w:p>
    <w:p w14:paraId="5AF942AB" w14:textId="277F75D6" w:rsidR="001946BC" w:rsidRPr="00C43C56" w:rsidRDefault="001946BC" w:rsidP="00C43C56">
      <w:pPr>
        <w:spacing w:line="276" w:lineRule="auto"/>
        <w:rPr>
          <w:rFonts w:ascii="Arial" w:hAnsi="Arial" w:cs="Arial"/>
          <w:sz w:val="20"/>
          <w:szCs w:val="20"/>
        </w:rPr>
      </w:pPr>
    </w:p>
    <w:p w14:paraId="5FD852CE" w14:textId="08ED8E4B" w:rsidR="001946BC" w:rsidRPr="00C43C56" w:rsidRDefault="001946BC" w:rsidP="00C43C56">
      <w:pPr>
        <w:spacing w:line="276" w:lineRule="auto"/>
        <w:rPr>
          <w:rFonts w:ascii="Arial" w:hAnsi="Arial" w:cs="Arial"/>
          <w:sz w:val="20"/>
          <w:szCs w:val="20"/>
        </w:rPr>
      </w:pPr>
    </w:p>
    <w:p w14:paraId="1C78847A" w14:textId="567EFCC2" w:rsidR="001946BC" w:rsidRPr="00C43C56" w:rsidRDefault="001946BC" w:rsidP="00C43C56">
      <w:pPr>
        <w:spacing w:line="276" w:lineRule="auto"/>
        <w:rPr>
          <w:rFonts w:ascii="Arial" w:hAnsi="Arial" w:cs="Arial"/>
          <w:sz w:val="20"/>
          <w:szCs w:val="20"/>
        </w:rPr>
      </w:pPr>
    </w:p>
    <w:p w14:paraId="60B38068" w14:textId="6151FF21" w:rsidR="001946BC" w:rsidRPr="00C43C56" w:rsidRDefault="001946BC" w:rsidP="00C43C56">
      <w:pPr>
        <w:spacing w:line="276" w:lineRule="auto"/>
        <w:rPr>
          <w:rFonts w:ascii="Arial" w:hAnsi="Arial" w:cs="Arial"/>
          <w:sz w:val="20"/>
          <w:szCs w:val="20"/>
        </w:rPr>
      </w:pPr>
    </w:p>
    <w:p w14:paraId="21B57DAA" w14:textId="4AA2B315" w:rsidR="001946BC" w:rsidRPr="00C43C56" w:rsidRDefault="001946BC" w:rsidP="00C43C56">
      <w:pPr>
        <w:spacing w:line="276" w:lineRule="auto"/>
        <w:rPr>
          <w:rFonts w:ascii="Arial" w:hAnsi="Arial" w:cs="Arial"/>
          <w:sz w:val="20"/>
          <w:szCs w:val="20"/>
        </w:rPr>
      </w:pPr>
    </w:p>
    <w:p w14:paraId="5EBCFBAD" w14:textId="13100DE4" w:rsidR="001946BC" w:rsidRPr="00C43C56" w:rsidRDefault="001946BC" w:rsidP="00C43C56">
      <w:pPr>
        <w:spacing w:line="276" w:lineRule="auto"/>
        <w:rPr>
          <w:rFonts w:ascii="Arial" w:hAnsi="Arial" w:cs="Arial"/>
          <w:sz w:val="20"/>
          <w:szCs w:val="20"/>
        </w:rPr>
      </w:pPr>
    </w:p>
    <w:p w14:paraId="7795A287" w14:textId="77777777" w:rsidR="00D03919" w:rsidRDefault="00D03919" w:rsidP="00C43C56">
      <w:pPr>
        <w:pStyle w:val="Heading1"/>
        <w:spacing w:line="276" w:lineRule="auto"/>
        <w:rPr>
          <w:rFonts w:cs="Arial"/>
          <w:sz w:val="22"/>
          <w:szCs w:val="22"/>
        </w:rPr>
      </w:pPr>
      <w:bookmarkStart w:id="23" w:name="_Toc94169234"/>
      <w:bookmarkStart w:id="24" w:name="_Toc175551834"/>
      <w:r>
        <w:rPr>
          <w:rFonts w:cs="Arial"/>
          <w:sz w:val="22"/>
          <w:szCs w:val="22"/>
        </w:rPr>
        <w:br w:type="page"/>
      </w:r>
    </w:p>
    <w:p w14:paraId="0A345EE1" w14:textId="5A011BD5" w:rsidR="001946BC" w:rsidRPr="00EF0D9B" w:rsidRDefault="001946BC" w:rsidP="00C43C56">
      <w:pPr>
        <w:pStyle w:val="Heading1"/>
        <w:spacing w:line="276" w:lineRule="auto"/>
        <w:rPr>
          <w:rFonts w:cs="Arial"/>
          <w:sz w:val="22"/>
          <w:szCs w:val="22"/>
        </w:rPr>
      </w:pPr>
      <w:r w:rsidRPr="00EF0D9B">
        <w:rPr>
          <w:rFonts w:cs="Arial"/>
          <w:sz w:val="22"/>
          <w:szCs w:val="22"/>
        </w:rPr>
        <w:lastRenderedPageBreak/>
        <w:t>DAFTAR GAMBAR</w:t>
      </w:r>
      <w:bookmarkEnd w:id="23"/>
      <w:bookmarkEnd w:id="24"/>
    </w:p>
    <w:p w14:paraId="162888E6" w14:textId="77777777" w:rsidR="001946BC" w:rsidRPr="00C43C56" w:rsidRDefault="001946BC" w:rsidP="00C43C56">
      <w:pPr>
        <w:spacing w:line="276" w:lineRule="auto"/>
        <w:jc w:val="center"/>
        <w:rPr>
          <w:rFonts w:ascii="Arial" w:eastAsia="Arial" w:hAnsi="Arial" w:cs="Arial"/>
          <w:color w:val="000000" w:themeColor="text1"/>
          <w:sz w:val="20"/>
          <w:szCs w:val="20"/>
        </w:rPr>
      </w:pPr>
    </w:p>
    <w:p w14:paraId="2C18AB02" w14:textId="7B489F9A" w:rsidR="001946BC" w:rsidRPr="00C43C56" w:rsidRDefault="002F5EAD" w:rsidP="00D03919">
      <w:pPr>
        <w:spacing w:line="276" w:lineRule="auto"/>
        <w:rPr>
          <w:rFonts w:ascii="Arial" w:eastAsia="Arial" w:hAnsi="Arial" w:cs="Arial"/>
          <w:bCs/>
          <w:color w:val="000000" w:themeColor="text1"/>
          <w:sz w:val="20"/>
          <w:szCs w:val="20"/>
        </w:rPr>
      </w:pPr>
      <w:r w:rsidRPr="00C43C56">
        <w:rPr>
          <w:rFonts w:ascii="Arial" w:hAnsi="Arial" w:cs="Arial"/>
          <w:bCs/>
          <w:color w:val="000000" w:themeColor="text1"/>
          <w:sz w:val="20"/>
          <w:szCs w:val="20"/>
        </w:rPr>
        <w:t>No</w:t>
      </w:r>
      <w:r w:rsidR="0055307F" w:rsidRPr="00C43C56">
        <w:rPr>
          <w:rFonts w:ascii="Arial" w:hAnsi="Arial" w:cs="Arial"/>
          <w:bCs/>
          <w:color w:val="000000" w:themeColor="text1"/>
          <w:sz w:val="20"/>
          <w:szCs w:val="20"/>
        </w:rPr>
        <w:t>mor</w:t>
      </w:r>
      <w:r w:rsidRPr="00C43C56">
        <w:rPr>
          <w:rFonts w:ascii="Arial" w:hAnsi="Arial" w:cs="Arial"/>
          <w:bCs/>
          <w:color w:val="000000" w:themeColor="text1"/>
          <w:sz w:val="20"/>
          <w:szCs w:val="20"/>
        </w:rPr>
        <w:t xml:space="preserve"> </w:t>
      </w:r>
      <w:r w:rsidR="0055307F" w:rsidRPr="00C43C56">
        <w:rPr>
          <w:rFonts w:ascii="Arial" w:hAnsi="Arial" w:cs="Arial"/>
          <w:bCs/>
          <w:color w:val="000000" w:themeColor="text1"/>
          <w:sz w:val="20"/>
          <w:szCs w:val="20"/>
        </w:rPr>
        <w:t>u</w:t>
      </w:r>
      <w:r w:rsidRPr="00C43C56">
        <w:rPr>
          <w:rFonts w:ascii="Arial" w:hAnsi="Arial" w:cs="Arial"/>
          <w:bCs/>
          <w:color w:val="000000" w:themeColor="text1"/>
          <w:sz w:val="20"/>
          <w:szCs w:val="20"/>
        </w:rPr>
        <w:t>rut</w:t>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r>
      <w:r w:rsidRPr="00C43C56">
        <w:rPr>
          <w:rFonts w:ascii="Arial" w:hAnsi="Arial" w:cs="Arial"/>
          <w:bCs/>
          <w:color w:val="000000" w:themeColor="text1"/>
          <w:sz w:val="20"/>
          <w:szCs w:val="20"/>
        </w:rPr>
        <w:tab/>
        <w:t xml:space="preserve">        </w:t>
      </w:r>
      <w:r w:rsidR="00D03919">
        <w:rPr>
          <w:rFonts w:ascii="Arial" w:hAnsi="Arial" w:cs="Arial"/>
          <w:bCs/>
          <w:color w:val="000000" w:themeColor="text1"/>
          <w:sz w:val="20"/>
          <w:szCs w:val="20"/>
        </w:rPr>
        <w:tab/>
      </w:r>
      <w:r w:rsidR="00D03919">
        <w:rPr>
          <w:rFonts w:ascii="Arial" w:hAnsi="Arial" w:cs="Arial"/>
          <w:bCs/>
          <w:color w:val="000000" w:themeColor="text1"/>
          <w:sz w:val="20"/>
          <w:szCs w:val="20"/>
        </w:rPr>
        <w:tab/>
      </w:r>
      <w:r w:rsidR="00D03919">
        <w:rPr>
          <w:rFonts w:ascii="Arial" w:hAnsi="Arial" w:cs="Arial"/>
          <w:bCs/>
          <w:color w:val="000000" w:themeColor="text1"/>
          <w:sz w:val="20"/>
          <w:szCs w:val="20"/>
        </w:rPr>
        <w:tab/>
      </w:r>
      <w:r w:rsidRPr="00C43C56">
        <w:rPr>
          <w:rFonts w:ascii="Arial" w:hAnsi="Arial" w:cs="Arial"/>
          <w:bCs/>
          <w:color w:val="000000" w:themeColor="text1"/>
          <w:sz w:val="20"/>
          <w:szCs w:val="20"/>
        </w:rPr>
        <w:t>Halaman</w:t>
      </w:r>
    </w:p>
    <w:p w14:paraId="0DC6FF05" w14:textId="493B4563" w:rsidR="0013025E" w:rsidRPr="0013025E" w:rsidRDefault="00C36C9B"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r w:rsidRPr="00C36C9B">
        <w:rPr>
          <w:rFonts w:ascii="Arial" w:eastAsia="Arial" w:hAnsi="Arial" w:cs="Arial"/>
          <w:color w:val="000000" w:themeColor="text1"/>
          <w:sz w:val="20"/>
          <w:szCs w:val="20"/>
        </w:rPr>
        <w:fldChar w:fldCharType="begin"/>
      </w:r>
      <w:r w:rsidRPr="00C36C9B">
        <w:rPr>
          <w:rFonts w:ascii="Arial" w:eastAsia="Arial" w:hAnsi="Arial" w:cs="Arial"/>
          <w:color w:val="000000" w:themeColor="text1"/>
          <w:sz w:val="20"/>
          <w:szCs w:val="20"/>
        </w:rPr>
        <w:instrText xml:space="preserve"> TOC \h \z \c "Gambar" </w:instrText>
      </w:r>
      <w:r w:rsidRPr="00C36C9B">
        <w:rPr>
          <w:rFonts w:ascii="Arial" w:eastAsia="Arial" w:hAnsi="Arial" w:cs="Arial"/>
          <w:color w:val="000000" w:themeColor="text1"/>
          <w:sz w:val="20"/>
          <w:szCs w:val="20"/>
        </w:rPr>
        <w:fldChar w:fldCharType="separate"/>
      </w:r>
      <w:r w:rsidR="0013025E" w:rsidRPr="0013025E">
        <w:rPr>
          <w:rFonts w:ascii="Arial" w:hAnsi="Arial" w:cs="Arial"/>
          <w:b/>
          <w:bCs/>
          <w:noProof/>
          <w:color w:val="000000" w:themeColor="text1"/>
          <w:sz w:val="20"/>
          <w:szCs w:val="20"/>
        </w:rPr>
        <w:fldChar w:fldCharType="begin"/>
      </w:r>
      <w:r w:rsidR="0013025E" w:rsidRPr="0013025E">
        <w:rPr>
          <w:rFonts w:ascii="Arial" w:hAnsi="Arial" w:cs="Arial"/>
          <w:b/>
          <w:bCs/>
          <w:noProof/>
          <w:color w:val="000000" w:themeColor="text1"/>
          <w:sz w:val="20"/>
          <w:szCs w:val="20"/>
        </w:rPr>
        <w:instrText xml:space="preserve"> TOC \h \z \c "Gambar" </w:instrText>
      </w:r>
      <w:r w:rsidR="0013025E" w:rsidRPr="0013025E">
        <w:rPr>
          <w:rFonts w:ascii="Arial" w:hAnsi="Arial" w:cs="Arial"/>
          <w:b/>
          <w:bCs/>
          <w:noProof/>
          <w:color w:val="000000" w:themeColor="text1"/>
          <w:sz w:val="20"/>
          <w:szCs w:val="20"/>
        </w:rPr>
        <w:fldChar w:fldCharType="separate"/>
      </w:r>
      <w:hyperlink w:anchor="_Toc141843260" w:history="1">
        <w:r w:rsidR="0013025E" w:rsidRPr="0013025E">
          <w:rPr>
            <w:rStyle w:val="Hyperlink"/>
            <w:rFonts w:ascii="Arial" w:hAnsi="Arial" w:cs="Arial"/>
            <w:noProof/>
            <w:sz w:val="20"/>
            <w:szCs w:val="20"/>
          </w:rPr>
          <w:t xml:space="preserve">Gambar 1. </w:t>
        </w:r>
        <w:r w:rsidR="0013025E" w:rsidRPr="0013025E">
          <w:rPr>
            <w:rStyle w:val="Hyperlink"/>
            <w:rFonts w:ascii="Arial" w:hAnsi="Arial" w:cs="Arial"/>
            <w:noProof/>
            <w:sz w:val="20"/>
            <w:szCs w:val="20"/>
          </w:rPr>
          <w:tab/>
          <w:t>Mekanisme cedera okular pada penyakit Hansen</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_Toc141843260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5</w:t>
        </w:r>
        <w:r w:rsidR="0013025E" w:rsidRPr="0013025E">
          <w:rPr>
            <w:rFonts w:ascii="Arial" w:hAnsi="Arial" w:cs="Arial"/>
            <w:noProof/>
            <w:webHidden/>
            <w:sz w:val="20"/>
            <w:szCs w:val="20"/>
          </w:rPr>
          <w:fldChar w:fldCharType="end"/>
        </w:r>
      </w:hyperlink>
    </w:p>
    <w:p w14:paraId="26320C1B" w14:textId="4F888FA9"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1" w:history="1">
        <w:r w:rsidR="0013025E" w:rsidRPr="0013025E">
          <w:rPr>
            <w:rStyle w:val="Hyperlink"/>
            <w:rFonts w:ascii="Arial" w:hAnsi="Arial" w:cs="Arial"/>
            <w:noProof/>
            <w:sz w:val="20"/>
            <w:szCs w:val="20"/>
          </w:rPr>
          <w:t xml:space="preserve">Gambar 2. </w:t>
        </w:r>
        <w:r w:rsidR="0013025E" w:rsidRPr="0013025E">
          <w:rPr>
            <w:rStyle w:val="Hyperlink"/>
            <w:rFonts w:ascii="Arial" w:hAnsi="Arial" w:cs="Arial"/>
            <w:noProof/>
            <w:sz w:val="20"/>
            <w:szCs w:val="20"/>
          </w:rPr>
          <w:tab/>
          <w:t>(a) menunjukkan madarosis sebagai manifestasi lepra okular yang ditandai dengan hilangnya rambut pada bulu mata dan alis mata; (b) memperlihatkan lagoftalmus yang terjadi karena adanya keterlibatan otot orbicularis oculi</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_Toc141843261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7</w:t>
        </w:r>
        <w:r w:rsidR="0013025E" w:rsidRPr="0013025E">
          <w:rPr>
            <w:rFonts w:ascii="Arial" w:hAnsi="Arial" w:cs="Arial"/>
            <w:noProof/>
            <w:webHidden/>
            <w:sz w:val="20"/>
            <w:szCs w:val="20"/>
          </w:rPr>
          <w:fldChar w:fldCharType="end"/>
        </w:r>
      </w:hyperlink>
    </w:p>
    <w:p w14:paraId="69071E81" w14:textId="15B89A22"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2" w:history="1">
        <w:r w:rsidR="0013025E" w:rsidRPr="0013025E">
          <w:rPr>
            <w:rStyle w:val="Hyperlink"/>
            <w:rFonts w:ascii="Arial" w:hAnsi="Arial" w:cs="Arial"/>
            <w:noProof/>
            <w:sz w:val="20"/>
            <w:szCs w:val="20"/>
          </w:rPr>
          <w:t xml:space="preserve">Gambar 3. </w:t>
        </w:r>
        <w:r w:rsidR="0013025E" w:rsidRPr="0013025E">
          <w:rPr>
            <w:rStyle w:val="Hyperlink"/>
            <w:rFonts w:ascii="Arial" w:hAnsi="Arial" w:cs="Arial"/>
            <w:noProof/>
            <w:sz w:val="20"/>
            <w:szCs w:val="20"/>
          </w:rPr>
          <w:tab/>
          <w:t>Tampak nodul (leproma) pada limbus yang berkaitan dengan penyakit lepra. Pada gambar kanan, potongan histologis limbus yang diberi pewarnaan Fite menunjukkan adanya basil tahan asam (M. leprae)</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_Toc141843262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8</w:t>
        </w:r>
        <w:r w:rsidR="0013025E" w:rsidRPr="0013025E">
          <w:rPr>
            <w:rFonts w:ascii="Arial" w:hAnsi="Arial" w:cs="Arial"/>
            <w:noProof/>
            <w:webHidden/>
            <w:sz w:val="20"/>
            <w:szCs w:val="20"/>
          </w:rPr>
          <w:fldChar w:fldCharType="end"/>
        </w:r>
      </w:hyperlink>
    </w:p>
    <w:p w14:paraId="512A2BA1" w14:textId="52DE1A62"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3" w:history="1">
        <w:r w:rsidR="0013025E" w:rsidRPr="0013025E">
          <w:rPr>
            <w:rStyle w:val="Hyperlink"/>
            <w:rFonts w:ascii="Arial" w:hAnsi="Arial" w:cs="Arial"/>
            <w:noProof/>
            <w:sz w:val="20"/>
            <w:szCs w:val="20"/>
          </w:rPr>
          <w:t xml:space="preserve">Gambar 4. </w:t>
        </w:r>
        <w:r w:rsidR="0013025E" w:rsidRPr="0013025E">
          <w:rPr>
            <w:rStyle w:val="Hyperlink"/>
            <w:rFonts w:ascii="Arial" w:hAnsi="Arial" w:cs="Arial"/>
            <w:noProof/>
            <w:sz w:val="20"/>
            <w:szCs w:val="20"/>
          </w:rPr>
          <w:tab/>
          <w:t>Keratitis pungtata superfisial. Pada gambar kanan, potongan histologis pada kornea dengan pewarnaan Fite menunjukkan adanya basil tahan asam</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_Toc141843263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9</w:t>
        </w:r>
        <w:r w:rsidR="0013025E" w:rsidRPr="0013025E">
          <w:rPr>
            <w:rFonts w:ascii="Arial" w:hAnsi="Arial" w:cs="Arial"/>
            <w:noProof/>
            <w:webHidden/>
            <w:sz w:val="20"/>
            <w:szCs w:val="20"/>
          </w:rPr>
          <w:fldChar w:fldCharType="end"/>
        </w:r>
      </w:hyperlink>
    </w:p>
    <w:p w14:paraId="59D8A77D" w14:textId="7D64690D"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4" w:history="1">
        <w:r w:rsidR="0013025E" w:rsidRPr="0013025E">
          <w:rPr>
            <w:rStyle w:val="Hyperlink"/>
            <w:rFonts w:ascii="Arial" w:hAnsi="Arial" w:cs="Arial"/>
            <w:noProof/>
            <w:sz w:val="20"/>
            <w:szCs w:val="20"/>
          </w:rPr>
          <w:t xml:space="preserve">Gambar 5. </w:t>
        </w:r>
        <w:r w:rsidR="0013025E" w:rsidRPr="0013025E">
          <w:rPr>
            <w:rStyle w:val="Hyperlink"/>
            <w:rFonts w:ascii="Arial" w:hAnsi="Arial" w:cs="Arial"/>
            <w:noProof/>
            <w:sz w:val="20"/>
            <w:szCs w:val="20"/>
          </w:rPr>
          <w:tab/>
          <w:t>Iris pearls. Pada gambar kanan, potongan histologis iris yang diberi pewarnaan Fite menunjukkan basil tahan asam</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_Toc141843264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10</w:t>
        </w:r>
        <w:r w:rsidR="0013025E" w:rsidRPr="0013025E">
          <w:rPr>
            <w:rFonts w:ascii="Arial" w:hAnsi="Arial" w:cs="Arial"/>
            <w:noProof/>
            <w:webHidden/>
            <w:sz w:val="20"/>
            <w:szCs w:val="20"/>
          </w:rPr>
          <w:fldChar w:fldCharType="end"/>
        </w:r>
      </w:hyperlink>
    </w:p>
    <w:p w14:paraId="679E44BE" w14:textId="13251970"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5" w:history="1">
        <w:r w:rsidR="0013025E" w:rsidRPr="0013025E">
          <w:rPr>
            <w:rStyle w:val="Hyperlink"/>
            <w:rFonts w:ascii="Arial" w:hAnsi="Arial" w:cs="Arial"/>
            <w:noProof/>
            <w:sz w:val="20"/>
            <w:szCs w:val="20"/>
          </w:rPr>
          <w:t xml:space="preserve">Gambar 6. </w:t>
        </w:r>
        <w:r w:rsidR="0013025E" w:rsidRPr="0013025E">
          <w:rPr>
            <w:rStyle w:val="Hyperlink"/>
            <w:rFonts w:ascii="Arial" w:hAnsi="Arial" w:cs="Arial"/>
            <w:noProof/>
            <w:sz w:val="20"/>
            <w:szCs w:val="20"/>
          </w:rPr>
          <w:tab/>
          <w:t>Katarak matur bilateral pada pasien MB. Terdapat pula madarosis pada alis mata dan bulu mata juga hidung yang kolaps.</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_Toc141843265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11</w:t>
        </w:r>
        <w:r w:rsidR="0013025E" w:rsidRPr="0013025E">
          <w:rPr>
            <w:rFonts w:ascii="Arial" w:hAnsi="Arial" w:cs="Arial"/>
            <w:noProof/>
            <w:webHidden/>
            <w:sz w:val="20"/>
            <w:szCs w:val="20"/>
          </w:rPr>
          <w:fldChar w:fldCharType="end"/>
        </w:r>
      </w:hyperlink>
    </w:p>
    <w:p w14:paraId="3DC0212A" w14:textId="68D7DDA4"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6" w:history="1">
        <w:r w:rsidR="0013025E" w:rsidRPr="0013025E">
          <w:rPr>
            <w:rStyle w:val="Hyperlink"/>
            <w:rFonts w:ascii="Arial" w:hAnsi="Arial" w:cs="Arial"/>
            <w:noProof/>
            <w:sz w:val="20"/>
            <w:szCs w:val="20"/>
          </w:rPr>
          <w:t xml:space="preserve">Gambar 7. </w:t>
        </w:r>
        <w:r w:rsidR="0013025E" w:rsidRPr="0013025E">
          <w:rPr>
            <w:rStyle w:val="Hyperlink"/>
            <w:rFonts w:ascii="Arial" w:hAnsi="Arial" w:cs="Arial"/>
            <w:noProof/>
            <w:sz w:val="20"/>
            <w:szCs w:val="20"/>
          </w:rPr>
          <w:tab/>
          <w:t>Tesselated fundus sebagai manifestasi lepra pada segmen posterior</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_Toc141843266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11</w:t>
        </w:r>
        <w:r w:rsidR="0013025E" w:rsidRPr="0013025E">
          <w:rPr>
            <w:rFonts w:ascii="Arial" w:hAnsi="Arial" w:cs="Arial"/>
            <w:noProof/>
            <w:webHidden/>
            <w:sz w:val="20"/>
            <w:szCs w:val="20"/>
          </w:rPr>
          <w:fldChar w:fldCharType="end"/>
        </w:r>
      </w:hyperlink>
    </w:p>
    <w:p w14:paraId="0EC51091" w14:textId="1D09A4B0"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7" w:history="1">
        <w:r w:rsidR="0013025E" w:rsidRPr="0013025E">
          <w:rPr>
            <w:rStyle w:val="Hyperlink"/>
            <w:rFonts w:ascii="Arial" w:hAnsi="Arial" w:cs="Arial"/>
            <w:noProof/>
            <w:sz w:val="20"/>
            <w:szCs w:val="20"/>
          </w:rPr>
          <w:t xml:space="preserve">Gambar 8. </w:t>
        </w:r>
        <w:r w:rsidR="0013025E" w:rsidRPr="0013025E">
          <w:rPr>
            <w:rStyle w:val="Hyperlink"/>
            <w:rFonts w:ascii="Arial" w:hAnsi="Arial" w:cs="Arial"/>
            <w:noProof/>
            <w:sz w:val="20"/>
            <w:szCs w:val="20"/>
          </w:rPr>
          <w:tab/>
          <w:t>(a). menunjukkan jaringan stroma iris yang diinfiltrasi dengan limfosit, sel plasma, dan makrofag berpigmen; (b). menunjukkan kumpulan basil tahan asam dalam makrofag pada stroma iris</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_Toc141843267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14</w:t>
        </w:r>
        <w:r w:rsidR="0013025E" w:rsidRPr="0013025E">
          <w:rPr>
            <w:rFonts w:ascii="Arial" w:hAnsi="Arial" w:cs="Arial"/>
            <w:noProof/>
            <w:webHidden/>
            <w:sz w:val="20"/>
            <w:szCs w:val="20"/>
          </w:rPr>
          <w:fldChar w:fldCharType="end"/>
        </w:r>
      </w:hyperlink>
    </w:p>
    <w:p w14:paraId="39194904" w14:textId="0B450501"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8" w:history="1">
        <w:r w:rsidR="0013025E" w:rsidRPr="0013025E">
          <w:rPr>
            <w:rStyle w:val="Hyperlink"/>
            <w:rFonts w:ascii="Arial" w:hAnsi="Arial" w:cs="Arial"/>
            <w:noProof/>
            <w:sz w:val="20"/>
            <w:szCs w:val="20"/>
          </w:rPr>
          <w:t xml:space="preserve">Gambar 9. </w:t>
        </w:r>
        <w:r w:rsidR="0013025E" w:rsidRPr="0013025E">
          <w:rPr>
            <w:rStyle w:val="Hyperlink"/>
            <w:rFonts w:ascii="Arial" w:hAnsi="Arial" w:cs="Arial"/>
            <w:noProof/>
            <w:sz w:val="20"/>
            <w:szCs w:val="20"/>
          </w:rPr>
          <w:tab/>
          <w:t>Kerangka Teori</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_Toc141843268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18</w:t>
        </w:r>
        <w:r w:rsidR="0013025E" w:rsidRPr="0013025E">
          <w:rPr>
            <w:rFonts w:ascii="Arial" w:hAnsi="Arial" w:cs="Arial"/>
            <w:noProof/>
            <w:webHidden/>
            <w:sz w:val="20"/>
            <w:szCs w:val="20"/>
          </w:rPr>
          <w:fldChar w:fldCharType="end"/>
        </w:r>
      </w:hyperlink>
    </w:p>
    <w:p w14:paraId="1A12FD17" w14:textId="5EEA378B"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69" w:history="1">
        <w:r w:rsidR="0013025E" w:rsidRPr="0013025E">
          <w:rPr>
            <w:rStyle w:val="Hyperlink"/>
            <w:rFonts w:ascii="Arial" w:hAnsi="Arial" w:cs="Arial"/>
            <w:noProof/>
            <w:sz w:val="20"/>
            <w:szCs w:val="20"/>
          </w:rPr>
          <w:t xml:space="preserve">Gambar 10. </w:t>
        </w:r>
        <w:r w:rsidR="0013025E" w:rsidRPr="0013025E">
          <w:rPr>
            <w:rStyle w:val="Hyperlink"/>
            <w:rFonts w:ascii="Arial" w:hAnsi="Arial" w:cs="Arial"/>
            <w:noProof/>
            <w:sz w:val="20"/>
            <w:szCs w:val="20"/>
          </w:rPr>
          <w:tab/>
          <w:t>Kerangka konsep</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_Toc141843269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19</w:t>
        </w:r>
        <w:r w:rsidR="0013025E" w:rsidRPr="0013025E">
          <w:rPr>
            <w:rFonts w:ascii="Arial" w:hAnsi="Arial" w:cs="Arial"/>
            <w:noProof/>
            <w:webHidden/>
            <w:sz w:val="20"/>
            <w:szCs w:val="20"/>
          </w:rPr>
          <w:fldChar w:fldCharType="end"/>
        </w:r>
      </w:hyperlink>
    </w:p>
    <w:p w14:paraId="65841EA4" w14:textId="7410E737" w:rsidR="0013025E" w:rsidRPr="0013025E" w:rsidRDefault="00000000" w:rsidP="00D03919">
      <w:pPr>
        <w:pStyle w:val="TableofFigures"/>
        <w:tabs>
          <w:tab w:val="left" w:pos="1276"/>
          <w:tab w:val="right" w:leader="dot" w:pos="9355"/>
        </w:tabs>
        <w:spacing w:line="276" w:lineRule="auto"/>
        <w:ind w:left="1276" w:hanging="1276"/>
        <w:jc w:val="both"/>
        <w:rPr>
          <w:rFonts w:ascii="Arial" w:eastAsiaTheme="minorEastAsia" w:hAnsi="Arial" w:cs="Arial"/>
          <w:noProof/>
          <w:kern w:val="2"/>
          <w:sz w:val="20"/>
          <w:szCs w:val="20"/>
          <w:lang w:val="en-US"/>
          <w14:ligatures w14:val="standardContextual"/>
        </w:rPr>
      </w:pPr>
      <w:hyperlink w:anchor="_Toc141843270" w:history="1">
        <w:r w:rsidR="0013025E" w:rsidRPr="0013025E">
          <w:rPr>
            <w:rStyle w:val="Hyperlink"/>
            <w:rFonts w:ascii="Arial" w:hAnsi="Arial" w:cs="Arial"/>
            <w:noProof/>
            <w:sz w:val="20"/>
            <w:szCs w:val="20"/>
          </w:rPr>
          <w:t xml:space="preserve">Gambar 11. </w:t>
        </w:r>
        <w:r w:rsidR="0013025E" w:rsidRPr="0013025E">
          <w:rPr>
            <w:rStyle w:val="Hyperlink"/>
            <w:rFonts w:ascii="Arial" w:hAnsi="Arial" w:cs="Arial"/>
            <w:noProof/>
            <w:sz w:val="20"/>
            <w:szCs w:val="20"/>
          </w:rPr>
          <w:tab/>
          <w:t>Alur Penelitian</w:t>
        </w:r>
        <w:r w:rsidR="0013025E" w:rsidRPr="0013025E">
          <w:rPr>
            <w:rFonts w:ascii="Arial" w:hAnsi="Arial" w:cs="Arial"/>
            <w:noProof/>
            <w:webHidden/>
            <w:sz w:val="20"/>
            <w:szCs w:val="20"/>
          </w:rPr>
          <w:tab/>
        </w:r>
        <w:r w:rsidR="0013025E" w:rsidRPr="0013025E">
          <w:rPr>
            <w:rFonts w:ascii="Arial" w:hAnsi="Arial" w:cs="Arial"/>
            <w:noProof/>
            <w:webHidden/>
            <w:sz w:val="20"/>
            <w:szCs w:val="20"/>
          </w:rPr>
          <w:fldChar w:fldCharType="begin"/>
        </w:r>
        <w:r w:rsidR="0013025E" w:rsidRPr="0013025E">
          <w:rPr>
            <w:rFonts w:ascii="Arial" w:hAnsi="Arial" w:cs="Arial"/>
            <w:noProof/>
            <w:webHidden/>
            <w:sz w:val="20"/>
            <w:szCs w:val="20"/>
          </w:rPr>
          <w:instrText xml:space="preserve"> PAGEREF _Toc141843270 \h </w:instrText>
        </w:r>
        <w:r w:rsidR="0013025E" w:rsidRPr="0013025E">
          <w:rPr>
            <w:rFonts w:ascii="Arial" w:hAnsi="Arial" w:cs="Arial"/>
            <w:noProof/>
            <w:webHidden/>
            <w:sz w:val="20"/>
            <w:szCs w:val="20"/>
          </w:rPr>
        </w:r>
        <w:r w:rsidR="0013025E" w:rsidRPr="0013025E">
          <w:rPr>
            <w:rFonts w:ascii="Arial" w:hAnsi="Arial" w:cs="Arial"/>
            <w:noProof/>
            <w:webHidden/>
            <w:sz w:val="20"/>
            <w:szCs w:val="20"/>
          </w:rPr>
          <w:fldChar w:fldCharType="separate"/>
        </w:r>
        <w:r w:rsidR="00D03919">
          <w:rPr>
            <w:rFonts w:ascii="Arial" w:hAnsi="Arial" w:cs="Arial"/>
            <w:noProof/>
            <w:webHidden/>
            <w:sz w:val="20"/>
            <w:szCs w:val="20"/>
          </w:rPr>
          <w:t>24</w:t>
        </w:r>
        <w:r w:rsidR="0013025E" w:rsidRPr="0013025E">
          <w:rPr>
            <w:rFonts w:ascii="Arial" w:hAnsi="Arial" w:cs="Arial"/>
            <w:noProof/>
            <w:webHidden/>
            <w:sz w:val="20"/>
            <w:szCs w:val="20"/>
          </w:rPr>
          <w:fldChar w:fldCharType="end"/>
        </w:r>
      </w:hyperlink>
    </w:p>
    <w:p w14:paraId="67AA3755" w14:textId="189857C4" w:rsidR="00C36C9B" w:rsidRPr="00C36C9B" w:rsidRDefault="0013025E" w:rsidP="0013025E">
      <w:pPr>
        <w:pStyle w:val="TableofFigures"/>
        <w:tabs>
          <w:tab w:val="right" w:leader="dot" w:pos="7757"/>
        </w:tabs>
        <w:spacing w:line="276" w:lineRule="auto"/>
        <w:rPr>
          <w:rFonts w:ascii="Arial" w:eastAsiaTheme="minorEastAsia" w:hAnsi="Arial" w:cs="Arial"/>
          <w:noProof/>
          <w:kern w:val="2"/>
          <w:sz w:val="20"/>
          <w:szCs w:val="20"/>
          <w:lang w:eastAsia="id-ID" w:bidi="ar-SA"/>
          <w14:ligatures w14:val="standardContextual"/>
        </w:rPr>
      </w:pPr>
      <w:r w:rsidRPr="0013025E">
        <w:rPr>
          <w:rFonts w:ascii="Arial" w:hAnsi="Arial" w:cs="Arial"/>
          <w:b/>
          <w:bCs/>
          <w:noProof/>
          <w:color w:val="000000" w:themeColor="text1"/>
          <w:sz w:val="20"/>
          <w:szCs w:val="20"/>
        </w:rPr>
        <w:fldChar w:fldCharType="end"/>
      </w:r>
    </w:p>
    <w:p w14:paraId="62C76005" w14:textId="0819A14F" w:rsidR="00C36C9B" w:rsidRPr="00C43C56" w:rsidRDefault="00C36C9B" w:rsidP="00C36C9B">
      <w:pPr>
        <w:pBdr>
          <w:top w:val="nil"/>
          <w:left w:val="nil"/>
          <w:bottom w:val="nil"/>
          <w:right w:val="nil"/>
          <w:between w:val="nil"/>
        </w:pBdr>
        <w:tabs>
          <w:tab w:val="right" w:pos="1134"/>
          <w:tab w:val="left" w:pos="1276"/>
          <w:tab w:val="right" w:leader="dot" w:pos="7938"/>
        </w:tabs>
        <w:spacing w:line="276" w:lineRule="auto"/>
        <w:rPr>
          <w:rFonts w:ascii="Arial" w:eastAsia="Arial" w:hAnsi="Arial" w:cs="Arial"/>
          <w:color w:val="000000" w:themeColor="text1"/>
          <w:sz w:val="20"/>
          <w:szCs w:val="20"/>
        </w:rPr>
      </w:pPr>
      <w:r w:rsidRPr="00C36C9B">
        <w:rPr>
          <w:rFonts w:ascii="Arial" w:eastAsia="Arial" w:hAnsi="Arial" w:cs="Arial"/>
          <w:color w:val="000000" w:themeColor="text1"/>
          <w:sz w:val="20"/>
          <w:szCs w:val="20"/>
        </w:rPr>
        <w:fldChar w:fldCharType="end"/>
      </w:r>
    </w:p>
    <w:p w14:paraId="415E2450" w14:textId="77777777" w:rsidR="00DC5141" w:rsidRPr="00C43C56" w:rsidRDefault="00DC5141" w:rsidP="00C43C56">
      <w:pPr>
        <w:pBdr>
          <w:top w:val="nil"/>
          <w:left w:val="nil"/>
          <w:bottom w:val="nil"/>
          <w:right w:val="nil"/>
          <w:between w:val="nil"/>
        </w:pBdr>
        <w:tabs>
          <w:tab w:val="right" w:pos="1276"/>
          <w:tab w:val="left" w:pos="1560"/>
          <w:tab w:val="right" w:leader="dot" w:pos="7938"/>
        </w:tabs>
        <w:spacing w:line="276" w:lineRule="auto"/>
        <w:rPr>
          <w:rFonts w:ascii="Arial" w:eastAsia="Arial" w:hAnsi="Arial" w:cs="Arial"/>
          <w:color w:val="000000" w:themeColor="text1"/>
          <w:sz w:val="20"/>
          <w:szCs w:val="20"/>
        </w:rPr>
      </w:pPr>
    </w:p>
    <w:p w14:paraId="104034C0" w14:textId="0C8243F9" w:rsidR="001946BC" w:rsidRPr="00C43C56" w:rsidRDefault="001946BC" w:rsidP="00C43C56">
      <w:pPr>
        <w:spacing w:line="276" w:lineRule="auto"/>
        <w:rPr>
          <w:rFonts w:ascii="Arial" w:hAnsi="Arial" w:cs="Arial"/>
          <w:sz w:val="20"/>
          <w:szCs w:val="20"/>
        </w:rPr>
      </w:pPr>
    </w:p>
    <w:p w14:paraId="7C766C17" w14:textId="661D96E1" w:rsidR="001946BC" w:rsidRPr="00C43C56" w:rsidRDefault="001946BC" w:rsidP="00C43C56">
      <w:pPr>
        <w:spacing w:line="276" w:lineRule="auto"/>
        <w:rPr>
          <w:rFonts w:ascii="Arial" w:hAnsi="Arial" w:cs="Arial"/>
          <w:sz w:val="20"/>
          <w:szCs w:val="20"/>
        </w:rPr>
      </w:pPr>
    </w:p>
    <w:p w14:paraId="18321E91" w14:textId="55CB5892" w:rsidR="001946BC" w:rsidRPr="00C43C56" w:rsidRDefault="001946BC" w:rsidP="00C43C56">
      <w:pPr>
        <w:spacing w:line="276" w:lineRule="auto"/>
        <w:rPr>
          <w:rFonts w:ascii="Arial" w:hAnsi="Arial" w:cs="Arial"/>
          <w:sz w:val="20"/>
          <w:szCs w:val="20"/>
        </w:rPr>
      </w:pPr>
    </w:p>
    <w:p w14:paraId="7511C635" w14:textId="45EDD20B" w:rsidR="001946BC" w:rsidRPr="00C43C56" w:rsidRDefault="001946BC" w:rsidP="00C43C56">
      <w:pPr>
        <w:spacing w:line="276" w:lineRule="auto"/>
        <w:rPr>
          <w:rFonts w:ascii="Arial" w:hAnsi="Arial" w:cs="Arial"/>
          <w:sz w:val="20"/>
          <w:szCs w:val="20"/>
        </w:rPr>
      </w:pPr>
    </w:p>
    <w:p w14:paraId="4F9FD453" w14:textId="41A1564F" w:rsidR="001946BC" w:rsidRPr="00C43C56" w:rsidRDefault="001946BC" w:rsidP="00C43C56">
      <w:pPr>
        <w:spacing w:line="276" w:lineRule="auto"/>
        <w:rPr>
          <w:rFonts w:ascii="Arial" w:hAnsi="Arial" w:cs="Arial"/>
          <w:sz w:val="20"/>
          <w:szCs w:val="20"/>
        </w:rPr>
      </w:pPr>
    </w:p>
    <w:p w14:paraId="6578EC97" w14:textId="6B19392A" w:rsidR="001946BC" w:rsidRPr="00C43C56" w:rsidRDefault="001946BC" w:rsidP="00C43C56">
      <w:pPr>
        <w:spacing w:line="276" w:lineRule="auto"/>
        <w:rPr>
          <w:rFonts w:ascii="Arial" w:hAnsi="Arial" w:cs="Arial"/>
          <w:sz w:val="20"/>
          <w:szCs w:val="20"/>
        </w:rPr>
      </w:pPr>
    </w:p>
    <w:p w14:paraId="41B2F812" w14:textId="14F86F13" w:rsidR="001946BC" w:rsidRPr="00C43C56" w:rsidRDefault="001946BC" w:rsidP="00C43C56">
      <w:pPr>
        <w:spacing w:line="276" w:lineRule="auto"/>
        <w:rPr>
          <w:rFonts w:ascii="Arial" w:hAnsi="Arial" w:cs="Arial"/>
          <w:sz w:val="20"/>
          <w:szCs w:val="20"/>
        </w:rPr>
      </w:pPr>
    </w:p>
    <w:p w14:paraId="19C9DD22" w14:textId="77777777" w:rsidR="00DC5141" w:rsidRPr="00C43C56" w:rsidRDefault="00DC5141" w:rsidP="00C43C56">
      <w:pPr>
        <w:spacing w:line="276" w:lineRule="auto"/>
        <w:rPr>
          <w:rFonts w:ascii="Arial" w:hAnsi="Arial" w:cs="Arial"/>
          <w:sz w:val="20"/>
          <w:szCs w:val="20"/>
        </w:rPr>
      </w:pPr>
    </w:p>
    <w:p w14:paraId="79F593A3" w14:textId="5D2DC116" w:rsidR="001946BC" w:rsidRPr="00C43C56" w:rsidRDefault="001946BC" w:rsidP="00C43C56">
      <w:pPr>
        <w:spacing w:line="276" w:lineRule="auto"/>
        <w:rPr>
          <w:rFonts w:ascii="Arial" w:hAnsi="Arial" w:cs="Arial"/>
          <w:sz w:val="20"/>
          <w:szCs w:val="20"/>
        </w:rPr>
      </w:pPr>
    </w:p>
    <w:p w14:paraId="3F553FFC" w14:textId="44847BF7" w:rsidR="001946BC" w:rsidRPr="00C43C56" w:rsidRDefault="001946BC" w:rsidP="00C43C56">
      <w:pPr>
        <w:spacing w:line="276" w:lineRule="auto"/>
        <w:rPr>
          <w:rFonts w:ascii="Arial" w:hAnsi="Arial" w:cs="Arial"/>
          <w:sz w:val="20"/>
          <w:szCs w:val="20"/>
        </w:rPr>
      </w:pPr>
    </w:p>
    <w:p w14:paraId="29948F45" w14:textId="43490A0E" w:rsidR="001946BC" w:rsidRPr="00C43C56" w:rsidRDefault="001946BC" w:rsidP="00C43C56">
      <w:pPr>
        <w:spacing w:line="276" w:lineRule="auto"/>
        <w:rPr>
          <w:rFonts w:ascii="Arial" w:hAnsi="Arial" w:cs="Arial"/>
          <w:sz w:val="20"/>
          <w:szCs w:val="20"/>
        </w:rPr>
      </w:pPr>
    </w:p>
    <w:p w14:paraId="64139992" w14:textId="5EF751C0" w:rsidR="001946BC" w:rsidRPr="00C43C56" w:rsidRDefault="001946BC" w:rsidP="00C43C56">
      <w:pPr>
        <w:spacing w:line="276" w:lineRule="auto"/>
        <w:rPr>
          <w:rFonts w:ascii="Arial" w:hAnsi="Arial" w:cs="Arial"/>
          <w:sz w:val="20"/>
          <w:szCs w:val="20"/>
        </w:rPr>
      </w:pPr>
    </w:p>
    <w:p w14:paraId="5108192D" w14:textId="3EBAB8CD" w:rsidR="001946BC" w:rsidRPr="00C43C56" w:rsidRDefault="001946BC" w:rsidP="00C43C56">
      <w:pPr>
        <w:spacing w:line="276" w:lineRule="auto"/>
        <w:rPr>
          <w:rFonts w:ascii="Arial" w:hAnsi="Arial" w:cs="Arial"/>
          <w:sz w:val="20"/>
          <w:szCs w:val="20"/>
        </w:rPr>
      </w:pPr>
    </w:p>
    <w:p w14:paraId="1C506811" w14:textId="53B5149D" w:rsidR="001946BC" w:rsidRPr="00C43C56" w:rsidRDefault="001946BC" w:rsidP="00C43C56">
      <w:pPr>
        <w:spacing w:line="276" w:lineRule="auto"/>
        <w:rPr>
          <w:rFonts w:ascii="Arial" w:hAnsi="Arial" w:cs="Arial"/>
          <w:sz w:val="20"/>
          <w:szCs w:val="20"/>
        </w:rPr>
      </w:pPr>
    </w:p>
    <w:p w14:paraId="64E4ACF7" w14:textId="33CC6915" w:rsidR="001946BC" w:rsidRPr="00C43C56" w:rsidRDefault="001946BC" w:rsidP="00C43C56">
      <w:pPr>
        <w:spacing w:line="276" w:lineRule="auto"/>
        <w:rPr>
          <w:rFonts w:ascii="Arial" w:hAnsi="Arial" w:cs="Arial"/>
          <w:sz w:val="20"/>
          <w:szCs w:val="20"/>
        </w:rPr>
      </w:pPr>
    </w:p>
    <w:p w14:paraId="43E80CF1" w14:textId="384549E0" w:rsidR="001946BC" w:rsidRPr="00C43C56" w:rsidRDefault="001946BC" w:rsidP="00C43C56">
      <w:pPr>
        <w:spacing w:line="276" w:lineRule="auto"/>
        <w:rPr>
          <w:rFonts w:ascii="Arial" w:hAnsi="Arial" w:cs="Arial"/>
          <w:sz w:val="20"/>
          <w:szCs w:val="20"/>
        </w:rPr>
      </w:pPr>
    </w:p>
    <w:p w14:paraId="7404DE4B" w14:textId="79D0E565" w:rsidR="001946BC" w:rsidRPr="00C43C56" w:rsidRDefault="001946BC" w:rsidP="00C43C56">
      <w:pPr>
        <w:spacing w:line="276" w:lineRule="auto"/>
        <w:rPr>
          <w:rFonts w:ascii="Arial" w:hAnsi="Arial" w:cs="Arial"/>
          <w:sz w:val="20"/>
          <w:szCs w:val="20"/>
        </w:rPr>
      </w:pPr>
    </w:p>
    <w:p w14:paraId="47FF974B" w14:textId="77777777" w:rsidR="00D03919" w:rsidRDefault="00D03919" w:rsidP="00C43C56">
      <w:pPr>
        <w:pStyle w:val="Heading1"/>
        <w:spacing w:line="276" w:lineRule="auto"/>
        <w:rPr>
          <w:rFonts w:cs="Arial"/>
          <w:sz w:val="22"/>
          <w:szCs w:val="22"/>
        </w:rPr>
      </w:pPr>
      <w:bookmarkStart w:id="25" w:name="_Toc175551835"/>
      <w:r>
        <w:rPr>
          <w:rFonts w:cs="Arial"/>
          <w:sz w:val="22"/>
          <w:szCs w:val="22"/>
        </w:rPr>
        <w:br w:type="page"/>
      </w:r>
    </w:p>
    <w:p w14:paraId="0C489B61" w14:textId="1D044609" w:rsidR="001946BC" w:rsidRPr="00EF0D9B" w:rsidRDefault="00C90C52" w:rsidP="00C43C56">
      <w:pPr>
        <w:pStyle w:val="Heading1"/>
        <w:spacing w:line="276" w:lineRule="auto"/>
        <w:rPr>
          <w:rFonts w:cs="Arial"/>
          <w:sz w:val="22"/>
          <w:szCs w:val="22"/>
        </w:rPr>
      </w:pPr>
      <w:r w:rsidRPr="00EF0D9B">
        <w:rPr>
          <w:rFonts w:cs="Arial"/>
          <w:sz w:val="22"/>
          <w:szCs w:val="22"/>
        </w:rPr>
        <w:lastRenderedPageBreak/>
        <w:t>DAFTAR SINGKATAN</w:t>
      </w:r>
      <w:r w:rsidR="002F5EAD" w:rsidRPr="00EF0D9B">
        <w:rPr>
          <w:rFonts w:cs="Arial"/>
          <w:sz w:val="22"/>
          <w:szCs w:val="22"/>
        </w:rPr>
        <w:t>, ISTILAH, LAMBANG</w:t>
      </w:r>
      <w:bookmarkEnd w:id="25"/>
    </w:p>
    <w:p w14:paraId="63AABA0C" w14:textId="77777777" w:rsidR="002F5EAD" w:rsidRPr="00C43C56" w:rsidRDefault="002F5EAD" w:rsidP="00C43C56">
      <w:pPr>
        <w:spacing w:line="276" w:lineRule="auto"/>
        <w:rPr>
          <w:rFonts w:ascii="Arial" w:hAnsi="Arial" w:cs="Arial"/>
          <w:sz w:val="20"/>
          <w:szCs w:val="20"/>
        </w:rPr>
      </w:pPr>
    </w:p>
    <w:p w14:paraId="30C4730B" w14:textId="77777777" w:rsidR="002F5EAD" w:rsidRPr="00C43C56" w:rsidRDefault="002F5EAD" w:rsidP="00C43C56">
      <w:pPr>
        <w:spacing w:line="276" w:lineRule="auto"/>
        <w:rPr>
          <w:rFonts w:ascii="Arial" w:hAnsi="Arial" w:cs="Arial"/>
          <w:sz w:val="20"/>
          <w:szCs w:val="20"/>
        </w:rPr>
      </w:pPr>
    </w:p>
    <w:tbl>
      <w:tblPr>
        <w:tblStyle w:val="TableGrid"/>
        <w:tblW w:w="0" w:type="auto"/>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405"/>
        <w:gridCol w:w="5523"/>
      </w:tblGrid>
      <w:tr w:rsidR="0013025E" w:rsidRPr="0013025E" w14:paraId="44956375" w14:textId="77777777" w:rsidTr="00672C31">
        <w:tc>
          <w:tcPr>
            <w:tcW w:w="2405" w:type="dxa"/>
            <w:tcBorders>
              <w:bottom w:val="single" w:sz="4" w:space="0" w:color="auto"/>
            </w:tcBorders>
          </w:tcPr>
          <w:p w14:paraId="55A6F096" w14:textId="77777777" w:rsidR="0013025E" w:rsidRPr="0013025E" w:rsidRDefault="0013025E" w:rsidP="0013025E">
            <w:pPr>
              <w:spacing w:line="276" w:lineRule="auto"/>
              <w:jc w:val="center"/>
              <w:rPr>
                <w:rFonts w:ascii="Arial" w:hAnsi="Arial" w:cs="Arial"/>
                <w:b/>
                <w:bCs/>
                <w:sz w:val="20"/>
                <w:szCs w:val="20"/>
              </w:rPr>
            </w:pPr>
            <w:r w:rsidRPr="0013025E">
              <w:rPr>
                <w:rFonts w:ascii="Arial" w:hAnsi="Arial" w:cs="Arial"/>
                <w:b/>
                <w:bCs/>
                <w:sz w:val="20"/>
                <w:szCs w:val="20"/>
              </w:rPr>
              <w:t>Istilah/Singkatan</w:t>
            </w:r>
          </w:p>
        </w:tc>
        <w:tc>
          <w:tcPr>
            <w:tcW w:w="5523" w:type="dxa"/>
            <w:tcBorders>
              <w:bottom w:val="single" w:sz="4" w:space="0" w:color="auto"/>
            </w:tcBorders>
          </w:tcPr>
          <w:p w14:paraId="006883D0" w14:textId="77777777" w:rsidR="0013025E" w:rsidRPr="0013025E" w:rsidRDefault="0013025E" w:rsidP="0013025E">
            <w:pPr>
              <w:spacing w:line="276" w:lineRule="auto"/>
              <w:jc w:val="center"/>
              <w:rPr>
                <w:rFonts w:ascii="Arial" w:hAnsi="Arial" w:cs="Arial"/>
                <w:b/>
                <w:bCs/>
                <w:sz w:val="20"/>
                <w:szCs w:val="20"/>
              </w:rPr>
            </w:pPr>
            <w:r w:rsidRPr="0013025E">
              <w:rPr>
                <w:rFonts w:ascii="Arial" w:hAnsi="Arial" w:cs="Arial"/>
                <w:b/>
                <w:bCs/>
                <w:sz w:val="20"/>
                <w:szCs w:val="20"/>
              </w:rPr>
              <w:t>Keterangan</w:t>
            </w:r>
          </w:p>
        </w:tc>
      </w:tr>
      <w:tr w:rsidR="0013025E" w:rsidRPr="0013025E" w14:paraId="03C88EAF" w14:textId="77777777" w:rsidTr="00672C31">
        <w:tc>
          <w:tcPr>
            <w:tcW w:w="2405" w:type="dxa"/>
            <w:tcBorders>
              <w:bottom w:val="nil"/>
            </w:tcBorders>
          </w:tcPr>
          <w:p w14:paraId="32154F61"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BB</w:t>
            </w:r>
          </w:p>
        </w:tc>
        <w:tc>
          <w:tcPr>
            <w:tcW w:w="5523" w:type="dxa"/>
            <w:tcBorders>
              <w:bottom w:val="nil"/>
            </w:tcBorders>
          </w:tcPr>
          <w:p w14:paraId="76931639" w14:textId="77777777" w:rsidR="0013025E" w:rsidRPr="0013025E" w:rsidRDefault="0013025E" w:rsidP="0013025E">
            <w:pPr>
              <w:tabs>
                <w:tab w:val="left" w:pos="1125"/>
              </w:tabs>
              <w:spacing w:line="276" w:lineRule="auto"/>
              <w:rPr>
                <w:rFonts w:ascii="Arial" w:hAnsi="Arial" w:cs="Arial"/>
                <w:i/>
                <w:iCs/>
                <w:sz w:val="20"/>
                <w:szCs w:val="20"/>
              </w:rPr>
            </w:pPr>
            <w:r w:rsidRPr="0013025E">
              <w:rPr>
                <w:rFonts w:ascii="Arial" w:hAnsi="Arial" w:cs="Arial"/>
                <w:i/>
                <w:iCs/>
                <w:sz w:val="20"/>
                <w:szCs w:val="20"/>
              </w:rPr>
              <w:t>Mid-</w:t>
            </w:r>
            <w:r w:rsidRPr="0013025E">
              <w:rPr>
                <w:rStyle w:val="Emphasis"/>
                <w:rFonts w:ascii="Arial" w:hAnsi="Arial" w:cs="Arial"/>
                <w:sz w:val="20"/>
                <w:szCs w:val="20"/>
              </w:rPr>
              <w:t>borderline</w:t>
            </w:r>
          </w:p>
        </w:tc>
      </w:tr>
      <w:tr w:rsidR="0013025E" w:rsidRPr="0013025E" w14:paraId="560D0FC3" w14:textId="77777777" w:rsidTr="00672C31">
        <w:tc>
          <w:tcPr>
            <w:tcW w:w="2405" w:type="dxa"/>
            <w:tcBorders>
              <w:top w:val="nil"/>
              <w:bottom w:val="nil"/>
            </w:tcBorders>
          </w:tcPr>
          <w:p w14:paraId="40167A5C"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BL</w:t>
            </w:r>
          </w:p>
        </w:tc>
        <w:tc>
          <w:tcPr>
            <w:tcW w:w="5523" w:type="dxa"/>
            <w:tcBorders>
              <w:top w:val="nil"/>
              <w:bottom w:val="nil"/>
            </w:tcBorders>
          </w:tcPr>
          <w:p w14:paraId="3960EA66" w14:textId="77777777" w:rsidR="0013025E" w:rsidRPr="0013025E" w:rsidRDefault="0013025E" w:rsidP="0013025E">
            <w:pPr>
              <w:spacing w:line="276" w:lineRule="auto"/>
              <w:rPr>
                <w:rFonts w:ascii="Arial" w:hAnsi="Arial" w:cs="Arial"/>
                <w:sz w:val="20"/>
                <w:szCs w:val="20"/>
              </w:rPr>
            </w:pPr>
            <w:r w:rsidRPr="0013025E">
              <w:rPr>
                <w:rStyle w:val="Emphasis"/>
                <w:rFonts w:ascii="Arial" w:hAnsi="Arial" w:cs="Arial"/>
                <w:sz w:val="20"/>
                <w:szCs w:val="20"/>
              </w:rPr>
              <w:t>Borderline lepromatous</w:t>
            </w:r>
          </w:p>
        </w:tc>
      </w:tr>
      <w:tr w:rsidR="0013025E" w:rsidRPr="0013025E" w14:paraId="4BF082E4" w14:textId="77777777" w:rsidTr="00672C31">
        <w:tc>
          <w:tcPr>
            <w:tcW w:w="2405" w:type="dxa"/>
            <w:tcBorders>
              <w:top w:val="nil"/>
              <w:bottom w:val="nil"/>
            </w:tcBorders>
          </w:tcPr>
          <w:p w14:paraId="4E229B55" w14:textId="77777777" w:rsidR="0013025E" w:rsidRPr="0013025E" w:rsidRDefault="0013025E" w:rsidP="0013025E">
            <w:pPr>
              <w:tabs>
                <w:tab w:val="left" w:pos="1605"/>
              </w:tabs>
              <w:spacing w:line="276" w:lineRule="auto"/>
              <w:rPr>
                <w:rFonts w:ascii="Arial" w:hAnsi="Arial" w:cs="Arial"/>
                <w:sz w:val="20"/>
                <w:szCs w:val="20"/>
              </w:rPr>
            </w:pPr>
            <w:r w:rsidRPr="0013025E">
              <w:rPr>
                <w:rFonts w:ascii="Arial" w:hAnsi="Arial" w:cs="Arial"/>
                <w:sz w:val="20"/>
                <w:szCs w:val="20"/>
              </w:rPr>
              <w:t>BT</w:t>
            </w:r>
          </w:p>
        </w:tc>
        <w:tc>
          <w:tcPr>
            <w:tcW w:w="5523" w:type="dxa"/>
            <w:tcBorders>
              <w:top w:val="nil"/>
              <w:bottom w:val="nil"/>
            </w:tcBorders>
          </w:tcPr>
          <w:p w14:paraId="20ADF083" w14:textId="77777777" w:rsidR="0013025E" w:rsidRPr="0013025E" w:rsidRDefault="0013025E" w:rsidP="0013025E">
            <w:pPr>
              <w:spacing w:line="276" w:lineRule="auto"/>
              <w:rPr>
                <w:rFonts w:ascii="Arial" w:hAnsi="Arial" w:cs="Arial"/>
                <w:sz w:val="20"/>
                <w:szCs w:val="20"/>
              </w:rPr>
            </w:pPr>
            <w:r w:rsidRPr="0013025E">
              <w:rPr>
                <w:rStyle w:val="Emphasis"/>
                <w:rFonts w:ascii="Arial" w:hAnsi="Arial" w:cs="Arial"/>
                <w:sz w:val="20"/>
                <w:szCs w:val="20"/>
              </w:rPr>
              <w:t>Borderline tuberculoid</w:t>
            </w:r>
          </w:p>
        </w:tc>
      </w:tr>
      <w:tr w:rsidR="0013025E" w:rsidRPr="0013025E" w14:paraId="5333070D" w14:textId="77777777" w:rsidTr="00672C31">
        <w:tc>
          <w:tcPr>
            <w:tcW w:w="2405" w:type="dxa"/>
            <w:tcBorders>
              <w:top w:val="nil"/>
              <w:bottom w:val="nil"/>
            </w:tcBorders>
          </w:tcPr>
          <w:p w14:paraId="64DA5299" w14:textId="77777777" w:rsidR="0013025E" w:rsidRPr="0013025E" w:rsidRDefault="0013025E" w:rsidP="0013025E">
            <w:pPr>
              <w:tabs>
                <w:tab w:val="left" w:pos="1605"/>
              </w:tabs>
              <w:spacing w:line="276" w:lineRule="auto"/>
              <w:rPr>
                <w:rFonts w:ascii="Arial" w:hAnsi="Arial" w:cs="Arial"/>
                <w:sz w:val="20"/>
                <w:szCs w:val="20"/>
              </w:rPr>
            </w:pPr>
            <w:r w:rsidRPr="0013025E">
              <w:rPr>
                <w:rFonts w:ascii="Arial" w:hAnsi="Arial" w:cs="Arial"/>
                <w:sz w:val="20"/>
                <w:szCs w:val="20"/>
              </w:rPr>
              <w:t>DNA</w:t>
            </w:r>
          </w:p>
        </w:tc>
        <w:tc>
          <w:tcPr>
            <w:tcW w:w="5523" w:type="dxa"/>
            <w:tcBorders>
              <w:top w:val="nil"/>
              <w:bottom w:val="nil"/>
            </w:tcBorders>
          </w:tcPr>
          <w:p w14:paraId="269F9565" w14:textId="77777777" w:rsidR="0013025E" w:rsidRPr="0013025E" w:rsidRDefault="0013025E" w:rsidP="0013025E">
            <w:pPr>
              <w:spacing w:line="276" w:lineRule="auto"/>
              <w:rPr>
                <w:rStyle w:val="Emphasis"/>
                <w:rFonts w:ascii="Arial" w:hAnsi="Arial" w:cs="Arial"/>
                <w:sz w:val="20"/>
                <w:szCs w:val="20"/>
              </w:rPr>
            </w:pPr>
            <w:r w:rsidRPr="0013025E">
              <w:rPr>
                <w:rStyle w:val="Emphasis"/>
                <w:rFonts w:ascii="Arial" w:hAnsi="Arial" w:cs="Arial"/>
                <w:sz w:val="20"/>
                <w:szCs w:val="20"/>
              </w:rPr>
              <w:t>Diribo</w:t>
            </w:r>
            <w:r w:rsidRPr="0013025E">
              <w:rPr>
                <w:rFonts w:ascii="Arial" w:hAnsi="Arial" w:cs="Arial"/>
                <w:sz w:val="20"/>
                <w:szCs w:val="20"/>
              </w:rPr>
              <w:t xml:space="preserve"> </w:t>
            </w:r>
            <w:r w:rsidRPr="0013025E">
              <w:rPr>
                <w:rFonts w:ascii="Arial" w:hAnsi="Arial" w:cs="Arial"/>
                <w:i/>
                <w:iCs/>
                <w:sz w:val="20"/>
                <w:szCs w:val="20"/>
              </w:rPr>
              <w:t>nucleic acid</w:t>
            </w:r>
          </w:p>
        </w:tc>
      </w:tr>
      <w:tr w:rsidR="0013025E" w:rsidRPr="0013025E" w14:paraId="3EE9126D" w14:textId="77777777" w:rsidTr="00672C31">
        <w:tc>
          <w:tcPr>
            <w:tcW w:w="2405" w:type="dxa"/>
            <w:tcBorders>
              <w:top w:val="nil"/>
              <w:bottom w:val="nil"/>
            </w:tcBorders>
          </w:tcPr>
          <w:p w14:paraId="67A262E0" w14:textId="77777777" w:rsidR="0013025E" w:rsidRPr="0013025E" w:rsidRDefault="0013025E" w:rsidP="0013025E">
            <w:pPr>
              <w:tabs>
                <w:tab w:val="left" w:pos="1605"/>
              </w:tabs>
              <w:spacing w:line="276" w:lineRule="auto"/>
              <w:rPr>
                <w:rFonts w:ascii="Arial" w:hAnsi="Arial" w:cs="Arial"/>
                <w:sz w:val="20"/>
                <w:szCs w:val="20"/>
              </w:rPr>
            </w:pPr>
            <w:r w:rsidRPr="0013025E">
              <w:rPr>
                <w:rFonts w:ascii="Arial" w:hAnsi="Arial" w:cs="Arial"/>
                <w:sz w:val="20"/>
                <w:szCs w:val="20"/>
              </w:rPr>
              <w:t>ENL</w:t>
            </w:r>
          </w:p>
        </w:tc>
        <w:tc>
          <w:tcPr>
            <w:tcW w:w="5523" w:type="dxa"/>
            <w:tcBorders>
              <w:top w:val="nil"/>
              <w:bottom w:val="nil"/>
            </w:tcBorders>
          </w:tcPr>
          <w:p w14:paraId="5BB80D74" w14:textId="77777777" w:rsidR="0013025E" w:rsidRPr="0013025E" w:rsidRDefault="0013025E" w:rsidP="0013025E">
            <w:pPr>
              <w:spacing w:line="276" w:lineRule="auto"/>
              <w:rPr>
                <w:rStyle w:val="Emphasis"/>
                <w:rFonts w:ascii="Arial" w:hAnsi="Arial" w:cs="Arial"/>
                <w:sz w:val="20"/>
                <w:szCs w:val="20"/>
              </w:rPr>
            </w:pPr>
            <w:r w:rsidRPr="0013025E">
              <w:rPr>
                <w:rFonts w:ascii="Arial" w:hAnsi="Arial" w:cs="Arial"/>
                <w:i/>
                <w:iCs/>
                <w:sz w:val="20"/>
                <w:szCs w:val="20"/>
              </w:rPr>
              <w:t>Eritema Nodosum Leprosum</w:t>
            </w:r>
          </w:p>
        </w:tc>
      </w:tr>
      <w:tr w:rsidR="0013025E" w:rsidRPr="0013025E" w14:paraId="4F263C30" w14:textId="77777777" w:rsidTr="00672C31">
        <w:tc>
          <w:tcPr>
            <w:tcW w:w="2405" w:type="dxa"/>
            <w:tcBorders>
              <w:top w:val="nil"/>
              <w:bottom w:val="nil"/>
            </w:tcBorders>
          </w:tcPr>
          <w:p w14:paraId="0E74C009" w14:textId="77777777" w:rsidR="0013025E" w:rsidRPr="0013025E" w:rsidRDefault="0013025E" w:rsidP="0013025E">
            <w:pPr>
              <w:tabs>
                <w:tab w:val="left" w:pos="1605"/>
              </w:tabs>
              <w:spacing w:line="276" w:lineRule="auto"/>
              <w:rPr>
                <w:rFonts w:ascii="Arial" w:hAnsi="Arial" w:cs="Arial"/>
                <w:sz w:val="20"/>
                <w:szCs w:val="20"/>
              </w:rPr>
            </w:pPr>
            <w:r w:rsidRPr="0013025E">
              <w:rPr>
                <w:rFonts w:ascii="Arial" w:hAnsi="Arial" w:cs="Arial"/>
                <w:sz w:val="20"/>
                <w:szCs w:val="20"/>
              </w:rPr>
              <w:t>HIV</w:t>
            </w:r>
          </w:p>
        </w:tc>
        <w:tc>
          <w:tcPr>
            <w:tcW w:w="5523" w:type="dxa"/>
            <w:tcBorders>
              <w:top w:val="nil"/>
              <w:bottom w:val="nil"/>
            </w:tcBorders>
          </w:tcPr>
          <w:p w14:paraId="2FF7C3FB" w14:textId="77777777" w:rsidR="0013025E" w:rsidRPr="0013025E" w:rsidRDefault="0013025E" w:rsidP="0013025E">
            <w:pPr>
              <w:spacing w:line="276" w:lineRule="auto"/>
              <w:rPr>
                <w:rFonts w:ascii="Arial" w:hAnsi="Arial" w:cs="Arial"/>
                <w:i/>
                <w:iCs/>
                <w:sz w:val="20"/>
                <w:szCs w:val="20"/>
              </w:rPr>
            </w:pPr>
            <w:r w:rsidRPr="0013025E">
              <w:rPr>
                <w:rStyle w:val="hgkelc"/>
                <w:rFonts w:ascii="Arial" w:hAnsi="Arial" w:cs="Arial"/>
                <w:i/>
                <w:iCs/>
                <w:sz w:val="20"/>
                <w:szCs w:val="20"/>
              </w:rPr>
              <w:t>H</w:t>
            </w:r>
            <w:proofErr w:type="spellStart"/>
            <w:r w:rsidRPr="0013025E">
              <w:rPr>
                <w:rStyle w:val="hgkelc"/>
                <w:rFonts w:ascii="Arial" w:hAnsi="Arial" w:cs="Arial"/>
                <w:i/>
                <w:iCs/>
                <w:sz w:val="20"/>
                <w:szCs w:val="20"/>
                <w:lang w:val="en"/>
              </w:rPr>
              <w:t>uman</w:t>
            </w:r>
            <w:proofErr w:type="spellEnd"/>
            <w:r w:rsidRPr="0013025E">
              <w:rPr>
                <w:rStyle w:val="hgkelc"/>
                <w:rFonts w:ascii="Arial" w:hAnsi="Arial" w:cs="Arial"/>
                <w:i/>
                <w:iCs/>
                <w:sz w:val="20"/>
                <w:szCs w:val="20"/>
                <w:lang w:val="en"/>
              </w:rPr>
              <w:t xml:space="preserve"> immunodeficiency virus</w:t>
            </w:r>
          </w:p>
        </w:tc>
      </w:tr>
      <w:tr w:rsidR="0013025E" w:rsidRPr="0013025E" w14:paraId="54E0E175" w14:textId="77777777" w:rsidTr="00672C31">
        <w:tc>
          <w:tcPr>
            <w:tcW w:w="2405" w:type="dxa"/>
            <w:tcBorders>
              <w:top w:val="nil"/>
              <w:bottom w:val="nil"/>
            </w:tcBorders>
          </w:tcPr>
          <w:p w14:paraId="08DFECA3"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I</w:t>
            </w:r>
          </w:p>
        </w:tc>
        <w:tc>
          <w:tcPr>
            <w:tcW w:w="5523" w:type="dxa"/>
            <w:tcBorders>
              <w:top w:val="nil"/>
              <w:bottom w:val="nil"/>
            </w:tcBorders>
          </w:tcPr>
          <w:p w14:paraId="1185CB9C" w14:textId="77777777" w:rsidR="0013025E" w:rsidRPr="0013025E" w:rsidRDefault="0013025E" w:rsidP="0013025E">
            <w:pPr>
              <w:spacing w:line="276" w:lineRule="auto"/>
              <w:rPr>
                <w:rFonts w:ascii="Arial" w:hAnsi="Arial" w:cs="Arial"/>
                <w:i/>
                <w:iCs/>
                <w:sz w:val="20"/>
                <w:szCs w:val="20"/>
              </w:rPr>
            </w:pPr>
            <w:r w:rsidRPr="0013025E">
              <w:rPr>
                <w:rFonts w:ascii="Arial" w:hAnsi="Arial" w:cs="Arial"/>
                <w:i/>
                <w:iCs/>
                <w:sz w:val="20"/>
                <w:szCs w:val="20"/>
              </w:rPr>
              <w:t>Inderteminated</w:t>
            </w:r>
          </w:p>
        </w:tc>
      </w:tr>
      <w:tr w:rsidR="0013025E" w:rsidRPr="0013025E" w14:paraId="69C8E212" w14:textId="77777777" w:rsidTr="00672C31">
        <w:tc>
          <w:tcPr>
            <w:tcW w:w="2405" w:type="dxa"/>
            <w:tcBorders>
              <w:top w:val="nil"/>
              <w:bottom w:val="nil"/>
            </w:tcBorders>
          </w:tcPr>
          <w:p w14:paraId="523631C6"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LL</w:t>
            </w:r>
          </w:p>
        </w:tc>
        <w:tc>
          <w:tcPr>
            <w:tcW w:w="5523" w:type="dxa"/>
            <w:tcBorders>
              <w:top w:val="nil"/>
              <w:bottom w:val="nil"/>
            </w:tcBorders>
          </w:tcPr>
          <w:p w14:paraId="042064D5" w14:textId="77777777" w:rsidR="0013025E" w:rsidRPr="0013025E" w:rsidRDefault="0013025E" w:rsidP="0013025E">
            <w:pPr>
              <w:spacing w:line="276" w:lineRule="auto"/>
              <w:rPr>
                <w:rFonts w:ascii="Arial" w:hAnsi="Arial" w:cs="Arial"/>
                <w:sz w:val="20"/>
                <w:szCs w:val="20"/>
              </w:rPr>
            </w:pPr>
            <w:r w:rsidRPr="0013025E">
              <w:rPr>
                <w:rStyle w:val="Emphasis"/>
                <w:rFonts w:ascii="Arial" w:hAnsi="Arial" w:cs="Arial"/>
                <w:sz w:val="20"/>
                <w:szCs w:val="20"/>
              </w:rPr>
              <w:t xml:space="preserve">Lepromatous </w:t>
            </w:r>
            <w:r w:rsidRPr="0013025E">
              <w:rPr>
                <w:rFonts w:ascii="Arial" w:hAnsi="Arial" w:cs="Arial"/>
                <w:i/>
                <w:iCs/>
                <w:sz w:val="20"/>
                <w:szCs w:val="20"/>
              </w:rPr>
              <w:t>leprosy</w:t>
            </w:r>
          </w:p>
        </w:tc>
      </w:tr>
      <w:tr w:rsidR="0013025E" w:rsidRPr="0013025E" w14:paraId="708FE475" w14:textId="77777777" w:rsidTr="00672C31">
        <w:tc>
          <w:tcPr>
            <w:tcW w:w="2405" w:type="dxa"/>
            <w:tcBorders>
              <w:top w:val="nil"/>
              <w:bottom w:val="nil"/>
            </w:tcBorders>
          </w:tcPr>
          <w:p w14:paraId="5A95AA33"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MB</w:t>
            </w:r>
          </w:p>
        </w:tc>
        <w:tc>
          <w:tcPr>
            <w:tcW w:w="5523" w:type="dxa"/>
            <w:tcBorders>
              <w:top w:val="nil"/>
              <w:bottom w:val="nil"/>
            </w:tcBorders>
          </w:tcPr>
          <w:p w14:paraId="3AAF4251" w14:textId="77777777" w:rsidR="0013025E" w:rsidRPr="0013025E" w:rsidRDefault="0013025E" w:rsidP="0013025E">
            <w:pPr>
              <w:spacing w:line="276" w:lineRule="auto"/>
              <w:rPr>
                <w:rFonts w:ascii="Arial" w:hAnsi="Arial" w:cs="Arial"/>
                <w:sz w:val="20"/>
                <w:szCs w:val="20"/>
              </w:rPr>
            </w:pPr>
            <w:r w:rsidRPr="0013025E">
              <w:rPr>
                <w:rStyle w:val="Emphasis"/>
                <w:rFonts w:ascii="Arial" w:hAnsi="Arial" w:cs="Arial"/>
                <w:sz w:val="20"/>
                <w:szCs w:val="20"/>
              </w:rPr>
              <w:t>Multibacillary</w:t>
            </w:r>
          </w:p>
        </w:tc>
      </w:tr>
      <w:tr w:rsidR="0013025E" w:rsidRPr="0013025E" w14:paraId="43666CE8" w14:textId="77777777" w:rsidTr="00672C31">
        <w:tc>
          <w:tcPr>
            <w:tcW w:w="2405" w:type="dxa"/>
            <w:tcBorders>
              <w:top w:val="nil"/>
              <w:bottom w:val="nil"/>
            </w:tcBorders>
          </w:tcPr>
          <w:p w14:paraId="5B3C3DD6" w14:textId="77777777" w:rsidR="0013025E" w:rsidRPr="0013025E" w:rsidRDefault="0013025E" w:rsidP="0013025E">
            <w:pPr>
              <w:spacing w:line="276" w:lineRule="auto"/>
              <w:rPr>
                <w:rFonts w:ascii="Arial" w:hAnsi="Arial" w:cs="Arial"/>
                <w:sz w:val="20"/>
                <w:szCs w:val="20"/>
              </w:rPr>
            </w:pPr>
            <w:r w:rsidRPr="0013025E">
              <w:rPr>
                <w:rFonts w:ascii="Arial" w:eastAsia="TimesNewRomanPSMT" w:hAnsi="Arial" w:cs="Arial"/>
                <w:color w:val="000000" w:themeColor="text1"/>
                <w:sz w:val="20"/>
                <w:szCs w:val="20"/>
              </w:rPr>
              <w:t>MDT</w:t>
            </w:r>
          </w:p>
        </w:tc>
        <w:tc>
          <w:tcPr>
            <w:tcW w:w="5523" w:type="dxa"/>
            <w:tcBorders>
              <w:top w:val="nil"/>
              <w:bottom w:val="nil"/>
            </w:tcBorders>
          </w:tcPr>
          <w:p w14:paraId="311D12C9" w14:textId="77777777" w:rsidR="0013025E" w:rsidRPr="0013025E" w:rsidRDefault="0013025E" w:rsidP="0013025E">
            <w:pPr>
              <w:spacing w:line="276" w:lineRule="auto"/>
              <w:rPr>
                <w:rFonts w:ascii="Arial" w:hAnsi="Arial" w:cs="Arial"/>
                <w:i/>
                <w:iCs/>
                <w:sz w:val="20"/>
                <w:szCs w:val="20"/>
              </w:rPr>
            </w:pPr>
            <w:r w:rsidRPr="0013025E">
              <w:rPr>
                <w:rFonts w:ascii="Arial" w:hAnsi="Arial" w:cs="Arial"/>
                <w:i/>
                <w:iCs/>
                <w:sz w:val="20"/>
                <w:szCs w:val="20"/>
              </w:rPr>
              <w:t>Multy drug therapy</w:t>
            </w:r>
          </w:p>
        </w:tc>
      </w:tr>
      <w:tr w:rsidR="0013025E" w:rsidRPr="0013025E" w14:paraId="2265DE7D" w14:textId="77777777" w:rsidTr="00672C31">
        <w:tc>
          <w:tcPr>
            <w:tcW w:w="2405" w:type="dxa"/>
            <w:tcBorders>
              <w:top w:val="nil"/>
              <w:bottom w:val="nil"/>
            </w:tcBorders>
          </w:tcPr>
          <w:p w14:paraId="4B6CC97C"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PB</w:t>
            </w:r>
          </w:p>
        </w:tc>
        <w:tc>
          <w:tcPr>
            <w:tcW w:w="5523" w:type="dxa"/>
            <w:tcBorders>
              <w:top w:val="nil"/>
              <w:bottom w:val="nil"/>
            </w:tcBorders>
          </w:tcPr>
          <w:p w14:paraId="277A85A5" w14:textId="77777777" w:rsidR="0013025E" w:rsidRPr="0013025E" w:rsidRDefault="0013025E" w:rsidP="0013025E">
            <w:pPr>
              <w:spacing w:line="276" w:lineRule="auto"/>
              <w:rPr>
                <w:rFonts w:ascii="Arial" w:hAnsi="Arial" w:cs="Arial"/>
                <w:sz w:val="20"/>
                <w:szCs w:val="20"/>
              </w:rPr>
            </w:pPr>
            <w:r w:rsidRPr="0013025E">
              <w:rPr>
                <w:rStyle w:val="Emphasis"/>
                <w:rFonts w:ascii="Arial" w:hAnsi="Arial" w:cs="Arial"/>
                <w:sz w:val="20"/>
                <w:szCs w:val="20"/>
              </w:rPr>
              <w:t>Paucibacillary</w:t>
            </w:r>
          </w:p>
        </w:tc>
      </w:tr>
      <w:tr w:rsidR="0013025E" w:rsidRPr="0013025E" w14:paraId="78B4A279" w14:textId="77777777" w:rsidTr="00672C31">
        <w:tc>
          <w:tcPr>
            <w:tcW w:w="2405" w:type="dxa"/>
            <w:tcBorders>
              <w:top w:val="nil"/>
              <w:bottom w:val="nil"/>
            </w:tcBorders>
          </w:tcPr>
          <w:p w14:paraId="39152931"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PCR</w:t>
            </w:r>
          </w:p>
        </w:tc>
        <w:tc>
          <w:tcPr>
            <w:tcW w:w="5523" w:type="dxa"/>
            <w:tcBorders>
              <w:top w:val="nil"/>
              <w:bottom w:val="nil"/>
            </w:tcBorders>
          </w:tcPr>
          <w:p w14:paraId="7BDA1716" w14:textId="77777777" w:rsidR="0013025E" w:rsidRPr="0013025E" w:rsidRDefault="0013025E" w:rsidP="0013025E">
            <w:pPr>
              <w:spacing w:line="276" w:lineRule="auto"/>
              <w:rPr>
                <w:rStyle w:val="Emphasis"/>
                <w:rFonts w:ascii="Arial" w:hAnsi="Arial" w:cs="Arial"/>
                <w:i w:val="0"/>
                <w:iCs w:val="0"/>
                <w:sz w:val="20"/>
                <w:szCs w:val="20"/>
              </w:rPr>
            </w:pPr>
            <w:r w:rsidRPr="0013025E">
              <w:rPr>
                <w:rFonts w:ascii="Arial" w:hAnsi="Arial" w:cs="Arial"/>
                <w:i/>
                <w:iCs/>
                <w:sz w:val="20"/>
                <w:szCs w:val="20"/>
              </w:rPr>
              <w:t>Polymerase Chain Reaction</w:t>
            </w:r>
          </w:p>
        </w:tc>
      </w:tr>
      <w:tr w:rsidR="0013025E" w:rsidRPr="0013025E" w14:paraId="2AC4B2AD" w14:textId="77777777" w:rsidTr="00672C31">
        <w:tc>
          <w:tcPr>
            <w:tcW w:w="2405" w:type="dxa"/>
            <w:tcBorders>
              <w:top w:val="nil"/>
              <w:bottom w:val="nil"/>
            </w:tcBorders>
          </w:tcPr>
          <w:p w14:paraId="44C9E2FC"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RR</w:t>
            </w:r>
          </w:p>
        </w:tc>
        <w:tc>
          <w:tcPr>
            <w:tcW w:w="5523" w:type="dxa"/>
            <w:tcBorders>
              <w:top w:val="nil"/>
              <w:bottom w:val="nil"/>
            </w:tcBorders>
          </w:tcPr>
          <w:p w14:paraId="1015AE19" w14:textId="77777777" w:rsidR="0013025E" w:rsidRPr="0013025E" w:rsidRDefault="0013025E" w:rsidP="0013025E">
            <w:pPr>
              <w:spacing w:line="276" w:lineRule="auto"/>
              <w:rPr>
                <w:rStyle w:val="Emphasis"/>
                <w:rFonts w:ascii="Arial" w:hAnsi="Arial" w:cs="Arial"/>
                <w:sz w:val="20"/>
                <w:szCs w:val="20"/>
              </w:rPr>
            </w:pPr>
            <w:r w:rsidRPr="0013025E">
              <w:rPr>
                <w:rFonts w:ascii="Arial" w:hAnsi="Arial" w:cs="Arial"/>
                <w:i/>
                <w:iCs/>
                <w:sz w:val="20"/>
                <w:szCs w:val="20"/>
              </w:rPr>
              <w:t>Reversal Reaction</w:t>
            </w:r>
          </w:p>
        </w:tc>
      </w:tr>
      <w:tr w:rsidR="0013025E" w:rsidRPr="0013025E" w14:paraId="2ECF89C5" w14:textId="77777777" w:rsidTr="00672C31">
        <w:tc>
          <w:tcPr>
            <w:tcW w:w="2405" w:type="dxa"/>
            <w:tcBorders>
              <w:top w:val="nil"/>
              <w:bottom w:val="nil"/>
            </w:tcBorders>
          </w:tcPr>
          <w:p w14:paraId="57075629" w14:textId="77777777" w:rsidR="0013025E" w:rsidRPr="0013025E" w:rsidRDefault="0013025E" w:rsidP="0013025E">
            <w:pPr>
              <w:spacing w:line="276" w:lineRule="auto"/>
              <w:rPr>
                <w:rFonts w:ascii="Arial" w:hAnsi="Arial" w:cs="Arial"/>
                <w:sz w:val="20"/>
                <w:szCs w:val="20"/>
              </w:rPr>
            </w:pPr>
            <w:r w:rsidRPr="0013025E">
              <w:rPr>
                <w:rFonts w:ascii="Arial" w:hAnsi="Arial" w:cs="Arial"/>
                <w:color w:val="000000" w:themeColor="text1"/>
                <w:sz w:val="20"/>
                <w:szCs w:val="20"/>
              </w:rPr>
              <w:t>SICS</w:t>
            </w:r>
          </w:p>
        </w:tc>
        <w:tc>
          <w:tcPr>
            <w:tcW w:w="5523" w:type="dxa"/>
            <w:tcBorders>
              <w:top w:val="nil"/>
              <w:bottom w:val="nil"/>
            </w:tcBorders>
          </w:tcPr>
          <w:p w14:paraId="4F814F64" w14:textId="77777777" w:rsidR="0013025E" w:rsidRPr="0013025E" w:rsidRDefault="0013025E" w:rsidP="0013025E">
            <w:pPr>
              <w:spacing w:line="276" w:lineRule="auto"/>
              <w:rPr>
                <w:rFonts w:ascii="Arial" w:hAnsi="Arial" w:cs="Arial"/>
                <w:i/>
                <w:iCs/>
                <w:sz w:val="20"/>
                <w:szCs w:val="20"/>
              </w:rPr>
            </w:pPr>
            <w:r w:rsidRPr="0013025E">
              <w:rPr>
                <w:rFonts w:ascii="Arial" w:hAnsi="Arial" w:cs="Arial"/>
                <w:i/>
                <w:iCs/>
                <w:sz w:val="20"/>
                <w:szCs w:val="20"/>
              </w:rPr>
              <w:t>Small incision cataract surgery</w:t>
            </w:r>
          </w:p>
        </w:tc>
      </w:tr>
      <w:tr w:rsidR="0013025E" w:rsidRPr="0013025E" w14:paraId="10380324" w14:textId="77777777" w:rsidTr="00672C31">
        <w:tc>
          <w:tcPr>
            <w:tcW w:w="2405" w:type="dxa"/>
            <w:tcBorders>
              <w:top w:val="nil"/>
              <w:bottom w:val="nil"/>
            </w:tcBorders>
          </w:tcPr>
          <w:p w14:paraId="6AE50742"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TIO</w:t>
            </w:r>
          </w:p>
        </w:tc>
        <w:tc>
          <w:tcPr>
            <w:tcW w:w="5523" w:type="dxa"/>
            <w:tcBorders>
              <w:top w:val="nil"/>
              <w:bottom w:val="nil"/>
            </w:tcBorders>
          </w:tcPr>
          <w:p w14:paraId="6F544DC2" w14:textId="77777777" w:rsidR="0013025E" w:rsidRPr="0013025E" w:rsidRDefault="0013025E" w:rsidP="0013025E">
            <w:pPr>
              <w:spacing w:line="276" w:lineRule="auto"/>
              <w:rPr>
                <w:rFonts w:ascii="Arial" w:hAnsi="Arial" w:cs="Arial"/>
                <w:i/>
                <w:iCs/>
                <w:sz w:val="20"/>
                <w:szCs w:val="20"/>
              </w:rPr>
            </w:pPr>
            <w:r w:rsidRPr="0013025E">
              <w:rPr>
                <w:rFonts w:ascii="Arial" w:hAnsi="Arial" w:cs="Arial"/>
                <w:sz w:val="20"/>
                <w:szCs w:val="20"/>
              </w:rPr>
              <w:t>Tekanan Intra Okular</w:t>
            </w:r>
          </w:p>
        </w:tc>
      </w:tr>
      <w:tr w:rsidR="0013025E" w:rsidRPr="0013025E" w14:paraId="2F1A18C6" w14:textId="77777777" w:rsidTr="00672C31">
        <w:tc>
          <w:tcPr>
            <w:tcW w:w="2405" w:type="dxa"/>
            <w:tcBorders>
              <w:top w:val="nil"/>
            </w:tcBorders>
          </w:tcPr>
          <w:p w14:paraId="4FDD32B3" w14:textId="77777777" w:rsidR="0013025E" w:rsidRPr="0013025E" w:rsidRDefault="0013025E" w:rsidP="0013025E">
            <w:pPr>
              <w:spacing w:line="276" w:lineRule="auto"/>
              <w:rPr>
                <w:rFonts w:ascii="Arial" w:hAnsi="Arial" w:cs="Arial"/>
                <w:sz w:val="20"/>
                <w:szCs w:val="20"/>
              </w:rPr>
            </w:pPr>
            <w:r w:rsidRPr="0013025E">
              <w:rPr>
                <w:rFonts w:ascii="Arial" w:hAnsi="Arial" w:cs="Arial"/>
                <w:sz w:val="20"/>
                <w:szCs w:val="20"/>
              </w:rPr>
              <w:t>TL</w:t>
            </w:r>
          </w:p>
        </w:tc>
        <w:tc>
          <w:tcPr>
            <w:tcW w:w="5523" w:type="dxa"/>
            <w:tcBorders>
              <w:top w:val="nil"/>
            </w:tcBorders>
          </w:tcPr>
          <w:p w14:paraId="73EEE6D3" w14:textId="77777777" w:rsidR="0013025E" w:rsidRPr="0013025E" w:rsidRDefault="0013025E" w:rsidP="0013025E">
            <w:pPr>
              <w:spacing w:line="276" w:lineRule="auto"/>
              <w:rPr>
                <w:rStyle w:val="Emphasis"/>
                <w:rFonts w:ascii="Arial" w:hAnsi="Arial" w:cs="Arial"/>
                <w:sz w:val="20"/>
                <w:szCs w:val="20"/>
              </w:rPr>
            </w:pPr>
            <w:r w:rsidRPr="0013025E">
              <w:rPr>
                <w:rStyle w:val="Emphasis"/>
                <w:rFonts w:ascii="Arial" w:hAnsi="Arial" w:cs="Arial"/>
                <w:sz w:val="20"/>
                <w:szCs w:val="20"/>
              </w:rPr>
              <w:t>Tuberculoid</w:t>
            </w:r>
            <w:r w:rsidRPr="0013025E">
              <w:rPr>
                <w:rFonts w:ascii="Arial" w:hAnsi="Arial" w:cs="Arial"/>
                <w:sz w:val="20"/>
                <w:szCs w:val="20"/>
              </w:rPr>
              <w:t xml:space="preserve"> </w:t>
            </w:r>
            <w:r w:rsidRPr="0013025E">
              <w:rPr>
                <w:rFonts w:ascii="Arial" w:hAnsi="Arial" w:cs="Arial"/>
                <w:i/>
                <w:iCs/>
                <w:sz w:val="20"/>
                <w:szCs w:val="20"/>
              </w:rPr>
              <w:t>leprosy</w:t>
            </w:r>
          </w:p>
        </w:tc>
      </w:tr>
    </w:tbl>
    <w:p w14:paraId="7C52DC85" w14:textId="27B047EF" w:rsidR="002F5EAD" w:rsidRPr="00C43C56" w:rsidRDefault="002F5EAD" w:rsidP="00C43C56">
      <w:pPr>
        <w:spacing w:line="276" w:lineRule="auto"/>
        <w:rPr>
          <w:rFonts w:ascii="Arial" w:hAnsi="Arial" w:cs="Arial"/>
          <w:sz w:val="20"/>
          <w:szCs w:val="20"/>
        </w:rPr>
        <w:sectPr w:rsidR="002F5EAD" w:rsidRPr="00C43C56" w:rsidSect="00D03919">
          <w:headerReference w:type="default" r:id="rId9"/>
          <w:footerReference w:type="default" r:id="rId10"/>
          <w:pgSz w:w="11907" w:h="16840" w:code="9"/>
          <w:pgMar w:top="1276" w:right="1276" w:bottom="1276" w:left="1276" w:header="720" w:footer="720" w:gutter="0"/>
          <w:pgNumType w:fmt="lowerRoman" w:start="1"/>
          <w:cols w:space="720"/>
        </w:sectPr>
      </w:pPr>
    </w:p>
    <w:p w14:paraId="49A1DEF4" w14:textId="4927FBAB" w:rsidR="00A55ED5" w:rsidRPr="00EF0D9B" w:rsidRDefault="00A55ED5" w:rsidP="00C43C56">
      <w:pPr>
        <w:pStyle w:val="Heading1"/>
        <w:spacing w:line="276" w:lineRule="auto"/>
        <w:rPr>
          <w:rFonts w:cs="Arial"/>
          <w:sz w:val="22"/>
          <w:szCs w:val="22"/>
        </w:rPr>
      </w:pPr>
      <w:bookmarkStart w:id="26" w:name="_Toc175551836"/>
      <w:r w:rsidRPr="00EF0D9B">
        <w:rPr>
          <w:rFonts w:cs="Arial"/>
          <w:sz w:val="22"/>
          <w:szCs w:val="22"/>
        </w:rPr>
        <w:lastRenderedPageBreak/>
        <w:t>BAB I</w:t>
      </w:r>
      <w:bookmarkEnd w:id="26"/>
    </w:p>
    <w:p w14:paraId="23E60EE9" w14:textId="4DC0E4FF" w:rsidR="0027007E" w:rsidRPr="00EF0D9B" w:rsidRDefault="00245CE5" w:rsidP="00C43C56">
      <w:pPr>
        <w:pStyle w:val="Heading1"/>
        <w:spacing w:line="276" w:lineRule="auto"/>
        <w:rPr>
          <w:rFonts w:cs="Arial"/>
          <w:sz w:val="22"/>
          <w:szCs w:val="22"/>
        </w:rPr>
      </w:pPr>
      <w:bookmarkStart w:id="27" w:name="_Toc175551837"/>
      <w:r w:rsidRPr="00EF0D9B">
        <w:rPr>
          <w:rFonts w:cs="Arial"/>
          <w:sz w:val="22"/>
          <w:szCs w:val="22"/>
        </w:rPr>
        <w:t>PENDAHULUAN</w:t>
      </w:r>
      <w:bookmarkEnd w:id="20"/>
      <w:bookmarkEnd w:id="19"/>
      <w:bookmarkEnd w:id="27"/>
    </w:p>
    <w:p w14:paraId="55A607AB" w14:textId="77777777" w:rsidR="00E33B93" w:rsidRPr="00EF0D9B" w:rsidRDefault="00E33B93" w:rsidP="00C43C56">
      <w:pPr>
        <w:spacing w:line="276" w:lineRule="auto"/>
        <w:rPr>
          <w:rFonts w:ascii="Arial" w:hAnsi="Arial" w:cs="Arial"/>
          <w:sz w:val="22"/>
          <w:szCs w:val="22"/>
        </w:rPr>
      </w:pPr>
    </w:p>
    <w:p w14:paraId="1AD52C6D" w14:textId="5EDDF411" w:rsidR="00D91498" w:rsidRPr="0013025E" w:rsidRDefault="00245CE5">
      <w:pPr>
        <w:pStyle w:val="Heading2"/>
        <w:numPr>
          <w:ilvl w:val="0"/>
          <w:numId w:val="6"/>
        </w:numPr>
        <w:spacing w:before="120" w:after="120" w:line="276" w:lineRule="auto"/>
        <w:ind w:hanging="720"/>
        <w:jc w:val="both"/>
        <w:rPr>
          <w:rFonts w:ascii="Arial" w:hAnsi="Arial" w:cs="Arial"/>
          <w:b/>
          <w:bCs/>
          <w:sz w:val="20"/>
          <w:szCs w:val="20"/>
        </w:rPr>
      </w:pPr>
      <w:bookmarkStart w:id="28" w:name="_Toc51528629"/>
      <w:bookmarkStart w:id="29" w:name="_Toc65153265"/>
      <w:bookmarkStart w:id="30" w:name="_Toc175551838"/>
      <w:r w:rsidRPr="00EF0D9B">
        <w:rPr>
          <w:rFonts w:ascii="Arial" w:hAnsi="Arial" w:cs="Arial"/>
          <w:b/>
          <w:bCs/>
          <w:sz w:val="22"/>
          <w:szCs w:val="22"/>
        </w:rPr>
        <w:t>Latar Belakang Masalah</w:t>
      </w:r>
      <w:bookmarkEnd w:id="28"/>
      <w:bookmarkEnd w:id="29"/>
      <w:bookmarkEnd w:id="30"/>
    </w:p>
    <w:p w14:paraId="21ECB001" w14:textId="77777777" w:rsidR="0013025E" w:rsidRPr="0013025E" w:rsidRDefault="0013025E" w:rsidP="0013025E">
      <w:pPr>
        <w:tabs>
          <w:tab w:val="right" w:leader="dot" w:pos="9180"/>
        </w:tabs>
        <w:spacing w:after="120" w:line="276" w:lineRule="auto"/>
        <w:ind w:firstLine="709"/>
        <w:jc w:val="both"/>
        <w:rPr>
          <w:rFonts w:ascii="Arial" w:eastAsiaTheme="minorEastAsia" w:hAnsi="Arial" w:cs="Arial"/>
          <w:color w:val="000000" w:themeColor="text1"/>
          <w:sz w:val="20"/>
          <w:szCs w:val="20"/>
        </w:rPr>
      </w:pPr>
      <w:r w:rsidRPr="0013025E">
        <w:rPr>
          <w:rFonts w:ascii="Arial" w:hAnsi="Arial" w:cs="Arial"/>
          <w:color w:val="000000" w:themeColor="text1"/>
          <w:sz w:val="20"/>
          <w:szCs w:val="20"/>
        </w:rPr>
        <w:t>Lepra (</w:t>
      </w:r>
      <w:r w:rsidRPr="0013025E">
        <w:rPr>
          <w:rFonts w:ascii="Arial" w:hAnsi="Arial" w:cs="Arial"/>
          <w:i/>
          <w:color w:val="000000" w:themeColor="text1"/>
          <w:sz w:val="20"/>
          <w:szCs w:val="20"/>
        </w:rPr>
        <w:t>leprosy</w:t>
      </w:r>
      <w:r w:rsidRPr="0013025E">
        <w:rPr>
          <w:rFonts w:ascii="Arial" w:hAnsi="Arial" w:cs="Arial"/>
          <w:color w:val="000000" w:themeColor="text1"/>
          <w:sz w:val="20"/>
          <w:szCs w:val="20"/>
        </w:rPr>
        <w:t xml:space="preserve">) atau penyakit Hansen merupakan penyakit infeksi granulomatosa kronik yang disebabkan oleh </w:t>
      </w:r>
      <w:r w:rsidRPr="0013025E">
        <w:rPr>
          <w:rFonts w:ascii="Arial" w:hAnsi="Arial" w:cs="Arial"/>
          <w:i/>
          <w:color w:val="000000" w:themeColor="text1"/>
          <w:sz w:val="20"/>
          <w:szCs w:val="20"/>
        </w:rPr>
        <w:t>Mycobacterium leprae</w:t>
      </w:r>
      <w:r w:rsidRPr="0013025E">
        <w:rPr>
          <w:rFonts w:ascii="Arial" w:hAnsi="Arial" w:cs="Arial"/>
          <w:color w:val="000000" w:themeColor="text1"/>
          <w:sz w:val="20"/>
          <w:szCs w:val="20"/>
        </w:rPr>
        <w:t xml:space="preserve">, </w:t>
      </w:r>
      <w:r w:rsidRPr="0013025E">
        <w:rPr>
          <w:rFonts w:ascii="Arial" w:eastAsia="BookAntiqua" w:hAnsi="Arial" w:cs="Arial"/>
          <w:color w:val="000000" w:themeColor="text1"/>
          <w:sz w:val="20"/>
          <w:szCs w:val="20"/>
        </w:rPr>
        <w:t xml:space="preserve">suatu basil intraseluler obligat, yang terutama menyerang kulit, saraf, dan selaput lendir </w:t>
      </w:r>
      <w:r w:rsidRPr="0013025E">
        <w:rPr>
          <w:rFonts w:ascii="Arial" w:eastAsia="BookAntiqua" w:hAnsi="Arial" w:cs="Arial"/>
          <w:color w:val="000000" w:themeColor="text1"/>
          <w:sz w:val="20"/>
          <w:szCs w:val="20"/>
        </w:rPr>
        <w:fldChar w:fldCharType="begin" w:fldLock="1"/>
      </w:r>
      <w:r w:rsidRPr="0013025E">
        <w:rPr>
          <w:rFonts w:ascii="Arial" w:eastAsia="BookAntiqua" w:hAnsi="Arial" w:cs="Arial"/>
          <w:color w:val="000000" w:themeColor="text1"/>
          <w:sz w:val="20"/>
          <w:szCs w:val="20"/>
        </w:rPr>
        <w:instrText>ADDIN CSL_CITATION {"citationItems":[{"id":"ITEM-1","itemData":{"author":[{"dropping-particle":"","family":"Sarao-nazario","given":"Kathryn","non-dropping-particle":"","parse-names":false,"suffix":""},{"dropping-particle":"","family":"Iii","given":"Eugenio R Pipo","non-dropping-particle":"","parse-names":false,"suffix":""},{"dropping-particle":"","family":"Gabriel","given":"Ma Teresita","non-dropping-particle":"","parse-names":false,"suffix":""},{"dropping-particle":"","family":"Leilani","given":"R","non-dropping-particle":"","parse-names":false,"suffix":""},{"dropping-particle":"","family":"Teodosio","given":"Gracia B","non-dropping-particle":"","parse-names":false,"suffix":""},{"dropping-particle":"","family":"Senador","given":"Rodrigo J","non-dropping-particle":"","parse-names":false,"suffix":""},{"dropping-particle":"","family":"Capulong","given":"Arturo B","non-dropping-particle":"","parse-names":false,"suffix":""},{"dropping-particle":"","family":"Allas","given":"Tricia Katrina T","non-dropping-particle":"","parse-names":false,"suffix":""}],"id":"ITEM-1","issued":{"date-parts":[["2012"]]},"title":"in a tertiary hospital","type":"article-journal"},"uris":["http://www.mendeley.com/documents/?uuid=08f8cb37-02cf-4f9f-8bd7-7f46d54586a9"]},{"id":"ITEM-2","itemData":{"DOI":"10.1590/abd1806-4841.20176724","ISSN":"18064841","PMID":"29364430","abstract":"In this review, the most relevant and current epidemiological data, the main clinical, laboratory and therapeutical aspects of leprosy are presented. Detailed discussion of the main drugs used for leprosy treatment, their most relevant adverse effects, evolution of the therapeutic regimen, from dapsone as a monotherapy to the proposed polychemotherapy by World Health Organization (WHO) can be found in this CME. We specifically highlight the drug acceptability, reduction in treatment duration and the most recent proposal of a single therapeutic regimen, with a fixed six months duration, for all clinical presentations, regardless of their classification.","author":[{"dropping-particle":"","family":"Cruz","given":"Rossilene Conceição da Silva","non-dropping-particle":"","parse-names":false,"suffix":""},{"dropping-particle":"","family":"Penna","given":"Maria Lúcia F.","non-dropping-particle":"","parse-names":false,"suffix":""},{"dropping-particle":"","family":"Talhari","given":"Sinésio","non-dropping-particle":"","parse-names":false,"suffix":""},{"dropping-particle":"","family":"Bührer-Sékula","given":"Samira","non-dropping-particle":"","parse-names":false,"suffix":""},{"dropping-particle":"","family":"Penna","given":"Gerson Oliveira","non-dropping-particle":"","parse-names":false,"suffix":""}],"container-title":"Anais Brasileiros de Dermatologia","id":"ITEM-2","issue":"6","issued":{"date-parts":[["2017"]]},"page":"761-773","title":"Leprosy: Current situation, clinical and laboratory aspects, treatment history and perspective of the uniform multidrug therapy for all patients","type":"article-journal","volume":"92"},"uris":["http://www.mendeley.com/documents/?uuid=acfb950c-4ac2-4c43-96f4-f3afe327772c"]}],"mendeley":{"formattedCitation":"(Sarao-nazario &lt;i&gt;et al.&lt;/i&gt;, 2012; Cruz &lt;i&gt;et al.&lt;/i&gt;, 2017)","plainTextFormattedCitation":"(Sarao-nazario et al., 2012; Cruz et al., 2017)","previouslyFormattedCitation":"(Sarao-nazario &lt;i&gt;et al.&lt;/i&gt;, 2012; Cruz &lt;i&gt;et al.&lt;/i&gt;, 2017)"},"properties":{"noteIndex":0},"schema":"https://github.com/citation-style-language/schema/raw/master/csl-citation.json"}</w:instrText>
      </w:r>
      <w:r w:rsidRPr="0013025E">
        <w:rPr>
          <w:rFonts w:ascii="Arial" w:eastAsia="BookAntiqua" w:hAnsi="Arial" w:cs="Arial"/>
          <w:color w:val="000000" w:themeColor="text1"/>
          <w:sz w:val="20"/>
          <w:szCs w:val="20"/>
        </w:rPr>
        <w:fldChar w:fldCharType="separate"/>
      </w:r>
      <w:r w:rsidRPr="0013025E">
        <w:rPr>
          <w:rFonts w:ascii="Arial" w:eastAsia="BookAntiqua" w:hAnsi="Arial" w:cs="Arial"/>
          <w:noProof/>
          <w:color w:val="000000" w:themeColor="text1"/>
          <w:sz w:val="20"/>
          <w:szCs w:val="20"/>
        </w:rPr>
        <w:t xml:space="preserve">(Sarao-nazario </w:t>
      </w:r>
      <w:r w:rsidRPr="0013025E">
        <w:rPr>
          <w:rFonts w:ascii="Arial" w:eastAsia="BookAntiqua" w:hAnsi="Arial" w:cs="Arial"/>
          <w:i/>
          <w:noProof/>
          <w:color w:val="000000" w:themeColor="text1"/>
          <w:sz w:val="20"/>
          <w:szCs w:val="20"/>
        </w:rPr>
        <w:t>et al.</w:t>
      </w:r>
      <w:r w:rsidRPr="0013025E">
        <w:rPr>
          <w:rFonts w:ascii="Arial" w:eastAsia="BookAntiqua" w:hAnsi="Arial" w:cs="Arial"/>
          <w:noProof/>
          <w:color w:val="000000" w:themeColor="text1"/>
          <w:sz w:val="20"/>
          <w:szCs w:val="20"/>
        </w:rPr>
        <w:t xml:space="preserve">, 2012; Cruz </w:t>
      </w:r>
      <w:r w:rsidRPr="0013025E">
        <w:rPr>
          <w:rFonts w:ascii="Arial" w:eastAsia="BookAntiqua" w:hAnsi="Arial" w:cs="Arial"/>
          <w:i/>
          <w:noProof/>
          <w:color w:val="000000" w:themeColor="text1"/>
          <w:sz w:val="20"/>
          <w:szCs w:val="20"/>
        </w:rPr>
        <w:t>et al.</w:t>
      </w:r>
      <w:r w:rsidRPr="0013025E">
        <w:rPr>
          <w:rFonts w:ascii="Arial" w:eastAsia="BookAntiqua" w:hAnsi="Arial" w:cs="Arial"/>
          <w:noProof/>
          <w:color w:val="000000" w:themeColor="text1"/>
          <w:sz w:val="20"/>
          <w:szCs w:val="20"/>
        </w:rPr>
        <w:t>, 2017)</w:t>
      </w:r>
      <w:r w:rsidRPr="0013025E">
        <w:rPr>
          <w:rFonts w:ascii="Arial" w:eastAsia="BookAntiqua" w:hAnsi="Arial" w:cs="Arial"/>
          <w:color w:val="000000" w:themeColor="text1"/>
          <w:sz w:val="20"/>
          <w:szCs w:val="20"/>
        </w:rPr>
        <w:fldChar w:fldCharType="end"/>
      </w:r>
      <w:r w:rsidRPr="0013025E">
        <w:rPr>
          <w:rFonts w:ascii="Arial" w:eastAsia="BookAntiqua" w:hAnsi="Arial" w:cs="Arial"/>
          <w:color w:val="000000" w:themeColor="text1"/>
          <w:sz w:val="20"/>
          <w:szCs w:val="20"/>
        </w:rPr>
        <w:t>.</w:t>
      </w:r>
      <w:r w:rsidRPr="0013025E">
        <w:rPr>
          <w:rFonts w:ascii="Arial" w:hAnsi="Arial" w:cs="Arial"/>
          <w:color w:val="000000" w:themeColor="text1"/>
          <w:sz w:val="20"/>
          <w:szCs w:val="20"/>
        </w:rPr>
        <w:t xml:space="preserve"> Penyakit ini umum ditemukan pada daerah tropis dan subtropis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{"citationItems":[{"id":"ITEM-1","itemData":{"author":[{"dropping-particle":"","family":"Sarao-nazario","given":"Kathryn","non-dropping-particle":"","parse-names":false,"suffix":""},{"dropping-particle":"","family":"Iii","given":"Eugenio R Pipo","non-dropping-particle":"","parse-names":false,"suffix":""},{"dropping-particle":"","family":"Gabriel","given":"Ma Teresita","non-dropping-particle":"","parse-names":false,"suffix":""},{"dropping-particle":"","family":"Leilani","given":"R","non-dropping-particle":"","parse-names":false,"suffix":""},{"dropping-particle":"","family":"Teodosio","given":"Gracia B","non-dropping-particle":"","parse-names":false,"suffix":""},{"dropping-particle":"","family":"Senador","given":"Rodrigo J","non-dropping-particle":"","parse-names":false,"suffix":""},{"dropping-particle":"","family":"Capulong","given":"Arturo B","non-dropping-particle":"","parse-names":false,"suffix":""},{"dropping-particle":"","family":"Allas","given":"Tricia Katrina T","non-dropping-particle":"","parse-names":false,"suffix":""}],"id":"ITEM-1","issued":{"date-parts":[["2012"]]},"title":"in a tertiary hospital","type":"article-journal"},"uris":["http://www.mendeley.com/documents/?uuid=08f8cb37-02cf-4f9f-8bd7-7f46d54586a9"]},{"id":"ITEM-2","itemData":{"ISBN":"978-1496363008","author":[{"dropping-particle":"","family":"Garg","given":"Sunir J","non-dropping-particle":"","parse-names":false,"suffix":""}],"edition":"second edi","id":"ITEM-2","issued":{"date-parts":[["2018"]]},"publisher":"Wolters Kluwer","title":"Color Atlas &amp; Synopsis of Clinical Ophthalmology: Uveitis","type":"book"},"uris":["http://www.mendeley.com/documents/?uuid=24e1abcb-689f-427c-9daa-9b713064600d"]}],"mendeley":{"formattedCitation":"(Sarao-nazario &lt;i&gt;et al.&lt;/i&gt;, 2012; Garg, 2018)","plainTextFormattedCitation":"(Sarao-nazario et al., 2012; Garg, 2018)","previouslyFormattedCitation":"(Sarao-nazario &lt;i&gt;et al.&lt;/i&gt;, 2012; Garg, 2018)"},"properties":{"noteIndex":0},"schema":"https://github.com/citation-style-language/schema/raw/master/csl-citation.json"}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 xml:space="preserve">(Sarao-nazario </w:t>
      </w:r>
      <w:r w:rsidRPr="0013025E">
        <w:rPr>
          <w:rFonts w:ascii="Arial" w:hAnsi="Arial" w:cs="Arial"/>
          <w:i/>
          <w:noProof/>
          <w:color w:val="000000" w:themeColor="text1"/>
          <w:sz w:val="20"/>
          <w:szCs w:val="20"/>
        </w:rPr>
        <w:t>et al.</w:t>
      </w:r>
      <w:r w:rsidRPr="0013025E">
        <w:rPr>
          <w:rFonts w:ascii="Arial" w:hAnsi="Arial" w:cs="Arial"/>
          <w:noProof/>
          <w:color w:val="000000" w:themeColor="text1"/>
          <w:sz w:val="20"/>
          <w:szCs w:val="20"/>
        </w:rPr>
        <w:t>, 2012; Garg, 2018)</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 Secara global, prevalensi lepra yang terdaftar (jumlah kasus yang diobati pada akhir tahun 2021) sebesar 133.802 kasus, dan tingkat prevalensinya 16,9 per satu juta penduduk.</w:t>
      </w:r>
      <w:r w:rsidRPr="0013025E">
        <w:rPr>
          <w:rFonts w:ascii="Arial" w:eastAsiaTheme="minorEastAsia" w:hAnsi="Arial" w:cs="Arial"/>
          <w:color w:val="000000" w:themeColor="text1"/>
          <w:sz w:val="20"/>
          <w:szCs w:val="20"/>
        </w:rPr>
        <w:t xml:space="preserve"> </w:t>
      </w:r>
      <w:r w:rsidRPr="0013025E">
        <w:rPr>
          <w:rFonts w:ascii="Arial" w:hAnsi="Arial" w:cs="Arial"/>
          <w:color w:val="000000" w:themeColor="text1"/>
          <w:sz w:val="20"/>
          <w:szCs w:val="20"/>
        </w:rPr>
        <w:t xml:space="preserve">Selama tahun 2021, secara global terdapat 140.594 kasus lepra, dengan tingkat deteksi kasus sebesar 17,83 per juta penduduk. Brasil, India, dan </w:t>
      </w:r>
      <w:r w:rsidRPr="0013025E">
        <w:rPr>
          <w:rFonts w:ascii="Arial" w:hAnsi="Arial" w:cs="Arial"/>
          <w:color w:val="000000" w:themeColor="text1"/>
          <w:sz w:val="20"/>
          <w:szCs w:val="20"/>
          <w:lang w:val="en-US"/>
        </w:rPr>
        <w:t>Indonesia</w:t>
      </w:r>
      <w:r w:rsidRPr="0013025E">
        <w:rPr>
          <w:rFonts w:ascii="Arial" w:hAnsi="Arial" w:cs="Arial"/>
          <w:color w:val="000000" w:themeColor="text1"/>
          <w:sz w:val="20"/>
          <w:szCs w:val="20"/>
        </w:rPr>
        <w:t xml:space="preserve"> menyumbang 74,5% dari kasus lepra yang terdeteksi di seluruh dunia pada tahun 2021. Indonesia menempati urutan ketiga terbanyak yaitu sebesar 10.976 kasus pada tahun 2021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{"citationItems":[{"id":"ITEM-1","itemData":{"ISBN":"9789290228073","abstract":"Leprosy is a neglected tropical disease (NTD) caused by Mycobacterium leprae. Since the introduction of multidrug therapy (MDT), the registered prevalence has decreased substantially, from more than 5 million cases in the 1980s to 133 802 cases in 2021. New cases continued to occur, however, indicating continuing transmission of infection. Screening of contacts and chemoprophylaxis with single-dose rifampicin were recommended as a crucial step to break the chain of transmission.1 The Global Leprosy Strategy 2021–20302 was developed as constituent of the NTD road map 2021–2030,3 with the goal of eliminating leprosy (i.e., interruption of transmission).","author":[{"dropping-particle":"","family":"World Health Organization","given":"","non-dropping-particle":"","parse-names":false,"suffix":""}],"container-title":"Weekly Epidemiological Record","id":"ITEM-1","issued":{"date-parts":[["2022"]]},"page":"429-450","title":"Global leprosy (Hansen disease) update, 2021: moving towards interruption of transmission","type":"article-journal","volume":"36"},"uris":["http://www.mendeley.com/documents/?uuid=d5c91a3e-216b-46d1-bca3-33533d5c451e"]}],"mendeley":{"formattedCitation":"(World Health Organization, 2022)","plainTextFormattedCitation":"(World Health Organization, 2022)","previouslyFormattedCitation":"(World Health Organization, 2022)"},"properties":{"noteIndex":0},"schema":"https://github.com/citation-style-language/schema/raw/master/csl-citation.json"}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(World Health Organization, 2022)</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w:t>
      </w:r>
      <w:r w:rsidRPr="0013025E">
        <w:rPr>
          <w:rFonts w:ascii="Arial" w:hAnsi="Arial" w:cs="Arial"/>
          <w:color w:val="FF0000"/>
          <w:sz w:val="20"/>
          <w:szCs w:val="20"/>
        </w:rPr>
        <w:t xml:space="preserve"> </w:t>
      </w:r>
      <w:r w:rsidRPr="0013025E">
        <w:rPr>
          <w:rFonts w:ascii="Arial" w:hAnsi="Arial" w:cs="Arial"/>
          <w:sz w:val="20"/>
          <w:szCs w:val="20"/>
        </w:rPr>
        <w:t xml:space="preserve">Pada Januari 2022, kasus lepra di Indonesia meningkat menjadi 12.288 kasus dimana 11.442 kasus diantaranya merupakan tipe multibasiler dan sebanyak 846 kasus merupakan tipe pausibasiler. Angka kejadian lepra di Sulawesi Selatan menempati urutan keempat terbanyak yaitu sebanyak 735 kasus dimana terdiri dari 679 kasus tipe multibasiler dan 56 kasus tipe pausibasiler </w:t>
      </w:r>
      <w:r w:rsidRPr="0013025E">
        <w:rPr>
          <w:rFonts w:ascii="Arial" w:hAnsi="Arial" w:cs="Arial"/>
          <w:sz w:val="20"/>
          <w:szCs w:val="20"/>
        </w:rPr>
        <w:fldChar w:fldCharType="begin" w:fldLock="1"/>
      </w:r>
      <w:r w:rsidRPr="0013025E">
        <w:rPr>
          <w:rFonts w:ascii="Arial" w:hAnsi="Arial" w:cs="Arial"/>
          <w:sz w:val="20"/>
          <w:szCs w:val="20"/>
        </w:rPr>
        <w:instrText>ADDIN CSL_CITATION {"citationItems":[{"id":"ITEM-1","itemData":{"ISBN":"9788578110796","ISSN":"1098-6596","PMID":"25246403","abstract":"In this article, we attempt to distinguish between the properties of moderator and mediator variables at a number of levels. First, we seek to make theorists and researchers aware of the importance of not using the terms moderator and mediator interchangeably by carefully elaborating, both conceptually and strategically, the many ways in which moderators and mediators differ. We then go beyond this largely pedagogical function and delineate the conceptual and strategic implications of making use of such distinctions with regard to a wide range of phenomena, including control and stress, attitudes, and personality traits. We also provide a specific compendium of analytic procedures appropriate for making the most effective use of the moderator and mediator distinction, both separately and in terms of a broader causal system that includes both moderators and mediators.","author":[{"dropping-particle":"","family":"Kementerian Kesehatan Republik Indonesia","given":"","non-dropping-particle":"","parse-names":false,"suffix":""}],"id":"ITEM-1","issue":"2","issued":{"date-parts":[["2022"]]},"number-of-pages":"1-2","publisher-place":"Jakarta","title":"Laporan Validasi Data Kusta tahun 2021","type":"report","volume":"2"},"uris":["http://www.mendeley.com/documents/?uuid=2e4e2cd7-d82e-4490-97dd-e8d30e45f991"]}],"mendeley":{"formattedCitation":"(Kementerian Kesehatan Republik Indonesia, 2022)","plainTextFormattedCitation":"(Kementerian Kesehatan Republik Indonesia, 2022)","previouslyFormattedCitation":"(Kementerian Kesehatan Republik Indonesia, 2022)"},"properties":{"noteIndex":0},"schema":"https://github.com/citation-style-language/schema/raw/master/csl-citation.json"}</w:instrText>
      </w:r>
      <w:r w:rsidRPr="0013025E">
        <w:rPr>
          <w:rFonts w:ascii="Arial" w:hAnsi="Arial" w:cs="Arial"/>
          <w:sz w:val="20"/>
          <w:szCs w:val="20"/>
        </w:rPr>
        <w:fldChar w:fldCharType="separate"/>
      </w:r>
      <w:r w:rsidRPr="0013025E">
        <w:rPr>
          <w:rFonts w:ascii="Arial" w:hAnsi="Arial" w:cs="Arial"/>
          <w:noProof/>
          <w:sz w:val="20"/>
          <w:szCs w:val="20"/>
        </w:rPr>
        <w:t>(Kementerian Kesehatan Republik Indonesia, 2022)</w:t>
      </w:r>
      <w:r w:rsidRPr="0013025E">
        <w:rPr>
          <w:rFonts w:ascii="Arial" w:hAnsi="Arial" w:cs="Arial"/>
          <w:sz w:val="20"/>
          <w:szCs w:val="20"/>
        </w:rPr>
        <w:fldChar w:fldCharType="end"/>
      </w:r>
      <w:r w:rsidRPr="0013025E">
        <w:rPr>
          <w:rFonts w:ascii="Arial" w:hAnsi="Arial" w:cs="Arial"/>
          <w:sz w:val="20"/>
          <w:szCs w:val="20"/>
        </w:rPr>
        <w:t>.</w:t>
      </w:r>
    </w:p>
    <w:p w14:paraId="1028D05C" w14:textId="77777777" w:rsidR="0013025E" w:rsidRPr="0013025E" w:rsidRDefault="0013025E" w:rsidP="0013025E">
      <w:pPr>
        <w:tabs>
          <w:tab w:val="right" w:leader="dot" w:pos="9180"/>
        </w:tabs>
        <w:spacing w:after="120" w:line="276" w:lineRule="auto"/>
        <w:ind w:firstLine="709"/>
        <w:jc w:val="both"/>
        <w:rPr>
          <w:rFonts w:ascii="Arial" w:eastAsiaTheme="minorEastAsia" w:hAnsi="Arial" w:cs="Arial"/>
          <w:color w:val="000000" w:themeColor="text1"/>
          <w:sz w:val="20"/>
          <w:szCs w:val="20"/>
        </w:rPr>
      </w:pPr>
      <w:bookmarkStart w:id="31" w:name="_Hlk172699786"/>
      <w:r w:rsidRPr="0013025E">
        <w:rPr>
          <w:rFonts w:ascii="Arial" w:eastAsia="BookAntiqua" w:hAnsi="Arial" w:cs="Arial"/>
          <w:color w:val="000000" w:themeColor="text1"/>
          <w:sz w:val="20"/>
          <w:szCs w:val="20"/>
        </w:rPr>
        <w:t xml:space="preserve">Penyakit lepra dapat menyerang </w:t>
      </w:r>
      <w:proofErr w:type="spellStart"/>
      <w:r w:rsidRPr="0013025E">
        <w:rPr>
          <w:rFonts w:ascii="Arial" w:eastAsia="BookAntiqua" w:hAnsi="Arial" w:cs="Arial"/>
          <w:color w:val="000000" w:themeColor="text1"/>
          <w:sz w:val="20"/>
          <w:szCs w:val="20"/>
          <w:lang w:val="en-US"/>
        </w:rPr>
        <w:t>kulit</w:t>
      </w:r>
      <w:proofErr w:type="spellEnd"/>
      <w:r w:rsidRPr="0013025E">
        <w:rPr>
          <w:rFonts w:ascii="Arial" w:eastAsia="BookAntiqua" w:hAnsi="Arial" w:cs="Arial"/>
          <w:color w:val="000000" w:themeColor="text1"/>
          <w:sz w:val="20"/>
          <w:szCs w:val="20"/>
          <w:lang w:val="en-US"/>
        </w:rPr>
        <w:t xml:space="preserve">, </w:t>
      </w:r>
      <w:r w:rsidRPr="0013025E">
        <w:rPr>
          <w:rFonts w:ascii="Arial" w:eastAsia="BookAntiqua" w:hAnsi="Arial" w:cs="Arial"/>
          <w:color w:val="000000" w:themeColor="text1"/>
          <w:sz w:val="20"/>
          <w:szCs w:val="20"/>
        </w:rPr>
        <w:t xml:space="preserve">mata, hidung, persendian, kelenjar getah bening, organ dalam dan sumsum tulang, terutama pada pasien multibasiler (MB) </w:t>
      </w:r>
      <w:r w:rsidRPr="0013025E">
        <w:rPr>
          <w:rFonts w:ascii="Arial" w:eastAsia="BookAntiqua" w:hAnsi="Arial" w:cs="Arial"/>
          <w:color w:val="000000" w:themeColor="text1"/>
          <w:sz w:val="20"/>
          <w:szCs w:val="20"/>
        </w:rPr>
        <w:fldChar w:fldCharType="begin" w:fldLock="1"/>
      </w:r>
      <w:r w:rsidRPr="0013025E">
        <w:rPr>
          <w:rFonts w:ascii="Arial" w:eastAsia="BookAntiqua" w:hAnsi="Arial" w:cs="Arial"/>
          <w:color w:val="000000" w:themeColor="text1"/>
          <w:sz w:val="20"/>
          <w:szCs w:val="20"/>
        </w:rPr>
        <w:instrText>ADDIN CSL_CITATION {"citationItems":[{"id":"ITEM-1","itemData":{"DOI":"10.1590/abd1806-4841.20176724","ISSN":"18064841","PMID":"29364430","abstract":"In this review, the most relevant and current epidemiological data, the main clinical, laboratory and therapeutical aspects of leprosy are presented. Detailed discussion of the main drugs used for leprosy treatment, their most relevant adverse effects, evolution of the therapeutic regimen, from dapsone as a monotherapy to the proposed polychemotherapy by World Health Organization (WHO) can be found in this CME. We specifically highlight the drug acceptability, reduction in treatment duration and the most recent proposal of a single therapeutic regimen, with a fixed six months duration, for all clinical presentations, regardless of their classification.","author":[{"dropping-particle":"","family":"Cruz","given":"Rossilene Conceição da Silva","non-dropping-particle":"","parse-names":false,"suffix":""},{"dropping-particle":"","family":"Penna","given":"Maria Lúcia F.","non-dropping-particle":"","parse-names":false,"suffix":""},{"dropping-particle":"","family":"Talhari","given":"Sinésio","non-dropping-particle":"","parse-names":false,"suffix":""},{"dropping-particle":"","family":"Bührer-Sékula","given":"Samira","non-dropping-particle":"","parse-names":false,"suffix":""},{"dropping-particle":"","family":"Penna","given":"Gerson Oliveira","non-dropping-particle":"","parse-names":false,"suffix":""}],"container-title":"Anais Brasileiros de Dermatologia","id":"ITEM-1","issue":"6","issued":{"date-parts":[["2017"]]},"page":"761-773","title":"Leprosy: Current situation, clinical and laboratory aspects, treatment history and perspective of the uniform multidrug therapy for all patients","type":"article-journal","volume":"92"},"uris":["http://www.mendeley.com/documents/?uuid=acfb950c-4ac2-4c43-96f4-f3afe327772c"]}],"mendeley":{"formattedCitation":"(Cruz &lt;i&gt;et al.&lt;/i&gt;, 2017)","plainTextFormattedCitation":"(Cruz et al., 2017)","previouslyFormattedCitation":"(Cruz &lt;i&gt;et al.&lt;/i&gt;, 2017)"},"properties":{"noteIndex":0},"schema":"https://github.com/citation-style-language/schema/raw/master/csl-citation.json"}</w:instrText>
      </w:r>
      <w:r w:rsidRPr="0013025E">
        <w:rPr>
          <w:rFonts w:ascii="Arial" w:eastAsia="BookAntiqua" w:hAnsi="Arial" w:cs="Arial"/>
          <w:color w:val="000000" w:themeColor="text1"/>
          <w:sz w:val="20"/>
          <w:szCs w:val="20"/>
        </w:rPr>
        <w:fldChar w:fldCharType="separate"/>
      </w:r>
      <w:r w:rsidRPr="0013025E">
        <w:rPr>
          <w:rFonts w:ascii="Arial" w:eastAsia="BookAntiqua" w:hAnsi="Arial" w:cs="Arial"/>
          <w:noProof/>
          <w:color w:val="000000" w:themeColor="text1"/>
          <w:sz w:val="20"/>
          <w:szCs w:val="20"/>
        </w:rPr>
        <w:t xml:space="preserve">(Cruz </w:t>
      </w:r>
      <w:r w:rsidRPr="0013025E">
        <w:rPr>
          <w:rFonts w:ascii="Arial" w:eastAsia="BookAntiqua" w:hAnsi="Arial" w:cs="Arial"/>
          <w:i/>
          <w:noProof/>
          <w:color w:val="000000" w:themeColor="text1"/>
          <w:sz w:val="20"/>
          <w:szCs w:val="20"/>
        </w:rPr>
        <w:t>et al.</w:t>
      </w:r>
      <w:r w:rsidRPr="0013025E">
        <w:rPr>
          <w:rFonts w:ascii="Arial" w:eastAsia="BookAntiqua" w:hAnsi="Arial" w:cs="Arial"/>
          <w:noProof/>
          <w:color w:val="000000" w:themeColor="text1"/>
          <w:sz w:val="20"/>
          <w:szCs w:val="20"/>
        </w:rPr>
        <w:t>, 2017)</w:t>
      </w:r>
      <w:r w:rsidRPr="0013025E">
        <w:rPr>
          <w:rFonts w:ascii="Arial" w:eastAsia="BookAntiqua" w:hAnsi="Arial" w:cs="Arial"/>
          <w:color w:val="000000" w:themeColor="text1"/>
          <w:sz w:val="20"/>
          <w:szCs w:val="20"/>
        </w:rPr>
        <w:fldChar w:fldCharType="end"/>
      </w:r>
      <w:r w:rsidRPr="0013025E">
        <w:rPr>
          <w:rFonts w:ascii="Arial" w:eastAsia="BookAntiqua" w:hAnsi="Arial" w:cs="Arial"/>
          <w:color w:val="000000" w:themeColor="text1"/>
          <w:sz w:val="20"/>
          <w:szCs w:val="20"/>
          <w:lang w:val="en-US"/>
        </w:rPr>
        <w:t>.</w:t>
      </w:r>
      <w:r w:rsidRPr="0013025E">
        <w:rPr>
          <w:rFonts w:ascii="Arial" w:eastAsia="BookAntiqua" w:hAnsi="Arial" w:cs="Arial"/>
          <w:color w:val="000000" w:themeColor="text1"/>
          <w:sz w:val="20"/>
          <w:szCs w:val="20"/>
        </w:rPr>
        <w:t xml:space="preserve"> Pada mata, </w:t>
      </w:r>
      <w:r w:rsidRPr="0013025E">
        <w:rPr>
          <w:rFonts w:ascii="Arial" w:hAnsi="Arial" w:cs="Arial"/>
          <w:color w:val="000000" w:themeColor="text1"/>
          <w:sz w:val="20"/>
          <w:szCs w:val="20"/>
        </w:rPr>
        <w:t xml:space="preserve">berbagai manifestasi okular lepra meliputi lagophthalmos, madarosis, ulkus kornea, katarak, dan uveitis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id":"ITEM-2","itemData":{"DOI":"10.14260/jemds/2021/36","ISSN":"22784748","author":[{"dropping-particle":"","family":"Thool","given":"Archana","non-dropping-particle":"","parse-names":false,"suffix":""},{"dropping-particle":"","family":"Mehta","given":"Kervi","non-dropping-particle":"","parse-names":false,"suffix":""}],"container-title":"Journal of Evolution of Medical and Dental Sciences","id":"ITEM-2","issue":"3","issued":{"date-parts":[["2021"]]},"page":"167-169","title":"Typical Iris Pearls in Lepromatous Leprosy","type":"article-journal","volume":"10"},"uris":["http://www.mendeley.com/documents/?uuid=bd7c4032-257f-48ca-9f58-f095ee103494"]}],"mendeley":{"formattedCitation":"(Merino &lt;i&gt;et al.&lt;/i&gt;, 2020; Thool dan Mehta, 2021)","plainTextFormattedCitation":"(Merino et al., 2020; Thool dan Mehta, 2021)","previouslyFormattedCitation":"(Merino &lt;i&gt;et al.&lt;/i&gt;, 2020; Thool dan Mehta, 2021)"},"properties":{"noteIndex":0},"schema":"https://github.com/citation-style-language/schema/raw/master/csl-citation.json"}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 xml:space="preserve">(Merino </w:t>
      </w:r>
      <w:r w:rsidRPr="0013025E">
        <w:rPr>
          <w:rFonts w:ascii="Arial" w:hAnsi="Arial" w:cs="Arial"/>
          <w:i/>
          <w:noProof/>
          <w:color w:val="000000" w:themeColor="text1"/>
          <w:sz w:val="20"/>
          <w:szCs w:val="20"/>
        </w:rPr>
        <w:t>et al.</w:t>
      </w:r>
      <w:r w:rsidRPr="0013025E">
        <w:rPr>
          <w:rFonts w:ascii="Arial" w:hAnsi="Arial" w:cs="Arial"/>
          <w:noProof/>
          <w:color w:val="000000" w:themeColor="text1"/>
          <w:sz w:val="20"/>
          <w:szCs w:val="20"/>
        </w:rPr>
        <w:t>, 2020; Thool dan Mehta, 2021)</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 xml:space="preserve">. Prevalensi manifestasi okular pada lepra sangat tinggi dimana pada penelitian Pavezzi </w:t>
      </w:r>
      <w:r w:rsidRPr="0013025E">
        <w:rPr>
          <w:rFonts w:ascii="Arial" w:hAnsi="Arial" w:cs="Arial"/>
          <w:i/>
          <w:iCs/>
          <w:color w:val="000000" w:themeColor="text1"/>
          <w:sz w:val="20"/>
          <w:szCs w:val="20"/>
        </w:rPr>
        <w:t>et al</w:t>
      </w:r>
      <w:r w:rsidRPr="0013025E">
        <w:rPr>
          <w:rFonts w:ascii="Arial" w:hAnsi="Arial" w:cs="Arial"/>
          <w:color w:val="000000" w:themeColor="text1"/>
          <w:sz w:val="20"/>
          <w:szCs w:val="20"/>
        </w:rPr>
        <w:t xml:space="preserve">. bahwa 100% pasien lepra mengalami </w:t>
      </w:r>
      <w:bookmarkEnd w:id="31"/>
      <w:r w:rsidRPr="0013025E">
        <w:rPr>
          <w:rFonts w:ascii="Arial" w:hAnsi="Arial" w:cs="Arial"/>
          <w:color w:val="000000" w:themeColor="text1"/>
          <w:sz w:val="20"/>
          <w:szCs w:val="20"/>
        </w:rPr>
        <w:t xml:space="preserve">gangguan okular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 xml:space="preserve">(Pavezzi </w:t>
      </w:r>
      <w:r w:rsidRPr="0013025E">
        <w:rPr>
          <w:rFonts w:ascii="Arial" w:hAnsi="Arial" w:cs="Arial"/>
          <w:i/>
          <w:noProof/>
          <w:color w:val="000000" w:themeColor="text1"/>
          <w:sz w:val="20"/>
          <w:szCs w:val="20"/>
        </w:rPr>
        <w:t>et al.</w:t>
      </w:r>
      <w:r w:rsidRPr="0013025E">
        <w:rPr>
          <w:rFonts w:ascii="Arial" w:hAnsi="Arial" w:cs="Arial"/>
          <w:noProof/>
          <w:color w:val="000000" w:themeColor="text1"/>
          <w:sz w:val="20"/>
          <w:szCs w:val="20"/>
        </w:rPr>
        <w:t>, 2020)</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 xml:space="preserve">. </w:t>
      </w:r>
      <w:r w:rsidRPr="0013025E">
        <w:rPr>
          <w:rFonts w:ascii="Arial" w:eastAsia="BookAntiqua" w:hAnsi="Arial" w:cs="Arial"/>
          <w:color w:val="000000" w:themeColor="text1"/>
          <w:sz w:val="20"/>
          <w:szCs w:val="20"/>
        </w:rPr>
        <w:t>L</w:t>
      </w:r>
      <w:r w:rsidRPr="0013025E">
        <w:rPr>
          <w:rFonts w:ascii="Arial" w:hAnsi="Arial" w:cs="Arial"/>
          <w:color w:val="000000" w:themeColor="text1"/>
          <w:sz w:val="20"/>
          <w:szCs w:val="20"/>
        </w:rPr>
        <w:t xml:space="preserve">epra juga dapat menyebabkan kebutaan hingga 3,5% dari pasien, biasanya sebagai konsekuensi dari lesi saraf kranial kelima dan ketujuh akibat invasi bakteri langsung dari </w:t>
      </w:r>
      <w:r w:rsidRPr="0013025E">
        <w:rPr>
          <w:rFonts w:ascii="Arial" w:hAnsi="Arial" w:cs="Arial"/>
          <w:color w:val="000000" w:themeColor="text1"/>
          <w:sz w:val="20"/>
          <w:szCs w:val="20"/>
          <w:lang w:val="en-US"/>
        </w:rPr>
        <w:t xml:space="preserve">bola </w:t>
      </w:r>
      <w:proofErr w:type="spellStart"/>
      <w:r w:rsidRPr="0013025E">
        <w:rPr>
          <w:rFonts w:ascii="Arial" w:hAnsi="Arial" w:cs="Arial"/>
          <w:color w:val="000000" w:themeColor="text1"/>
          <w:sz w:val="20"/>
          <w:szCs w:val="20"/>
          <w:lang w:val="en-US"/>
        </w:rPr>
        <w:t>mata</w:t>
      </w:r>
      <w:proofErr w:type="spellEnd"/>
      <w:r w:rsidRPr="0013025E">
        <w:rPr>
          <w:rFonts w:ascii="Arial" w:hAnsi="Arial" w:cs="Arial"/>
          <w:color w:val="000000" w:themeColor="text1"/>
          <w:sz w:val="20"/>
          <w:szCs w:val="20"/>
        </w:rPr>
        <w:t xml:space="preserve">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Review","type":"article-journal","volume":"29"},"uris":["http://www.mendeley.com/documents/?uuid=7cc3020d-9fa4-4cec-b2b5-ec2075009473"]}],"mendeley":{"formattedCitation":"(Merino &lt;i&gt;et al.&lt;/i&gt;, 2020)","plainTextFormattedCitation":"(Merino et al., 2020)","previouslyFormattedCitation":"(Merino &lt;i&gt;et al.&lt;/i&gt;, 2020)"},"properties":{"noteIndex":0},"schema":"https://github.com/citation-style-language/schema/raw/master/csl-citation.json"}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 xml:space="preserve">(Merino </w:t>
      </w:r>
      <w:r w:rsidRPr="0013025E">
        <w:rPr>
          <w:rFonts w:ascii="Arial" w:hAnsi="Arial" w:cs="Arial"/>
          <w:i/>
          <w:noProof/>
          <w:color w:val="000000" w:themeColor="text1"/>
          <w:sz w:val="20"/>
          <w:szCs w:val="20"/>
        </w:rPr>
        <w:t>et al.</w:t>
      </w:r>
      <w:r w:rsidRPr="0013025E">
        <w:rPr>
          <w:rFonts w:ascii="Arial" w:hAnsi="Arial" w:cs="Arial"/>
          <w:noProof/>
          <w:color w:val="000000" w:themeColor="text1"/>
          <w:sz w:val="20"/>
          <w:szCs w:val="20"/>
        </w:rPr>
        <w:t>, 2020)</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 xml:space="preserve">. </w:t>
      </w:r>
      <w:r w:rsidRPr="0013025E">
        <w:rPr>
          <w:rStyle w:val="rynqvb"/>
          <w:rFonts w:ascii="Arial" w:hAnsi="Arial" w:cs="Arial"/>
          <w:sz w:val="20"/>
          <w:szCs w:val="20"/>
        </w:rPr>
        <w:t xml:space="preserve">Sekitar 40 - 50% penderita lepra mengalami kebutaan reversibel akibat katarak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10.14260/jemds/2021/36","ISSN":"22784748","author":[{"dropping-particle":"","family":"Thool","given":"Archana","non-dropping-particle":"","parse-names":false,"suffix":""},{"dropping-particle":"","family":"Mehta","given":"Kervi","non-dropping-particle":"","parse-names":false,"suffix":""}],"container-title":"Journal of Evolution of Medical and Dental Sciences","id":"ITEM-1","issue":"3","issued":{"date-parts":[["2021"]]},"page":"167-169","title":"Typical Iris Pearls in Lepromatous Leprosy","type":"article-journal","volume":"10"},"uris":["http://www.mendeley.com/documents/?uuid=bd7c4032-257f-48ca-9f58-f095ee103494"]}],"mendeley":{"formattedCitation":"(Thool dan Mehta, 2021)","plainTextFormattedCitation":"(Thool dan Mehta, 2021)","previouslyFormattedCitation":"(Thool dan Mehta, 2021)"},"properties":{"noteIndex":0},"schema":"https://github.com/citation-style-language/schema/raw/master/csl-citation.json"}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(Thool dan Mehta, 2021)</w:t>
      </w:r>
      <w:r w:rsidRPr="0013025E">
        <w:rPr>
          <w:rFonts w:ascii="Arial" w:hAnsi="Arial" w:cs="Arial"/>
          <w:color w:val="000000" w:themeColor="text1"/>
          <w:sz w:val="20"/>
          <w:szCs w:val="20"/>
        </w:rPr>
        <w:fldChar w:fldCharType="end"/>
      </w:r>
      <w:r w:rsidRPr="0013025E">
        <w:rPr>
          <w:rStyle w:val="rynqvb"/>
          <w:rFonts w:ascii="Arial" w:hAnsi="Arial" w:cs="Arial"/>
          <w:sz w:val="20"/>
          <w:szCs w:val="20"/>
        </w:rPr>
        <w:t>.</w:t>
      </w:r>
    </w:p>
    <w:p w14:paraId="08CE2388" w14:textId="77777777" w:rsidR="0013025E" w:rsidRPr="0013025E" w:rsidRDefault="0013025E" w:rsidP="0013025E">
      <w:pPr>
        <w:spacing w:after="120" w:line="276" w:lineRule="auto"/>
        <w:ind w:firstLine="709"/>
        <w:jc w:val="both"/>
        <w:rPr>
          <w:rFonts w:ascii="Arial" w:eastAsiaTheme="minorEastAsia" w:hAnsi="Arial" w:cs="Arial"/>
          <w:color w:val="000000" w:themeColor="text1"/>
          <w:sz w:val="20"/>
          <w:szCs w:val="20"/>
        </w:rPr>
      </w:pPr>
      <w:r w:rsidRPr="0013025E">
        <w:rPr>
          <w:rFonts w:ascii="Arial" w:hAnsi="Arial" w:cs="Arial"/>
          <w:color w:val="000000" w:themeColor="text1"/>
          <w:sz w:val="20"/>
          <w:szCs w:val="20"/>
        </w:rPr>
        <w:t>Keterlibatan okular pada pasien lepra dapat terjadi melalui berbagai mekanisme meliputi:</w:t>
      </w:r>
      <w:r w:rsidRPr="0013025E">
        <w:rPr>
          <w:rFonts w:ascii="Arial" w:hAnsi="Arial" w:cs="Arial"/>
          <w:iCs/>
          <w:color w:val="000000" w:themeColor="text1"/>
          <w:sz w:val="20"/>
          <w:szCs w:val="20"/>
        </w:rPr>
        <w:t xml:space="preserve"> </w:t>
      </w:r>
      <w:r w:rsidRPr="0013025E">
        <w:rPr>
          <w:rFonts w:ascii="Arial" w:hAnsi="Arial" w:cs="Arial"/>
          <w:color w:val="000000" w:themeColor="text1"/>
          <w:sz w:val="20"/>
          <w:szCs w:val="20"/>
        </w:rPr>
        <w:t>lesi yang disebabkan secara langsung oleh basil pada nervus trigeminal dan fasialis, lesi yang disebabkan invasi bakteri, melalui beberapa cara yaitu neural (bakteri ini menyebar melalui saraf hingga akhirnya sampai di mata), nasal (melalui duktus nasolakrimalis, dengan arah yang berlawanan dengan aliran air mata), endogen (melalui darah, kemudian masuk ke corpus ciliaris dan menginvasi iris, kornea, dan konjungtiva), dan eksogen (melalui perivaskular dan pembuluh limfe serta jaringan subkutan, yang berasal dari infiltrasi periocular)</w:t>
      </w:r>
      <w:r w:rsidRPr="0013025E">
        <w:rPr>
          <w:rFonts w:ascii="Arial" w:hAnsi="Arial" w:cs="Arial"/>
          <w:iCs/>
          <w:color w:val="000000" w:themeColor="text1"/>
          <w:sz w:val="20"/>
          <w:szCs w:val="20"/>
        </w:rPr>
        <w:t xml:space="preserve"> dan </w:t>
      </w:r>
      <w:r w:rsidRPr="0013025E">
        <w:rPr>
          <w:rFonts w:ascii="Arial" w:hAnsi="Arial" w:cs="Arial"/>
          <w:color w:val="000000" w:themeColor="text1"/>
          <w:sz w:val="20"/>
          <w:szCs w:val="20"/>
        </w:rPr>
        <w:t xml:space="preserve">kerusakan pada struktur okular yang disebabkan karena reaksi imun selama evolusi penyakit yang dapat menyebabkan iridosiklitis akut, skleritis, dan hipestesia kornea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 xml:space="preserve">(Zierhut </w:t>
      </w:r>
      <w:r w:rsidRPr="0013025E">
        <w:rPr>
          <w:rFonts w:ascii="Arial" w:hAnsi="Arial" w:cs="Arial"/>
          <w:i/>
          <w:noProof/>
          <w:color w:val="000000" w:themeColor="text1"/>
          <w:sz w:val="20"/>
          <w:szCs w:val="20"/>
        </w:rPr>
        <w:t>et al.</w:t>
      </w:r>
      <w:r w:rsidRPr="0013025E">
        <w:rPr>
          <w:rFonts w:ascii="Arial" w:hAnsi="Arial" w:cs="Arial"/>
          <w:noProof/>
          <w:color w:val="000000" w:themeColor="text1"/>
          <w:sz w:val="20"/>
          <w:szCs w:val="20"/>
        </w:rPr>
        <w:t>, 2016)</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w:t>
      </w:r>
    </w:p>
    <w:p w14:paraId="6735BE2B" w14:textId="77777777" w:rsidR="0013025E" w:rsidRPr="0013025E" w:rsidRDefault="0013025E" w:rsidP="0013025E">
      <w:pPr>
        <w:tabs>
          <w:tab w:val="right" w:leader="dot" w:pos="9180"/>
        </w:tabs>
        <w:spacing w:after="120" w:line="276" w:lineRule="auto"/>
        <w:ind w:firstLine="709"/>
        <w:jc w:val="both"/>
        <w:rPr>
          <w:rFonts w:ascii="Arial" w:eastAsia="TimesNewRomanPSMT" w:hAnsi="Arial" w:cs="Arial"/>
          <w:color w:val="000000" w:themeColor="text1"/>
          <w:sz w:val="20"/>
          <w:szCs w:val="20"/>
        </w:rPr>
      </w:pPr>
      <w:proofErr w:type="spellStart"/>
      <w:r w:rsidRPr="0013025E">
        <w:rPr>
          <w:rFonts w:ascii="Arial" w:eastAsia="TimesNewRomanPSMT" w:hAnsi="Arial" w:cs="Arial"/>
          <w:color w:val="000000" w:themeColor="text1"/>
          <w:sz w:val="20"/>
          <w:szCs w:val="20"/>
          <w:lang w:val="en-US"/>
        </w:rPr>
        <w:t>Gangguan</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penglihatan</w:t>
      </w:r>
      <w:proofErr w:type="spellEnd"/>
      <w:r w:rsidRPr="0013025E">
        <w:rPr>
          <w:rFonts w:ascii="Arial" w:eastAsia="TimesNewRomanPSMT" w:hAnsi="Arial" w:cs="Arial"/>
          <w:color w:val="000000" w:themeColor="text1"/>
          <w:sz w:val="20"/>
          <w:szCs w:val="20"/>
          <w:lang w:val="en-US"/>
        </w:rPr>
        <w:t xml:space="preserve"> dan </w:t>
      </w:r>
      <w:proofErr w:type="spellStart"/>
      <w:r w:rsidRPr="0013025E">
        <w:rPr>
          <w:rFonts w:ascii="Arial" w:eastAsia="TimesNewRomanPSMT" w:hAnsi="Arial" w:cs="Arial"/>
          <w:color w:val="000000" w:themeColor="text1"/>
          <w:sz w:val="20"/>
          <w:szCs w:val="20"/>
          <w:lang w:val="en-US"/>
        </w:rPr>
        <w:t>kebutaan</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terjadi</w:t>
      </w:r>
      <w:proofErr w:type="spellEnd"/>
      <w:r w:rsidRPr="0013025E">
        <w:rPr>
          <w:rFonts w:ascii="Arial" w:eastAsia="TimesNewRomanPSMT" w:hAnsi="Arial" w:cs="Arial"/>
          <w:color w:val="000000" w:themeColor="text1"/>
          <w:sz w:val="20"/>
          <w:szCs w:val="20"/>
          <w:lang w:val="en-US"/>
        </w:rPr>
        <w:t xml:space="preserve"> pada </w:t>
      </w:r>
      <w:proofErr w:type="spellStart"/>
      <w:r w:rsidRPr="0013025E">
        <w:rPr>
          <w:rFonts w:ascii="Arial" w:eastAsia="TimesNewRomanPSMT" w:hAnsi="Arial" w:cs="Arial"/>
          <w:color w:val="000000" w:themeColor="text1"/>
          <w:sz w:val="20"/>
          <w:szCs w:val="20"/>
          <w:lang w:val="en-US"/>
        </w:rPr>
        <w:t>penderita</w:t>
      </w:r>
      <w:proofErr w:type="spellEnd"/>
      <w:r w:rsidRPr="0013025E">
        <w:rPr>
          <w:rFonts w:ascii="Arial" w:eastAsia="TimesNewRomanPSMT" w:hAnsi="Arial" w:cs="Arial"/>
          <w:color w:val="000000" w:themeColor="text1"/>
          <w:sz w:val="20"/>
          <w:szCs w:val="20"/>
          <w:lang w:val="en-US"/>
        </w:rPr>
        <w:t xml:space="preserve"> lepra </w:t>
      </w:r>
      <w:proofErr w:type="spellStart"/>
      <w:r w:rsidRPr="0013025E">
        <w:rPr>
          <w:rFonts w:ascii="Arial" w:eastAsia="TimesNewRomanPSMT" w:hAnsi="Arial" w:cs="Arial"/>
          <w:color w:val="000000" w:themeColor="text1"/>
          <w:sz w:val="20"/>
          <w:szCs w:val="20"/>
          <w:lang w:val="en-US"/>
        </w:rPr>
        <w:t>okular</w:t>
      </w:r>
      <w:proofErr w:type="spellEnd"/>
      <w:r w:rsidRPr="0013025E">
        <w:rPr>
          <w:rFonts w:ascii="Arial" w:eastAsia="TimesNewRomanPSMT" w:hAnsi="Arial" w:cs="Arial"/>
          <w:color w:val="000000" w:themeColor="text1"/>
          <w:sz w:val="20"/>
          <w:szCs w:val="20"/>
        </w:rPr>
        <w:t xml:space="preserve"> dinyatakan </w:t>
      </w:r>
      <w:proofErr w:type="spellStart"/>
      <w:r w:rsidRPr="0013025E">
        <w:rPr>
          <w:rFonts w:ascii="Arial" w:eastAsia="TimesNewRomanPSMT" w:hAnsi="Arial" w:cs="Arial"/>
          <w:color w:val="000000" w:themeColor="text1"/>
          <w:sz w:val="20"/>
          <w:szCs w:val="20"/>
          <w:lang w:val="en-US"/>
        </w:rPr>
        <w:t>berasal</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dari</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kelompok</w:t>
      </w:r>
      <w:proofErr w:type="spellEnd"/>
      <w:r w:rsidRPr="0013025E">
        <w:rPr>
          <w:rFonts w:ascii="Arial" w:eastAsia="TimesNewRomanPSMT" w:hAnsi="Arial" w:cs="Arial"/>
          <w:color w:val="000000" w:themeColor="text1"/>
          <w:sz w:val="20"/>
          <w:szCs w:val="20"/>
          <w:lang w:val="en-US"/>
        </w:rPr>
        <w:t xml:space="preserve"> yang sangat </w:t>
      </w:r>
      <w:proofErr w:type="spellStart"/>
      <w:r w:rsidRPr="0013025E">
        <w:rPr>
          <w:rFonts w:ascii="Arial" w:eastAsia="TimesNewRomanPSMT" w:hAnsi="Arial" w:cs="Arial"/>
          <w:color w:val="000000" w:themeColor="text1"/>
          <w:sz w:val="20"/>
          <w:szCs w:val="20"/>
          <w:lang w:val="en-US"/>
        </w:rPr>
        <w:t>kurang</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beruntung</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karena</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kecacatan</w:t>
      </w:r>
      <w:proofErr w:type="spellEnd"/>
      <w:r w:rsidRPr="0013025E">
        <w:rPr>
          <w:rFonts w:ascii="Arial" w:eastAsia="TimesNewRomanPSMT" w:hAnsi="Arial" w:cs="Arial"/>
          <w:color w:val="000000" w:themeColor="text1"/>
          <w:sz w:val="20"/>
          <w:szCs w:val="20"/>
          <w:lang w:val="en-US"/>
        </w:rPr>
        <w:t xml:space="preserve"> lain </w:t>
      </w:r>
      <w:proofErr w:type="spellStart"/>
      <w:r w:rsidRPr="0013025E">
        <w:rPr>
          <w:rFonts w:ascii="Arial" w:eastAsia="TimesNewRomanPSMT" w:hAnsi="Arial" w:cs="Arial"/>
          <w:color w:val="000000" w:themeColor="text1"/>
          <w:sz w:val="20"/>
          <w:szCs w:val="20"/>
          <w:lang w:val="en-US"/>
        </w:rPr>
        <w:t>akibat</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penyakit</w:t>
      </w:r>
      <w:proofErr w:type="spellEnd"/>
      <w:r w:rsidRPr="0013025E">
        <w:rPr>
          <w:rFonts w:ascii="Arial" w:eastAsia="TimesNewRomanPSMT" w:hAnsi="Arial" w:cs="Arial"/>
          <w:color w:val="000000" w:themeColor="text1"/>
          <w:sz w:val="20"/>
          <w:szCs w:val="20"/>
          <w:lang w:val="en-US"/>
        </w:rPr>
        <w:t xml:space="preserve">, stigma </w:t>
      </w:r>
      <w:proofErr w:type="spellStart"/>
      <w:r w:rsidRPr="0013025E">
        <w:rPr>
          <w:rFonts w:ascii="Arial" w:eastAsia="TimesNewRomanPSMT" w:hAnsi="Arial" w:cs="Arial"/>
          <w:color w:val="000000" w:themeColor="text1"/>
          <w:sz w:val="20"/>
          <w:szCs w:val="20"/>
          <w:lang w:val="en-US"/>
        </w:rPr>
        <w:t>sosialnya</w:t>
      </w:r>
      <w:proofErr w:type="spellEnd"/>
      <w:r w:rsidRPr="0013025E">
        <w:rPr>
          <w:rFonts w:ascii="Arial" w:eastAsia="TimesNewRomanPSMT" w:hAnsi="Arial" w:cs="Arial"/>
          <w:color w:val="000000" w:themeColor="text1"/>
          <w:sz w:val="20"/>
          <w:szCs w:val="20"/>
          <w:lang w:val="en-US"/>
        </w:rPr>
        <w:t xml:space="preserve">, dan </w:t>
      </w:r>
      <w:proofErr w:type="spellStart"/>
      <w:r w:rsidRPr="0013025E">
        <w:rPr>
          <w:rFonts w:ascii="Arial" w:eastAsia="TimesNewRomanPSMT" w:hAnsi="Arial" w:cs="Arial"/>
          <w:color w:val="000000" w:themeColor="text1"/>
          <w:sz w:val="20"/>
          <w:szCs w:val="20"/>
          <w:lang w:val="en-US"/>
        </w:rPr>
        <w:t>kesulitan</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serta</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keterlambatan</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dalam</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menerima</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perawatan</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mata</w:t>
      </w:r>
      <w:proofErr w:type="spellEnd"/>
      <w:r w:rsidRPr="0013025E">
        <w:rPr>
          <w:rFonts w:ascii="Arial" w:eastAsia="TimesNewRomanPSMT" w:hAnsi="Arial" w:cs="Arial"/>
          <w:color w:val="000000" w:themeColor="text1"/>
          <w:sz w:val="20"/>
          <w:szCs w:val="20"/>
          <w:lang w:val="en-US"/>
        </w:rPr>
        <w:t xml:space="preserve"> yang </w:t>
      </w:r>
      <w:proofErr w:type="spellStart"/>
      <w:r w:rsidRPr="0013025E">
        <w:rPr>
          <w:rFonts w:ascii="Arial" w:eastAsia="TimesNewRomanPSMT" w:hAnsi="Arial" w:cs="Arial"/>
          <w:color w:val="000000" w:themeColor="text1"/>
          <w:sz w:val="20"/>
          <w:szCs w:val="20"/>
          <w:lang w:val="en-US"/>
        </w:rPr>
        <w:t>tepat</w:t>
      </w:r>
      <w:proofErr w:type="spellEnd"/>
      <w:r w:rsidRPr="0013025E">
        <w:rPr>
          <w:rFonts w:ascii="Arial" w:eastAsia="TimesNewRomanPSMT" w:hAnsi="Arial" w:cs="Arial"/>
          <w:color w:val="000000" w:themeColor="text1"/>
          <w:sz w:val="20"/>
          <w:szCs w:val="20"/>
          <w:lang w:val="en-US"/>
        </w:rPr>
        <w:t xml:space="preserve">. </w:t>
      </w:r>
      <w:r w:rsidRPr="0013025E">
        <w:rPr>
          <w:rFonts w:ascii="Arial" w:eastAsia="TimesNewRomanPSMT" w:hAnsi="Arial" w:cs="Arial"/>
          <w:color w:val="000000" w:themeColor="text1"/>
          <w:sz w:val="20"/>
          <w:szCs w:val="20"/>
        </w:rPr>
        <w:t>T</w:t>
      </w:r>
      <w:proofErr w:type="spellStart"/>
      <w:r w:rsidRPr="0013025E">
        <w:rPr>
          <w:rFonts w:ascii="Arial" w:eastAsia="TimesNewRomanPSMT" w:hAnsi="Arial" w:cs="Arial"/>
          <w:color w:val="000000" w:themeColor="text1"/>
          <w:sz w:val="20"/>
          <w:szCs w:val="20"/>
          <w:lang w:val="en-US"/>
        </w:rPr>
        <w:t>erapi</w:t>
      </w:r>
      <w:proofErr w:type="spellEnd"/>
      <w:r w:rsidRPr="0013025E">
        <w:rPr>
          <w:rFonts w:ascii="Arial" w:eastAsia="TimesNewRomanPSMT" w:hAnsi="Arial" w:cs="Arial"/>
          <w:color w:val="000000" w:themeColor="text1"/>
          <w:sz w:val="20"/>
          <w:szCs w:val="20"/>
          <w:lang w:val="en-US"/>
        </w:rPr>
        <w:t xml:space="preserve"> multi-</w:t>
      </w:r>
      <w:proofErr w:type="spellStart"/>
      <w:r w:rsidRPr="0013025E">
        <w:rPr>
          <w:rFonts w:ascii="Arial" w:eastAsia="TimesNewRomanPSMT" w:hAnsi="Arial" w:cs="Arial"/>
          <w:color w:val="000000" w:themeColor="text1"/>
          <w:sz w:val="20"/>
          <w:szCs w:val="20"/>
          <w:lang w:val="en-US"/>
        </w:rPr>
        <w:t>obat</w:t>
      </w:r>
      <w:proofErr w:type="spellEnd"/>
      <w:r w:rsidRPr="0013025E">
        <w:rPr>
          <w:rFonts w:ascii="Arial" w:eastAsia="TimesNewRomanPSMT" w:hAnsi="Arial" w:cs="Arial"/>
          <w:color w:val="000000" w:themeColor="text1"/>
          <w:sz w:val="20"/>
          <w:szCs w:val="20"/>
        </w:rPr>
        <w:t xml:space="preserve"> (MDT)</w:t>
      </w:r>
      <w:r w:rsidRPr="0013025E">
        <w:rPr>
          <w:rFonts w:ascii="Arial" w:eastAsia="TimesNewRomanPSMT" w:hAnsi="Arial" w:cs="Arial"/>
          <w:color w:val="000000" w:themeColor="text1"/>
          <w:sz w:val="20"/>
          <w:szCs w:val="20"/>
          <w:lang w:val="en-US"/>
        </w:rPr>
        <w:t xml:space="preserve"> </w:t>
      </w:r>
      <w:r w:rsidRPr="0013025E">
        <w:rPr>
          <w:rFonts w:ascii="Arial" w:eastAsia="TimesNewRomanPSMT" w:hAnsi="Arial" w:cs="Arial"/>
          <w:color w:val="000000" w:themeColor="text1"/>
          <w:sz w:val="20"/>
          <w:szCs w:val="20"/>
        </w:rPr>
        <w:t xml:space="preserve">dinyatakan </w:t>
      </w:r>
      <w:proofErr w:type="spellStart"/>
      <w:r w:rsidRPr="0013025E">
        <w:rPr>
          <w:rFonts w:ascii="Arial" w:eastAsia="TimesNewRomanPSMT" w:hAnsi="Arial" w:cs="Arial"/>
          <w:color w:val="000000" w:themeColor="text1"/>
          <w:sz w:val="20"/>
          <w:szCs w:val="20"/>
          <w:lang w:val="en-US"/>
        </w:rPr>
        <w:t>mengurangi</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kejadian</w:t>
      </w:r>
      <w:proofErr w:type="spellEnd"/>
      <w:r w:rsidRPr="0013025E">
        <w:rPr>
          <w:rFonts w:ascii="Arial" w:eastAsia="TimesNewRomanPSMT" w:hAnsi="Arial" w:cs="Arial"/>
          <w:color w:val="000000" w:themeColor="text1"/>
          <w:sz w:val="20"/>
          <w:szCs w:val="20"/>
          <w:lang w:val="en-US"/>
        </w:rPr>
        <w:t xml:space="preserve"> global </w:t>
      </w:r>
      <w:proofErr w:type="spellStart"/>
      <w:r w:rsidRPr="0013025E">
        <w:rPr>
          <w:rFonts w:ascii="Arial" w:eastAsia="TimesNewRomanPSMT" w:hAnsi="Arial" w:cs="Arial"/>
          <w:color w:val="000000" w:themeColor="text1"/>
          <w:sz w:val="20"/>
          <w:szCs w:val="20"/>
          <w:lang w:val="en-US"/>
        </w:rPr>
        <w:t>penyakit</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mata</w:t>
      </w:r>
      <w:proofErr w:type="spellEnd"/>
      <w:r w:rsidRPr="0013025E">
        <w:rPr>
          <w:rFonts w:ascii="Arial" w:eastAsia="TimesNewRomanPSMT" w:hAnsi="Arial" w:cs="Arial"/>
          <w:color w:val="000000" w:themeColor="text1"/>
          <w:sz w:val="20"/>
          <w:szCs w:val="20"/>
          <w:lang w:val="en-US"/>
        </w:rPr>
        <w:t xml:space="preserve"> </w:t>
      </w:r>
      <w:proofErr w:type="spellStart"/>
      <w:r w:rsidRPr="0013025E">
        <w:rPr>
          <w:rFonts w:ascii="Arial" w:eastAsia="TimesNewRomanPSMT" w:hAnsi="Arial" w:cs="Arial"/>
          <w:color w:val="000000" w:themeColor="text1"/>
          <w:sz w:val="20"/>
          <w:szCs w:val="20"/>
          <w:lang w:val="en-US"/>
        </w:rPr>
        <w:t>terkait</w:t>
      </w:r>
      <w:proofErr w:type="spellEnd"/>
      <w:r w:rsidRPr="0013025E">
        <w:rPr>
          <w:rFonts w:ascii="Arial" w:eastAsia="TimesNewRomanPSMT" w:hAnsi="Arial" w:cs="Arial"/>
          <w:color w:val="000000" w:themeColor="text1"/>
          <w:sz w:val="20"/>
          <w:szCs w:val="20"/>
          <w:lang w:val="en-US"/>
        </w:rPr>
        <w:t xml:space="preserve"> lepra</w:t>
      </w:r>
      <w:r w:rsidRPr="0013025E">
        <w:rPr>
          <w:rFonts w:ascii="Arial" w:eastAsia="TimesNewRomanPSMT" w:hAnsi="Arial" w:cs="Arial"/>
          <w:color w:val="000000" w:themeColor="text1"/>
          <w:sz w:val="20"/>
          <w:szCs w:val="20"/>
        </w:rPr>
        <w:t xml:space="preserve"> </w:t>
      </w:r>
      <w:r w:rsidRPr="0013025E">
        <w:rPr>
          <w:rFonts w:ascii="Arial" w:eastAsia="TimesNewRomanPSMT" w:hAnsi="Arial" w:cs="Arial"/>
          <w:color w:val="000000" w:themeColor="text1"/>
          <w:sz w:val="20"/>
          <w:szCs w:val="20"/>
          <w:lang w:val="en-US"/>
        </w:rPr>
        <w:fldChar w:fldCharType="begin" w:fldLock="1"/>
      </w:r>
      <w:r w:rsidRPr="0013025E">
        <w:rPr>
          <w:rFonts w:ascii="Arial" w:eastAsia="TimesNewRomanPSMT" w:hAnsi="Arial" w:cs="Arial"/>
          <w:color w:val="000000" w:themeColor="text1"/>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2022)","plainTextFormattedCitation":"(Bayuh et al., 2022)","previouslyFormattedCitation":"(Bayuh &lt;i&gt;et al.&lt;/i&gt;, 2022)"},"properties":{"noteIndex":0},"schema":"https://github.com/citation-style-language/schema/raw/master/csl-citation.json"}</w:instrText>
      </w:r>
      <w:r w:rsidRPr="0013025E">
        <w:rPr>
          <w:rFonts w:ascii="Arial" w:eastAsia="TimesNewRomanPSMT" w:hAnsi="Arial" w:cs="Arial"/>
          <w:color w:val="000000" w:themeColor="text1"/>
          <w:sz w:val="20"/>
          <w:szCs w:val="20"/>
          <w:lang w:val="en-US"/>
        </w:rPr>
        <w:fldChar w:fldCharType="separate"/>
      </w:r>
      <w:r w:rsidRPr="0013025E">
        <w:rPr>
          <w:rFonts w:ascii="Arial" w:eastAsia="TimesNewRomanPSMT" w:hAnsi="Arial" w:cs="Arial"/>
          <w:noProof/>
          <w:color w:val="000000" w:themeColor="text1"/>
          <w:sz w:val="20"/>
          <w:szCs w:val="20"/>
          <w:lang w:val="en-US"/>
        </w:rPr>
        <w:t xml:space="preserve">(Bayuh </w:t>
      </w:r>
      <w:r w:rsidRPr="0013025E">
        <w:rPr>
          <w:rFonts w:ascii="Arial" w:eastAsia="TimesNewRomanPSMT" w:hAnsi="Arial" w:cs="Arial"/>
          <w:i/>
          <w:noProof/>
          <w:color w:val="000000" w:themeColor="text1"/>
          <w:sz w:val="20"/>
          <w:szCs w:val="20"/>
          <w:lang w:val="en-US"/>
        </w:rPr>
        <w:t>et al.</w:t>
      </w:r>
      <w:r w:rsidRPr="0013025E">
        <w:rPr>
          <w:rFonts w:ascii="Arial" w:eastAsia="TimesNewRomanPSMT" w:hAnsi="Arial" w:cs="Arial"/>
          <w:noProof/>
          <w:color w:val="000000" w:themeColor="text1"/>
          <w:sz w:val="20"/>
          <w:szCs w:val="20"/>
          <w:lang w:val="en-US"/>
        </w:rPr>
        <w:t>, 2022)</w:t>
      </w:r>
      <w:r w:rsidRPr="0013025E">
        <w:rPr>
          <w:rFonts w:ascii="Arial" w:eastAsia="TimesNewRomanPSMT" w:hAnsi="Arial" w:cs="Arial"/>
          <w:color w:val="000000" w:themeColor="text1"/>
          <w:sz w:val="20"/>
          <w:szCs w:val="20"/>
          <w:lang w:val="en-US"/>
        </w:rPr>
        <w:fldChar w:fldCharType="end"/>
      </w:r>
      <w:r w:rsidRPr="0013025E">
        <w:rPr>
          <w:rFonts w:ascii="Arial" w:eastAsia="TimesNewRomanPSMT" w:hAnsi="Arial" w:cs="Arial"/>
          <w:color w:val="000000" w:themeColor="text1"/>
          <w:sz w:val="20"/>
          <w:szCs w:val="20"/>
        </w:rPr>
        <w:t xml:space="preserve">. Penelitian lain melaporkan bahwa </w:t>
      </w:r>
      <w:r w:rsidRPr="0013025E">
        <w:rPr>
          <w:rFonts w:ascii="Arial" w:eastAsia="Minion Pro" w:hAnsi="Arial" w:cs="Arial"/>
          <w:color w:val="000000" w:themeColor="text1"/>
          <w:sz w:val="20"/>
          <w:szCs w:val="20"/>
        </w:rPr>
        <w:t>r</w:t>
      </w:r>
      <w:proofErr w:type="spellStart"/>
      <w:r w:rsidRPr="0013025E">
        <w:rPr>
          <w:rFonts w:ascii="Arial" w:eastAsia="Minion Pro" w:hAnsi="Arial" w:cs="Arial"/>
          <w:color w:val="000000" w:themeColor="text1"/>
          <w:sz w:val="20"/>
          <w:szCs w:val="20"/>
          <w:lang w:val="en-US"/>
        </w:rPr>
        <w:t>isiko</w:t>
      </w:r>
      <w:proofErr w:type="spellEnd"/>
      <w:r w:rsidRPr="0013025E">
        <w:rPr>
          <w:rFonts w:ascii="Arial" w:eastAsia="Minion Pro" w:hAnsi="Arial" w:cs="Arial"/>
          <w:color w:val="000000" w:themeColor="text1"/>
          <w:sz w:val="20"/>
          <w:szCs w:val="20"/>
          <w:lang w:val="en-US"/>
        </w:rPr>
        <w:t xml:space="preserve"> </w:t>
      </w:r>
      <w:r w:rsidRPr="0013025E">
        <w:rPr>
          <w:rFonts w:ascii="Arial" w:eastAsia="Minion Pro" w:hAnsi="Arial" w:cs="Arial"/>
          <w:color w:val="000000" w:themeColor="text1"/>
          <w:sz w:val="20"/>
          <w:szCs w:val="20"/>
        </w:rPr>
        <w:t xml:space="preserve">morbiditas pada lepra </w:t>
      </w:r>
      <w:proofErr w:type="spellStart"/>
      <w:r w:rsidRPr="0013025E">
        <w:rPr>
          <w:rFonts w:ascii="Arial" w:eastAsia="Minion Pro" w:hAnsi="Arial" w:cs="Arial"/>
          <w:color w:val="000000" w:themeColor="text1"/>
          <w:sz w:val="20"/>
          <w:szCs w:val="20"/>
          <w:lang w:val="en-US"/>
        </w:rPr>
        <w:t>dapat</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dipengaruhi</w:t>
      </w:r>
      <w:proofErr w:type="spellEnd"/>
      <w:r w:rsidRPr="0013025E">
        <w:rPr>
          <w:rFonts w:ascii="Arial" w:eastAsia="Minion Pro" w:hAnsi="Arial" w:cs="Arial"/>
          <w:color w:val="000000" w:themeColor="text1"/>
          <w:sz w:val="20"/>
          <w:szCs w:val="20"/>
          <w:lang w:val="en-US"/>
        </w:rPr>
        <w:t xml:space="preserve"> oleh </w:t>
      </w:r>
      <w:proofErr w:type="spellStart"/>
      <w:r w:rsidRPr="0013025E">
        <w:rPr>
          <w:rFonts w:ascii="Arial" w:eastAsia="Minion Pro" w:hAnsi="Arial" w:cs="Arial"/>
          <w:color w:val="000000" w:themeColor="text1"/>
          <w:sz w:val="20"/>
          <w:szCs w:val="20"/>
          <w:lang w:val="en-US"/>
        </w:rPr>
        <w:t>beberapa</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faktor</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antara</w:t>
      </w:r>
      <w:proofErr w:type="spellEnd"/>
      <w:r w:rsidRPr="0013025E">
        <w:rPr>
          <w:rFonts w:ascii="Arial" w:eastAsia="Minion Pro" w:hAnsi="Arial" w:cs="Arial"/>
          <w:color w:val="000000" w:themeColor="text1"/>
          <w:sz w:val="20"/>
          <w:szCs w:val="20"/>
          <w:lang w:val="en-US"/>
        </w:rPr>
        <w:t xml:space="preserve"> lain </w:t>
      </w:r>
      <w:proofErr w:type="spellStart"/>
      <w:r w:rsidRPr="0013025E">
        <w:rPr>
          <w:rFonts w:ascii="Arial" w:eastAsia="Minion Pro" w:hAnsi="Arial" w:cs="Arial"/>
          <w:color w:val="000000" w:themeColor="text1"/>
          <w:sz w:val="20"/>
          <w:szCs w:val="20"/>
          <w:lang w:val="en-US"/>
        </w:rPr>
        <w:t>jenis</w:t>
      </w:r>
      <w:proofErr w:type="spellEnd"/>
      <w:r w:rsidRPr="0013025E">
        <w:rPr>
          <w:rFonts w:ascii="Arial" w:eastAsia="Minion Pro" w:hAnsi="Arial" w:cs="Arial"/>
          <w:color w:val="000000" w:themeColor="text1"/>
          <w:sz w:val="20"/>
          <w:szCs w:val="20"/>
          <w:lang w:val="en-US"/>
        </w:rPr>
        <w:t xml:space="preserve"> lepra, lama </w:t>
      </w:r>
      <w:proofErr w:type="spellStart"/>
      <w:r w:rsidRPr="0013025E">
        <w:rPr>
          <w:rFonts w:ascii="Arial" w:eastAsia="Minion Pro" w:hAnsi="Arial" w:cs="Arial"/>
          <w:color w:val="000000" w:themeColor="text1"/>
          <w:sz w:val="20"/>
          <w:szCs w:val="20"/>
          <w:lang w:val="en-US"/>
        </w:rPr>
        <w:t>penyakit</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jumlah</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saraf</w:t>
      </w:r>
      <w:proofErr w:type="spellEnd"/>
      <w:r w:rsidRPr="0013025E">
        <w:rPr>
          <w:rFonts w:ascii="Arial" w:eastAsia="Minion Pro" w:hAnsi="Arial" w:cs="Arial"/>
          <w:color w:val="000000" w:themeColor="text1"/>
          <w:sz w:val="20"/>
          <w:szCs w:val="20"/>
          <w:lang w:val="en-US"/>
        </w:rPr>
        <w:t xml:space="preserve"> yang </w:t>
      </w:r>
      <w:proofErr w:type="spellStart"/>
      <w:r w:rsidRPr="0013025E">
        <w:rPr>
          <w:rFonts w:ascii="Arial" w:eastAsia="Minion Pro" w:hAnsi="Arial" w:cs="Arial"/>
          <w:color w:val="000000" w:themeColor="text1"/>
          <w:sz w:val="20"/>
          <w:szCs w:val="20"/>
          <w:lang w:val="en-US"/>
        </w:rPr>
        <w:t>terkena</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terjadinya</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reaksi</w:t>
      </w:r>
      <w:proofErr w:type="spellEnd"/>
      <w:r w:rsidRPr="0013025E">
        <w:rPr>
          <w:rFonts w:ascii="Arial" w:eastAsia="Minion Pro" w:hAnsi="Arial" w:cs="Arial"/>
          <w:color w:val="000000" w:themeColor="text1"/>
          <w:sz w:val="20"/>
          <w:szCs w:val="20"/>
          <w:lang w:val="en-US"/>
        </w:rPr>
        <w:t xml:space="preserve"> lepra, </w:t>
      </w:r>
      <w:proofErr w:type="spellStart"/>
      <w:r w:rsidRPr="0013025E">
        <w:rPr>
          <w:rFonts w:ascii="Arial" w:eastAsia="Minion Pro" w:hAnsi="Arial" w:cs="Arial"/>
          <w:color w:val="000000" w:themeColor="text1"/>
          <w:sz w:val="20"/>
          <w:szCs w:val="20"/>
          <w:lang w:val="en-US"/>
        </w:rPr>
        <w:t>jenis</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kelamin</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usia</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jenis</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pengobatan</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faktor</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sosial</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ekonomi</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pendidikan</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etnis</w:t>
      </w:r>
      <w:proofErr w:type="spellEnd"/>
      <w:r w:rsidRPr="0013025E">
        <w:rPr>
          <w:rFonts w:ascii="Arial" w:eastAsia="Minion Pro" w:hAnsi="Arial" w:cs="Arial"/>
          <w:color w:val="000000" w:themeColor="text1"/>
          <w:sz w:val="20"/>
          <w:szCs w:val="20"/>
          <w:lang w:val="en-US"/>
        </w:rPr>
        <w:t xml:space="preserve">, </w:t>
      </w:r>
      <w:proofErr w:type="spellStart"/>
      <w:r w:rsidRPr="0013025E">
        <w:rPr>
          <w:rFonts w:ascii="Arial" w:eastAsia="Minion Pro" w:hAnsi="Arial" w:cs="Arial"/>
          <w:color w:val="000000" w:themeColor="text1"/>
          <w:sz w:val="20"/>
          <w:szCs w:val="20"/>
          <w:lang w:val="en-US"/>
        </w:rPr>
        <w:t>pekerjaan</w:t>
      </w:r>
      <w:proofErr w:type="spellEnd"/>
      <w:r w:rsidRPr="0013025E">
        <w:rPr>
          <w:rFonts w:ascii="Arial" w:eastAsia="Minion Pro" w:hAnsi="Arial" w:cs="Arial"/>
          <w:color w:val="000000" w:themeColor="text1"/>
          <w:sz w:val="20"/>
          <w:szCs w:val="20"/>
          <w:lang w:val="en-US"/>
        </w:rPr>
        <w:t>, dan lain-lain</w:t>
      </w:r>
      <w:r w:rsidRPr="0013025E">
        <w:rPr>
          <w:rFonts w:ascii="Arial" w:eastAsia="Minion Pro" w:hAnsi="Arial" w:cs="Arial"/>
          <w:color w:val="000000" w:themeColor="text1"/>
          <w:sz w:val="20"/>
          <w:szCs w:val="20"/>
        </w:rPr>
        <w:t xml:space="preserve"> </w:t>
      </w:r>
      <w:r w:rsidRPr="0013025E">
        <w:rPr>
          <w:rFonts w:ascii="Arial" w:eastAsia="Minion Pro" w:hAnsi="Arial" w:cs="Arial"/>
          <w:color w:val="000000" w:themeColor="text1"/>
          <w:sz w:val="20"/>
          <w:szCs w:val="20"/>
          <w:lang w:val="en-US"/>
        </w:rPr>
        <w:fldChar w:fldCharType="begin" w:fldLock="1"/>
      </w:r>
      <w:r w:rsidRPr="0013025E">
        <w:rPr>
          <w:rFonts w:ascii="Arial" w:eastAsia="Minion Pro" w:hAnsi="Arial" w:cs="Arial"/>
          <w:color w:val="000000" w:themeColor="text1"/>
          <w:sz w:val="20"/>
          <w:szCs w:val="20"/>
          <w:lang w:val="en-US"/>
        </w:rPr>
        <w:instrText>ADDIN CSL_CITATION {"citationItems":[{"id":"ITEM-1","itemData":{"DOI":"10.15562/bmj.v11i1.3311","ISSN":"23022914","abstract":"Background: The disability in leprosy is caused by M. leprae invasion and infiltration into the skin and the mucous membrane that results in nerve damage and deformities, loss of sensation, paralysis, and ocular manifestation. The risk of disability can be influenced by several factors, including the type of leprosy, disease duration, the number of nerves affected, leprosy reactions, gender, age, type of treatment, socioeconomic factors, and leprosy case detection methods. This study aimed to evaluate the risk factor of disability in leprosy patients. Methods: It was a cross-sectional retrospective analytical study to discover the correlation between risk factors with the grade of disability in leprosy patients who were treated in Dermatovenerology Outpatient Clinic Dr. Soetomo General Hospital Surabaya from 2017 to 2019. Result: This study found a total of 275 leprosy patients with disabilities, consisting of 76 patients (27,6%) with grade-1 disability and 199 patients (72,4%) with grade 2 disability. There was a statistically significant correlation between age (p=0,025), duration of disease (p=0,001), and multidrug therapy (MDT) history (p=0,001) with the incidence of disability. Gender, bacterial index, type of leprosy, and leprosy reaction were not significantly related to disability. Conclusion: This study showed that age, duration of disease, and the history of MDT treatment were related to the incidence of disability. The longer the disease’s duration despite the patient having received MDT, the more risk of the patient having a disability.","author":[{"dropping-particle":"","family":"Geani","given":"Silvani","non-dropping-particle":"","parse-names":false,"suffix":""},{"dropping-particle":"","family":"Rahmadewi","given":"","non-dropping-particle":"","parse-names":false,"suffix":""},{"dropping-particle":"","family":"Astindari","given":"","non-dropping-particle":"","parse-names":false,"suffix":""},{"dropping-particle":"","family":"Prakoeswa","given":"Cita Rosita Sigit","non-dropping-particle":"","parse-names":false,"suffix":""},{"dropping-particle":"","family":"Sawitri","given":"","non-dropping-particle":"","parse-names":false,"suffix":""},{"dropping-particle":"","family":"Ervianti","given":"Evy","non-dropping-particle":"","parse-names":false,"suffix":""},{"dropping-particle":"","family":"Utomo","given":"Budi","non-dropping-particle":"","parse-names":false,"suffix":""},{"dropping-particle":"","family":"Denisa","given":"Medhi","non-dropping-particle":"","parse-names":false,"suffix":""},{"dropping-particle":"","family":"Reza","given":"Novianti Rizky","non-dropping-particle":"","parse-names":false,"suffix":""},{"dropping-particle":"","family":"Kusumaputra","given":"Bagus Haryo","non-dropping-particle":"","parse-names":false,"suffix":""},{"dropping-particle":"","family":"Agusni","given":"Regitta Indira","non-dropping-particle":"","parse-names":false,"suffix":""},{"dropping-particle":"","family":"Wardhani","given":"Putri Hendria","non-dropping-particle":"","parse-names":false,"suffix":""},{"dropping-particle":"","family":"Listiawan","given":"Muhammad Yulianto","non-dropping-particle":"","parse-names":false,"suffix":""}],"container-title":"Bali Medical Journal","id":"ITEM-1","issue":"1","issued":{"date-parts":[["2022"]]},"page":"197-201","title":"Risk factors for disability in leprosy patients: a cross-sectional study","type":"article-journal","volume":"11"},"uris":["http://www.mendeley.com/documents/?uuid=04d56d10-c542-4cb7-8531-40981201f315"]}],"mendeley":{"formattedCitation":"(Geani &lt;i&gt;et al.&lt;/i&gt;, 2022)","plainTextFormattedCitation":"(Geani et al., 2022)","previouslyFormattedCitation":"(Geani &lt;i&gt;et al.&lt;/i&gt;, 2022)"},"properties":{"noteIndex":0},"schema":"https://github.com/citation-style-language/schema/raw/master/csl-citation.json"}</w:instrText>
      </w:r>
      <w:r w:rsidRPr="0013025E">
        <w:rPr>
          <w:rFonts w:ascii="Arial" w:eastAsia="Minion Pro" w:hAnsi="Arial" w:cs="Arial"/>
          <w:color w:val="000000" w:themeColor="text1"/>
          <w:sz w:val="20"/>
          <w:szCs w:val="20"/>
          <w:lang w:val="en-US"/>
        </w:rPr>
        <w:fldChar w:fldCharType="separate"/>
      </w:r>
      <w:r w:rsidRPr="0013025E">
        <w:rPr>
          <w:rFonts w:ascii="Arial" w:eastAsia="Minion Pro" w:hAnsi="Arial" w:cs="Arial"/>
          <w:noProof/>
          <w:color w:val="000000" w:themeColor="text1"/>
          <w:sz w:val="20"/>
          <w:szCs w:val="20"/>
          <w:lang w:val="en-US"/>
        </w:rPr>
        <w:t xml:space="preserve">(Geani </w:t>
      </w:r>
      <w:r w:rsidRPr="0013025E">
        <w:rPr>
          <w:rFonts w:ascii="Arial" w:eastAsia="Minion Pro" w:hAnsi="Arial" w:cs="Arial"/>
          <w:i/>
          <w:noProof/>
          <w:color w:val="000000" w:themeColor="text1"/>
          <w:sz w:val="20"/>
          <w:szCs w:val="20"/>
          <w:lang w:val="en-US"/>
        </w:rPr>
        <w:t>et al.</w:t>
      </w:r>
      <w:r w:rsidRPr="0013025E">
        <w:rPr>
          <w:rFonts w:ascii="Arial" w:eastAsia="Minion Pro" w:hAnsi="Arial" w:cs="Arial"/>
          <w:noProof/>
          <w:color w:val="000000" w:themeColor="text1"/>
          <w:sz w:val="20"/>
          <w:szCs w:val="20"/>
          <w:lang w:val="en-US"/>
        </w:rPr>
        <w:t>, 2022)</w:t>
      </w:r>
      <w:r w:rsidRPr="0013025E">
        <w:rPr>
          <w:rFonts w:ascii="Arial" w:eastAsia="Minion Pro" w:hAnsi="Arial" w:cs="Arial"/>
          <w:color w:val="000000" w:themeColor="text1"/>
          <w:sz w:val="20"/>
          <w:szCs w:val="20"/>
          <w:lang w:val="en-US"/>
        </w:rPr>
        <w:fldChar w:fldCharType="end"/>
      </w:r>
      <w:r w:rsidRPr="0013025E">
        <w:rPr>
          <w:rFonts w:ascii="Arial" w:eastAsia="Minion Pro" w:hAnsi="Arial" w:cs="Arial"/>
          <w:color w:val="000000" w:themeColor="text1"/>
          <w:sz w:val="20"/>
          <w:szCs w:val="20"/>
        </w:rPr>
        <w:t>.</w:t>
      </w:r>
    </w:p>
    <w:p w14:paraId="13CD6671" w14:textId="77777777" w:rsidR="0013025E" w:rsidRPr="0013025E" w:rsidRDefault="0013025E" w:rsidP="0013025E">
      <w:pPr>
        <w:tabs>
          <w:tab w:val="right" w:leader="dot" w:pos="9180"/>
        </w:tabs>
        <w:spacing w:after="120" w:line="276" w:lineRule="auto"/>
        <w:ind w:firstLine="709"/>
        <w:jc w:val="both"/>
        <w:rPr>
          <w:rFonts w:ascii="Arial" w:hAnsi="Arial" w:cs="Arial"/>
          <w:color w:val="000000" w:themeColor="text1"/>
          <w:sz w:val="20"/>
          <w:szCs w:val="20"/>
          <w:shd w:val="clear" w:color="auto" w:fill="FFFFFF"/>
          <w:lang w:eastAsia="en-ID"/>
        </w:rPr>
      </w:pPr>
      <w:r w:rsidRPr="0013025E">
        <w:rPr>
          <w:rFonts w:ascii="Arial" w:hAnsi="Arial" w:cs="Arial"/>
          <w:color w:val="000000" w:themeColor="text1"/>
          <w:sz w:val="20"/>
          <w:szCs w:val="20"/>
        </w:rPr>
        <w:t xml:space="preserve">Sebagian besar kebutaan dapat dicegah dengan diagnosis dini lepra okular, pengobatan anti-lepra sistemik yang tepat, pengobatan dini dan cepat reaksi imun dan komplikasi okular lepra </w:t>
      </w:r>
      <w:r w:rsidRPr="0013025E">
        <w:rPr>
          <w:rFonts w:ascii="Arial" w:hAnsi="Arial" w:cs="Arial"/>
          <w:color w:val="000000" w:themeColor="text1"/>
          <w:sz w:val="20"/>
          <w:szCs w:val="20"/>
        </w:rPr>
        <w:fldChar w:fldCharType="begin" w:fldLock="1"/>
      </w:r>
      <w:r w:rsidRPr="0013025E">
        <w:rPr>
          <w:rFonts w:ascii="Arial" w:hAnsi="Arial" w:cs="Arial"/>
          <w:color w:val="000000" w:themeColor="text1"/>
          <w:sz w:val="20"/>
          <w:szCs w:val="20"/>
        </w:rPr>
        <w:instrText>ADDIN CSL_CITATION {"citationItems":[{"id":"ITEM-1","itemData":{"DOI":"10.52403/ijrr.20230602","ISSN":"2454-2237","abstract":"This study was done during the study period November 2020 to September 2022, during which 47 patients of leprosy were examined of whom 36 were Lepromatous leprosy in Ophthalmology department if Rajah Muthiah Medical College and Hospital. In our study 80.06% of Lepromatous leprosy patients had ocular manifestations, of whom maximum prevalence was present in 61-75 age group. The major ocular manifestations present were Madarosis (61.11%), Iridocyclitis (50%), Lagophthalmos (11.11%), corneal anesthesia (22.22%), corneal Hypoesthesia (16.67%), exposure keratitis (8.33%) and corneal opacity (8.33). BCVA- 3/60 to PL (U/L) – 18.06% BCVA- 3/60 to PL (B/L)- 2.8% Most of the patients of Lepromatous leprosy had Bilateral Polyneuropathy. The most common nerve affected in Lepromatous leprosy was found to be ulnar nerve and Radial cutaneous nerve. The ocular symptoms occurred more in patients of WHO grade 2 Disability than grade 2 or grade 1. Ocular symptoms occurred mostly in patients who completed Leprosy treatment. Keywords: Lepromatous leprosy, ocular manifestations, leprosy.","author":[{"dropping-particle":"","family":"Narendra","given":"V","non-dropping-particle":"","parse-names":false,"suffix":""},{"dropping-particle":"","family":"Sridevi","given":"V","non-dropping-particle":"","parse-names":false,"suffix":""},{"dropping-particle":"","family":"Manavalan","given":"S","non-dropping-particle":"","parse-names":false,"suffix":""}],"container-title":"International Journal of Research and Review","id":"ITEM-1","issue":"6","issued":{"date-parts":[["2023"]]},"page":"6-14","title":"Ocular Manifestations of Lepromatous Leprosy","type":"article-journal","volume":"10"},"uris":["http://www.mendeley.com/documents/?uuid=546688c1-bffc-45c9-90a4-a3605ff83b42"]}],"mendeley":{"formattedCitation":"(Narendra, Sridevi dan Manavalan, 2023)","plainTextFormattedCitation":"(Narendra, Sridevi dan Manavalan, 2023)","previouslyFormattedCitation":"(Narendra, Sridevi dan Manavalan, 2023)"},"properties":{"noteIndex":0},"schema":"https://github.com/citation-style-language/schema/raw/master/csl-citation.json"}</w:instrText>
      </w:r>
      <w:r w:rsidRPr="0013025E">
        <w:rPr>
          <w:rFonts w:ascii="Arial" w:hAnsi="Arial" w:cs="Arial"/>
          <w:color w:val="000000" w:themeColor="text1"/>
          <w:sz w:val="20"/>
          <w:szCs w:val="20"/>
        </w:rPr>
        <w:fldChar w:fldCharType="separate"/>
      </w:r>
      <w:r w:rsidRPr="0013025E">
        <w:rPr>
          <w:rFonts w:ascii="Arial" w:hAnsi="Arial" w:cs="Arial"/>
          <w:noProof/>
          <w:color w:val="000000" w:themeColor="text1"/>
          <w:sz w:val="20"/>
          <w:szCs w:val="20"/>
        </w:rPr>
        <w:t>(Narendra, Sridevi dan Manavalan, 2023)</w:t>
      </w:r>
      <w:r w:rsidRPr="0013025E">
        <w:rPr>
          <w:rFonts w:ascii="Arial" w:hAnsi="Arial" w:cs="Arial"/>
          <w:color w:val="000000" w:themeColor="text1"/>
          <w:sz w:val="20"/>
          <w:szCs w:val="20"/>
        </w:rPr>
        <w:fldChar w:fldCharType="end"/>
      </w:r>
      <w:r w:rsidRPr="0013025E">
        <w:rPr>
          <w:rFonts w:ascii="Arial" w:hAnsi="Arial" w:cs="Arial"/>
          <w:color w:val="000000" w:themeColor="text1"/>
          <w:sz w:val="20"/>
          <w:szCs w:val="20"/>
        </w:rPr>
        <w:t>.</w:t>
      </w:r>
      <w:r w:rsidRPr="0013025E">
        <w:rPr>
          <w:rFonts w:ascii="Arial" w:eastAsia="TimesNewRomanPSMT" w:hAnsi="Arial" w:cs="Arial"/>
          <w:color w:val="000000" w:themeColor="text1"/>
          <w:sz w:val="20"/>
          <w:szCs w:val="20"/>
        </w:rPr>
        <w:t xml:space="preserve"> </w:t>
      </w:r>
      <w:proofErr w:type="spellStart"/>
      <w:r w:rsidRPr="0013025E">
        <w:rPr>
          <w:rFonts w:ascii="Arial" w:hAnsi="Arial" w:cs="Arial"/>
          <w:color w:val="000000" w:themeColor="text1"/>
          <w:sz w:val="20"/>
          <w:szCs w:val="20"/>
          <w:shd w:val="clear" w:color="auto" w:fill="FFFFFF"/>
          <w:lang w:val="en-ID" w:eastAsia="en-ID"/>
        </w:rPr>
        <w:t>Kerusakan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mata</w:t>
      </w:r>
      <w:proofErr w:type="spellEnd"/>
      <w:r w:rsidRPr="0013025E">
        <w:rPr>
          <w:rFonts w:ascii="Arial" w:hAnsi="Arial" w:cs="Arial"/>
          <w:color w:val="000000" w:themeColor="text1"/>
          <w:sz w:val="20"/>
          <w:szCs w:val="20"/>
          <w:shd w:val="clear" w:color="auto" w:fill="FFFFFF"/>
          <w:lang w:val="en-ID" w:eastAsia="en-ID"/>
        </w:rPr>
        <w:t xml:space="preserve"> pada </w:t>
      </w:r>
      <w:proofErr w:type="spellStart"/>
      <w:r w:rsidRPr="0013025E">
        <w:rPr>
          <w:rFonts w:ascii="Arial" w:hAnsi="Arial" w:cs="Arial"/>
          <w:color w:val="000000" w:themeColor="text1"/>
          <w:sz w:val="20"/>
          <w:szCs w:val="20"/>
          <w:shd w:val="clear" w:color="auto" w:fill="FFFFFF"/>
          <w:lang w:val="en-ID" w:eastAsia="en-ID"/>
        </w:rPr>
        <w:t>penyakit</w:t>
      </w:r>
      <w:proofErr w:type="spellEnd"/>
      <w:r w:rsidRPr="0013025E">
        <w:rPr>
          <w:rFonts w:ascii="Arial" w:hAnsi="Arial" w:cs="Arial"/>
          <w:color w:val="000000" w:themeColor="text1"/>
          <w:sz w:val="20"/>
          <w:szCs w:val="20"/>
          <w:shd w:val="clear" w:color="auto" w:fill="FFFFFF"/>
          <w:lang w:val="en-ID" w:eastAsia="en-ID"/>
        </w:rPr>
        <w:t xml:space="preserve"> lepra </w:t>
      </w:r>
      <w:proofErr w:type="spellStart"/>
      <w:r w:rsidRPr="0013025E">
        <w:rPr>
          <w:rFonts w:ascii="Arial" w:hAnsi="Arial" w:cs="Arial"/>
          <w:color w:val="000000" w:themeColor="text1"/>
          <w:sz w:val="20"/>
          <w:szCs w:val="20"/>
          <w:shd w:val="clear" w:color="auto" w:fill="FFFFFF"/>
          <w:lang w:val="en-ID" w:eastAsia="en-ID"/>
        </w:rPr>
        <w:t>biasanya</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terjadi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perlahan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seringkali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tidak</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disadari</w:t>
      </w:r>
      <w:proofErr w:type="spellEnd"/>
      <w:r w:rsidRPr="0013025E">
        <w:rPr>
          <w:rFonts w:ascii="Arial" w:hAnsi="Arial" w:cs="Arial"/>
          <w:color w:val="000000" w:themeColor="text1"/>
          <w:sz w:val="20"/>
          <w:szCs w:val="20"/>
          <w:shd w:val="clear" w:color="auto" w:fill="FFFFFF"/>
          <w:lang w:val="en-ID" w:eastAsia="en-ID"/>
        </w:rPr>
        <w:t xml:space="preserve"> oleh </w:t>
      </w:r>
      <w:proofErr w:type="spellStart"/>
      <w:r w:rsidRPr="0013025E">
        <w:rPr>
          <w:rFonts w:ascii="Arial" w:hAnsi="Arial" w:cs="Arial"/>
          <w:color w:val="000000" w:themeColor="text1"/>
          <w:sz w:val="20"/>
          <w:szCs w:val="20"/>
          <w:shd w:val="clear" w:color="auto" w:fill="FFFFFF"/>
          <w:lang w:val="en-ID" w:eastAsia="en-ID"/>
        </w:rPr>
        <w:t>pasien</w:t>
      </w:r>
      <w:proofErr w:type="spellEnd"/>
      <w:r w:rsidRPr="0013025E">
        <w:rPr>
          <w:rFonts w:ascii="Arial" w:hAnsi="Arial" w:cs="Arial"/>
          <w:color w:val="000000" w:themeColor="text1"/>
          <w:sz w:val="20"/>
          <w:szCs w:val="20"/>
          <w:shd w:val="clear" w:color="auto" w:fill="FFFFFF"/>
          <w:lang w:val="en-ID" w:eastAsia="en-ID"/>
        </w:rPr>
        <w:t xml:space="preserve"> dan </w:t>
      </w:r>
      <w:proofErr w:type="spellStart"/>
      <w:r w:rsidRPr="0013025E">
        <w:rPr>
          <w:rFonts w:ascii="Arial" w:hAnsi="Arial" w:cs="Arial"/>
          <w:color w:val="000000" w:themeColor="text1"/>
          <w:sz w:val="20"/>
          <w:szCs w:val="20"/>
          <w:shd w:val="clear" w:color="auto" w:fill="FFFFFF"/>
          <w:lang w:val="en-ID" w:eastAsia="en-ID"/>
        </w:rPr>
        <w:t>jarang</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dikeluhkan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Keluhan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baru</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disampaikan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bila</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terjadi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penurunan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tajam</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penglihatan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visus</w:t>
      </w:r>
      <w:proofErr w:type="spellEnd"/>
      <w:r w:rsidRPr="0013025E">
        <w:rPr>
          <w:rFonts w:ascii="Arial" w:hAnsi="Arial" w:cs="Arial"/>
          <w:color w:val="000000" w:themeColor="text1"/>
          <w:sz w:val="20"/>
          <w:szCs w:val="20"/>
          <w:shd w:val="clear" w:color="auto" w:fill="FFFFFF"/>
          <w:lang w:val="en-ID" w:eastAsia="en-ID"/>
        </w:rPr>
        <w:t xml:space="preserve">). Pada </w:t>
      </w:r>
      <w:proofErr w:type="spellStart"/>
      <w:r w:rsidRPr="0013025E">
        <w:rPr>
          <w:rFonts w:ascii="Arial" w:hAnsi="Arial" w:cs="Arial"/>
          <w:color w:val="000000" w:themeColor="text1"/>
          <w:sz w:val="20"/>
          <w:szCs w:val="20"/>
          <w:shd w:val="clear" w:color="auto" w:fill="FFFFFF"/>
          <w:lang w:val="en-ID" w:eastAsia="en-ID"/>
        </w:rPr>
        <w:t>saat</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ini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umumnya</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kelainan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sudah</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lanjut</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sehingga</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penanganan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menjadi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lebih</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sulit</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Kemungkinan</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fungsi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mata</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pulih</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kembali</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menjadi</w:t>
      </w:r>
      <w:proofErr w:type="spellEnd"/>
      <w:r w:rsidRPr="0013025E">
        <w:rPr>
          <w:rFonts w:ascii="Arial" w:hAnsi="Arial" w:cs="Arial"/>
          <w:color w:val="000000" w:themeColor="text1"/>
          <w:sz w:val="20"/>
          <w:szCs w:val="20"/>
          <w:shd w:val="clear" w:color="auto" w:fill="FFFFFF"/>
          <w:lang w:val="en-ID" w:eastAsia="en-ID"/>
        </w:rPr>
        <w:t xml:space="preserve"> normal juga </w:t>
      </w:r>
      <w:proofErr w:type="spellStart"/>
      <w:r w:rsidRPr="0013025E">
        <w:rPr>
          <w:rFonts w:ascii="Arial" w:hAnsi="Arial" w:cs="Arial"/>
          <w:color w:val="000000" w:themeColor="text1"/>
          <w:sz w:val="20"/>
          <w:szCs w:val="20"/>
          <w:shd w:val="clear" w:color="auto" w:fill="FFFFFF"/>
          <w:lang w:val="en-ID" w:eastAsia="en-ID"/>
        </w:rPr>
        <w:t>berkurang</w:t>
      </w:r>
      <w:proofErr w:type="spellEnd"/>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Dengan</w:t>
      </w:r>
      <w:proofErr w:type="spellEnd"/>
      <w:r w:rsidRPr="0013025E">
        <w:rPr>
          <w:rFonts w:ascii="Arial" w:hAnsi="Arial" w:cs="Arial"/>
          <w:color w:val="000000" w:themeColor="text1"/>
          <w:sz w:val="20"/>
          <w:szCs w:val="20"/>
          <w:shd w:val="clear" w:color="auto" w:fill="FFFFFF"/>
          <w:lang w:val="en-ID" w:eastAsia="en-ID"/>
        </w:rPr>
        <w:t xml:space="preserve"> </w:t>
      </w:r>
      <w:r w:rsidRPr="0013025E">
        <w:rPr>
          <w:rFonts w:ascii="Arial" w:hAnsi="Arial" w:cs="Arial"/>
          <w:color w:val="000000" w:themeColor="text1"/>
          <w:sz w:val="20"/>
          <w:szCs w:val="20"/>
          <w:shd w:val="clear" w:color="auto" w:fill="FFFFFF"/>
          <w:lang w:eastAsia="en-ID"/>
        </w:rPr>
        <w:t>memahami faktor risiko manifestasi okular pada pasien lepra</w:t>
      </w:r>
      <w:r w:rsidRPr="0013025E">
        <w:rPr>
          <w:rFonts w:ascii="Arial" w:hAnsi="Arial" w:cs="Arial"/>
          <w:color w:val="000000" w:themeColor="text1"/>
          <w:sz w:val="20"/>
          <w:szCs w:val="20"/>
          <w:shd w:val="clear" w:color="auto" w:fill="FFFFFF"/>
          <w:lang w:val="en-ID" w:eastAsia="en-ID"/>
        </w:rPr>
        <w:t xml:space="preserve"> </w:t>
      </w:r>
      <w:proofErr w:type="spellStart"/>
      <w:r w:rsidRPr="0013025E">
        <w:rPr>
          <w:rFonts w:ascii="Arial" w:hAnsi="Arial" w:cs="Arial"/>
          <w:color w:val="000000" w:themeColor="text1"/>
          <w:sz w:val="20"/>
          <w:szCs w:val="20"/>
          <w:shd w:val="clear" w:color="auto" w:fill="FFFFFF"/>
          <w:lang w:val="en-ID" w:eastAsia="en-ID"/>
        </w:rPr>
        <w:t>diharapkan</w:t>
      </w:r>
      <w:proofErr w:type="spellEnd"/>
      <w:r w:rsidRPr="0013025E">
        <w:rPr>
          <w:rFonts w:ascii="Arial" w:hAnsi="Arial" w:cs="Arial"/>
          <w:color w:val="000000" w:themeColor="text1"/>
          <w:sz w:val="20"/>
          <w:szCs w:val="20"/>
          <w:shd w:val="clear" w:color="auto" w:fill="FFFFFF"/>
          <w:lang w:val="en-ID" w:eastAsia="en-ID"/>
        </w:rPr>
        <w:t xml:space="preserve"> </w:t>
      </w:r>
      <w:r w:rsidRPr="0013025E">
        <w:rPr>
          <w:rFonts w:ascii="Arial" w:hAnsi="Arial" w:cs="Arial"/>
          <w:color w:val="000000" w:themeColor="text1"/>
          <w:sz w:val="20"/>
          <w:szCs w:val="20"/>
          <w:shd w:val="clear" w:color="auto" w:fill="FFFFFF"/>
          <w:lang w:eastAsia="en-ID"/>
        </w:rPr>
        <w:t>dapat melakukan tindakan pencegahan untuk komplikasi lebih lanjut pada mata dan mencegah kebutaan pada pasien lepra. Pada penelitian saat ini secara umum, hanya ada penjelasan terkait dengan k</w:t>
      </w:r>
      <w:r w:rsidRPr="0013025E">
        <w:rPr>
          <w:rFonts w:ascii="Arial" w:hAnsi="Arial" w:cs="Arial"/>
          <w:color w:val="000000" w:themeColor="text1"/>
          <w:sz w:val="20"/>
          <w:szCs w:val="20"/>
          <w:shd w:val="clear" w:color="auto" w:fill="FFFFFF"/>
          <w:lang w:val="en-US" w:eastAsia="en-ID"/>
        </w:rPr>
        <w:t>a</w:t>
      </w:r>
      <w:r w:rsidRPr="0013025E">
        <w:rPr>
          <w:rFonts w:ascii="Arial" w:hAnsi="Arial" w:cs="Arial"/>
          <w:color w:val="000000" w:themeColor="text1"/>
          <w:sz w:val="20"/>
          <w:szCs w:val="20"/>
          <w:shd w:val="clear" w:color="auto" w:fill="FFFFFF"/>
          <w:lang w:eastAsia="en-ID"/>
        </w:rPr>
        <w:t xml:space="preserve">rakteristik pasien dengan manifestasi okular pada </w:t>
      </w:r>
      <w:r w:rsidRPr="0013025E">
        <w:rPr>
          <w:rFonts w:ascii="Arial" w:hAnsi="Arial" w:cs="Arial"/>
          <w:color w:val="000000" w:themeColor="text1"/>
          <w:sz w:val="20"/>
          <w:szCs w:val="20"/>
          <w:shd w:val="clear" w:color="auto" w:fill="FFFFFF"/>
          <w:lang w:eastAsia="en-ID"/>
        </w:rPr>
        <w:lastRenderedPageBreak/>
        <w:t>lepra namun belum ada penelitian yang melakukan kajian faktor-faktor yang berhubungan dengan manifestasi okular pada pasien lepra.</w:t>
      </w:r>
    </w:p>
    <w:p w14:paraId="095A85F6" w14:textId="49DFC954" w:rsidR="0013025E" w:rsidRPr="0013025E" w:rsidRDefault="0013025E" w:rsidP="0013025E">
      <w:pPr>
        <w:spacing w:line="276" w:lineRule="auto"/>
        <w:ind w:firstLine="709"/>
        <w:jc w:val="both"/>
        <w:rPr>
          <w:rFonts w:ascii="Arial" w:hAnsi="Arial" w:cs="Arial"/>
          <w:sz w:val="20"/>
          <w:szCs w:val="20"/>
        </w:rPr>
      </w:pPr>
      <w:r w:rsidRPr="0013025E">
        <w:rPr>
          <w:rFonts w:ascii="Arial" w:hAnsi="Arial" w:cs="Arial"/>
          <w:sz w:val="20"/>
          <w:szCs w:val="20"/>
          <w:shd w:val="clear" w:color="auto" w:fill="FFFFFF"/>
          <w:lang w:eastAsia="en-ID"/>
        </w:rPr>
        <w:t xml:space="preserve">Penelitian di Indonesia terkait dengan manifestasi okular pada lepra telah dilakukan oleh </w:t>
      </w:r>
      <w:r w:rsidRPr="0013025E">
        <w:rPr>
          <w:rFonts w:ascii="Arial" w:hAnsi="Arial" w:cs="Arial"/>
          <w:sz w:val="20"/>
          <w:szCs w:val="20"/>
          <w:shd w:val="clear" w:color="auto" w:fill="FFFFFF"/>
          <w:lang w:eastAsia="en-ID"/>
        </w:rPr>
        <w:fldChar w:fldCharType="begin" w:fldLock="1"/>
      </w:r>
      <w:r w:rsidRPr="0013025E">
        <w:rPr>
          <w:rFonts w:ascii="Arial" w:hAnsi="Arial" w:cs="Arial"/>
          <w:sz w:val="20"/>
          <w:szCs w:val="20"/>
          <w:shd w:val="clear" w:color="auto" w:fill="FFFFFF"/>
          <w:lang w:eastAsia="en-ID"/>
        </w:rPr>
        <w:instrText>ADDIN CSL_CITATION {"citationItems":[{"id":"ITEM-1","itemData":{"DOI":"10.33820/mdvi.v45i2.4","ISSN":"02160773","abstract":"Infeksi human immunodeficiency virus (HIV) menyebabkan penurunan jumlah sel T CD4, sehingga terjadi defisiensi imunitas selular. Selain itu dapat menimbulkan berbagai gangguan termasuk kelainan mukokutan berupa penyakit infeksi dan non-infeksi serta proses neoplastik baik bentuk atipikal maupun tipikal yang berat dan rekalsitrans terhadap terapi.Telah dilakukan penelitian terhadap berbagai kelainan mukokutan dan infeksi menular seksual (IMS) pada pasien HIV-AIDS baru di RSUP Prof. dr. R. D. Kandou, Manado mulai tahun 2014 hingga 2016. Penelitian dilakukan secara retrospektif. Semua kasus pasien HIV-AIDS dengan kelainan mukokutan dan IMS dicatat berdasar rekam medik.Dalam kurun waktu tersebut terdapat 284 kasus HIV dengan kelainan mukokutan dan IMS. Perbandingan laki-laki dan perempuan 2,6:1, terbanyak pada kelompok usia 25-44 tahun (61,62%) dan belum menikah (53,87%). Transmisi HIV terbanyak melalui hubungan seks heteroseksual (83,10%). Sekitar 54,58% subyek telah mendapat terapi antiretrovirus (ARV). Data hitung CD4 hanya terdapat pada 59,86% subyek dengan rentang antara 3 sampai dengan 649 sel/mm3. Kelainan terbanyak berupa kandidiasis oral (90,85%). Kebanyakan subyek dengan kelainan mukokutan dan IMS (73,53%) dengan hitung CD4 &lt;200 sel/mm3.","author":[{"dropping-particle":"","family":"Menaldi","given":"Sri Linuwih","non-dropping-particle":"","parse-names":false,"suffix":""},{"dropping-particle":"","family":"Arifin","given":"Rosdeni","non-dropping-particle":"","parse-names":false,"suffix":""},{"dropping-particle":"","family":"Gondhowiardjo","given":"Tjahyono D.","non-dropping-particle":"","parse-names":false,"suffix":""}],"container-title":"Media Dermato Venereologica Indonesiana","id":"ITEM-1","issue":"2","issued":{"date-parts":[["2019"]]},"title":"Prevalensi kelainan mata pada pasien kusta di suatu wilayah pemukiman kusta di tangerang","type":"article-journal","volume":"45"},"uris":["http://www.mendeley.com/documents/?uuid=f8b1162c-eacc-4d4f-80ef-a8273490c1eb"]}],"mendeley":{"formattedCitation":"(Menaldi, Arifin dan Gondhowiardjo, 2019)","manualFormatting":"Menaldi, Arifin dan Gondhowiardjo (2019)","plainTextFormattedCitation":"(Menaldi, Arifin dan Gondhowiardjo, 2019)","previouslyFormattedCitation":"(Menaldi, Arifin dan Gondhowiardjo, 2019)"},"properties":{"noteIndex":0},"schema":"https://github.com/citation-style-language/schema/raw/master/csl-citation.json"}</w:instrText>
      </w:r>
      <w:r w:rsidRPr="0013025E">
        <w:rPr>
          <w:rFonts w:ascii="Arial" w:hAnsi="Arial" w:cs="Arial"/>
          <w:sz w:val="20"/>
          <w:szCs w:val="20"/>
          <w:shd w:val="clear" w:color="auto" w:fill="FFFFFF"/>
          <w:lang w:eastAsia="en-ID"/>
        </w:rPr>
        <w:fldChar w:fldCharType="separate"/>
      </w:r>
      <w:r w:rsidRPr="0013025E">
        <w:rPr>
          <w:rFonts w:ascii="Arial" w:hAnsi="Arial" w:cs="Arial"/>
          <w:noProof/>
          <w:sz w:val="20"/>
          <w:szCs w:val="20"/>
          <w:shd w:val="clear" w:color="auto" w:fill="FFFFFF"/>
          <w:lang w:eastAsia="en-ID"/>
        </w:rPr>
        <w:t>Menaldi, Arifin dan Gondhowiardjo (2019)</w:t>
      </w:r>
      <w:r w:rsidRPr="0013025E">
        <w:rPr>
          <w:rFonts w:ascii="Arial" w:hAnsi="Arial" w:cs="Arial"/>
          <w:sz w:val="20"/>
          <w:szCs w:val="20"/>
          <w:shd w:val="clear" w:color="auto" w:fill="FFFFFF"/>
          <w:lang w:eastAsia="en-ID"/>
        </w:rPr>
        <w:fldChar w:fldCharType="end"/>
      </w:r>
      <w:r w:rsidRPr="0013025E">
        <w:rPr>
          <w:rFonts w:ascii="Arial" w:hAnsi="Arial" w:cs="Arial"/>
          <w:sz w:val="20"/>
          <w:szCs w:val="20"/>
          <w:shd w:val="clear" w:color="auto" w:fill="FFFFFF"/>
          <w:lang w:eastAsia="en-ID"/>
        </w:rPr>
        <w:t xml:space="preserve"> yang menelitia prevalensi kelainan mata pada pasien lepra di suatu wilayah pemukiman lepra di Tangerang dengan hasil bahwa prevalensi manifestasi okuler pada lepra di tangerang sebesar 43,13%. Penelitian lain dilakukan oleh </w:t>
      </w:r>
      <w:r w:rsidRPr="0013025E">
        <w:rPr>
          <w:rFonts w:ascii="Arial" w:hAnsi="Arial" w:cs="Arial"/>
          <w:sz w:val="20"/>
          <w:szCs w:val="20"/>
          <w:shd w:val="clear" w:color="auto" w:fill="FFFFFF"/>
          <w:lang w:eastAsia="en-ID"/>
        </w:rPr>
        <w:fldChar w:fldCharType="begin" w:fldLock="1"/>
      </w:r>
      <w:r w:rsidRPr="0013025E">
        <w:rPr>
          <w:rFonts w:ascii="Arial" w:hAnsi="Arial" w:cs="Arial"/>
          <w:sz w:val="20"/>
          <w:szCs w:val="20"/>
          <w:shd w:val="clear" w:color="auto" w:fill="FFFFFF"/>
          <w:lang w:eastAsia="en-ID"/>
        </w:rPr>
        <w:instrText>ADDIN CSL_CITATION {"citationItems":[{"id":"ITEM-1","itemData":{"DOI":"10.4103/jnsbm.JNSBM","ISBN":"2013436106","ISSN":"0956-4624","abstract":"Lesbian, Gay, Bisexual, Transgender, Intersex, and Queer (LGBTIQ+) people’s experiences of homelessness is an under-explored area of housing and homelessness studies, despite this group making up 20–40% of homeless populations. Despite this, much of the existing literature focuses on specific elements of LGBTIQ+ homelessness, and often does not consider the intersections of these elements, instead placing them into individual siloes. Our approach is an intersectional one; this paper identifies the key themes in the existing research, and analyses how these themes interact to reinforce the discrimination and stigma faced by LGBTIQ+ people who experience homelessness. This intersectional-systems thinking approach to LGBTIQ+ homelessness can be used to develop well-informed, culturally sensitive support programmes.","author":[{"dropping-particle":"","family":"Lasrindy","given":"Vania Vashti","non-dropping-particle":"","parse-names":false,"suffix":""},{"dropping-particle":"","family":"Menaldi","given":"Sri Linuwih","non-dropping-particle":"","parse-names":false,"suffix":""},{"dropping-particle":"","family":"Irawati","given":"Shannaz Nadia Yusharyahya Yunia","non-dropping-particle":"","parse-names":false,"suffix":""}],"container-title":"Journal of Natural Science, Biology and Medicine","id":"ITEM-1","issued":{"date-parts":[["2020"]]},"page":"14-18","title":"Validation of Assessment Tools for the Early Detection of Ocular Involvement in Leprosy","type":"article-journal","volume":"9"},"uris":["http://www.mendeley.com/documents/?uuid=4441a7e0-bcd2-4134-8934-53691297c7c3"]}],"mendeley":{"formattedCitation":"(Lasrindy, Menaldi dan Irawati, 2020)","manualFormatting":"Lasrindy, Menaldi dan Irawati (2020)","plainTextFormattedCitation":"(Lasrindy, Menaldi dan Irawati, 2020)","previouslyFormattedCitation":"(Lasrindy, Menaldi dan Irawati, 2020)"},"properties":{"noteIndex":0},"schema":"https://github.com/citation-style-language/schema/raw/master/csl-citation.json"}</w:instrText>
      </w:r>
      <w:r w:rsidRPr="0013025E">
        <w:rPr>
          <w:rFonts w:ascii="Arial" w:hAnsi="Arial" w:cs="Arial"/>
          <w:sz w:val="20"/>
          <w:szCs w:val="20"/>
          <w:shd w:val="clear" w:color="auto" w:fill="FFFFFF"/>
          <w:lang w:eastAsia="en-ID"/>
        </w:rPr>
        <w:fldChar w:fldCharType="separate"/>
      </w:r>
      <w:r w:rsidRPr="0013025E">
        <w:rPr>
          <w:rFonts w:ascii="Arial" w:hAnsi="Arial" w:cs="Arial"/>
          <w:noProof/>
          <w:sz w:val="20"/>
          <w:szCs w:val="20"/>
          <w:shd w:val="clear" w:color="auto" w:fill="FFFFFF"/>
          <w:lang w:eastAsia="en-ID"/>
        </w:rPr>
        <w:t>Lasrindy, Menaldi dan Irawati (2020)</w:t>
      </w:r>
      <w:r w:rsidRPr="0013025E">
        <w:rPr>
          <w:rFonts w:ascii="Arial" w:hAnsi="Arial" w:cs="Arial"/>
          <w:sz w:val="20"/>
          <w:szCs w:val="20"/>
          <w:shd w:val="clear" w:color="auto" w:fill="FFFFFF"/>
          <w:lang w:eastAsia="en-ID"/>
        </w:rPr>
        <w:fldChar w:fldCharType="end"/>
      </w:r>
      <w:r w:rsidRPr="0013025E">
        <w:rPr>
          <w:rFonts w:ascii="Arial" w:hAnsi="Arial" w:cs="Arial"/>
          <w:sz w:val="20"/>
          <w:szCs w:val="20"/>
          <w:shd w:val="clear" w:color="auto" w:fill="FFFFFF"/>
          <w:lang w:eastAsia="en-ID"/>
        </w:rPr>
        <w:t xml:space="preserve"> yang melakukan uji validitas </w:t>
      </w:r>
      <w:r w:rsidRPr="0013025E">
        <w:rPr>
          <w:rFonts w:ascii="Arial" w:hAnsi="Arial" w:cs="Arial"/>
          <w:i/>
          <w:iCs/>
          <w:sz w:val="20"/>
          <w:szCs w:val="20"/>
          <w:shd w:val="clear" w:color="auto" w:fill="FFFFFF"/>
          <w:lang w:eastAsia="en-ID"/>
        </w:rPr>
        <w:t>cecklist</w:t>
      </w:r>
      <w:r w:rsidRPr="0013025E">
        <w:rPr>
          <w:rFonts w:ascii="Arial" w:hAnsi="Arial" w:cs="Arial"/>
          <w:sz w:val="20"/>
          <w:szCs w:val="20"/>
          <w:shd w:val="clear" w:color="auto" w:fill="FFFFFF"/>
          <w:lang w:eastAsia="en-ID"/>
        </w:rPr>
        <w:t xml:space="preserve"> untuk deteksi dini masnifestasi okular pada lepra dengan hasil bahwa </w:t>
      </w:r>
      <w:r w:rsidRPr="0013025E">
        <w:rPr>
          <w:rFonts w:ascii="Arial" w:hAnsi="Arial" w:cs="Arial"/>
          <w:i/>
          <w:iCs/>
          <w:sz w:val="20"/>
          <w:szCs w:val="20"/>
          <w:shd w:val="clear" w:color="auto" w:fill="FFFFFF"/>
          <w:lang w:eastAsia="en-ID"/>
        </w:rPr>
        <w:t>cecklist</w:t>
      </w:r>
      <w:r w:rsidRPr="0013025E">
        <w:rPr>
          <w:rFonts w:ascii="Arial" w:hAnsi="Arial" w:cs="Arial"/>
          <w:sz w:val="20"/>
          <w:szCs w:val="20"/>
          <w:shd w:val="clear" w:color="auto" w:fill="FFFFFF"/>
          <w:lang w:eastAsia="en-ID"/>
        </w:rPr>
        <w:t xml:space="preserve"> </w:t>
      </w:r>
      <w:r w:rsidRPr="0013025E">
        <w:rPr>
          <w:rStyle w:val="rynqvb"/>
          <w:rFonts w:ascii="Arial" w:hAnsi="Arial" w:cs="Arial"/>
          <w:sz w:val="20"/>
          <w:szCs w:val="20"/>
        </w:rPr>
        <w:t xml:space="preserve">tersebut memiliki validitas, reliabilitas, dan sensitivitas yang baik dan dapat digunakan sebagai alat skrining untuk mendeteksi keterlibatan mata pada lepra. Penelitian di Indonesia terkait </w:t>
      </w:r>
      <w:r w:rsidRPr="0013025E">
        <w:rPr>
          <w:rFonts w:ascii="Arial" w:hAnsi="Arial" w:cs="Arial"/>
          <w:sz w:val="20"/>
          <w:szCs w:val="20"/>
          <w:shd w:val="clear" w:color="auto" w:fill="FFFFFF"/>
          <w:lang w:eastAsia="en-ID"/>
        </w:rPr>
        <w:t xml:space="preserve">manifestasi okular pada lepra masih sangat terbatas dan belum ada penelitian terkait dengan faktor yang mempengaruhi manifestasi okular pada lepra. </w:t>
      </w:r>
      <w:r w:rsidRPr="0013025E">
        <w:rPr>
          <w:rStyle w:val="rynqvb"/>
          <w:rFonts w:ascii="Arial" w:hAnsi="Arial" w:cs="Arial"/>
          <w:sz w:val="20"/>
          <w:szCs w:val="20"/>
        </w:rPr>
        <w:t>Penelitian ini tidak hanya melakukan identifikasi kejadian manifestasi okular dan menghitung prevalensi manifestasi okular lepra, namun penelitian ini bertujuan untuk mengidentifikasi faktor klinis yang mempengaruhi manifestasi okular lepra yang belum pernah dilakukan pada penelitian sebelumnya.</w:t>
      </w:r>
      <w:r w:rsidRPr="0013025E">
        <w:rPr>
          <w:rFonts w:ascii="Arial" w:hAnsi="Arial" w:cs="Arial"/>
          <w:sz w:val="20"/>
          <w:szCs w:val="20"/>
          <w:shd w:val="clear" w:color="auto" w:fill="FFFFFF"/>
          <w:lang w:eastAsia="en-ID"/>
        </w:rPr>
        <w:t xml:space="preserve"> </w:t>
      </w:r>
      <w:r w:rsidRPr="0013025E">
        <w:rPr>
          <w:rFonts w:ascii="Arial" w:hAnsi="Arial" w:cs="Arial"/>
          <w:color w:val="000000" w:themeColor="text1"/>
          <w:sz w:val="20"/>
          <w:szCs w:val="20"/>
          <w:shd w:val="clear" w:color="auto" w:fill="FFFFFF"/>
          <w:lang w:eastAsia="en-ID"/>
        </w:rPr>
        <w:t xml:space="preserve">Oleh karena itu, penelitian ini tertarik untuk meneliti </w:t>
      </w:r>
      <w:r w:rsidRPr="0013025E">
        <w:rPr>
          <w:rFonts w:ascii="Arial" w:hAnsi="Arial" w:cs="Arial"/>
          <w:color w:val="000000" w:themeColor="text1"/>
          <w:sz w:val="20"/>
          <w:szCs w:val="20"/>
        </w:rPr>
        <w:t>faktor-faktor klinis yang mempengaruhi manifestasi okular pada pasien lepra di Makassar.</w:t>
      </w:r>
    </w:p>
    <w:p w14:paraId="7EF9370A" w14:textId="77777777" w:rsidR="00902898" w:rsidRPr="00EF0D9B" w:rsidRDefault="00902898">
      <w:pPr>
        <w:pStyle w:val="Heading2"/>
        <w:numPr>
          <w:ilvl w:val="0"/>
          <w:numId w:val="6"/>
        </w:numPr>
        <w:spacing w:before="120" w:after="120" w:line="276" w:lineRule="auto"/>
        <w:ind w:hanging="720"/>
        <w:jc w:val="both"/>
        <w:rPr>
          <w:rFonts w:ascii="Arial" w:hAnsi="Arial" w:cs="Arial"/>
          <w:b/>
          <w:bCs/>
          <w:sz w:val="22"/>
          <w:szCs w:val="22"/>
        </w:rPr>
      </w:pPr>
      <w:bookmarkStart w:id="32" w:name="_Toc46128833"/>
      <w:bookmarkStart w:id="33" w:name="_Toc51528630"/>
      <w:bookmarkStart w:id="34" w:name="_Toc65153266"/>
      <w:bookmarkStart w:id="35" w:name="_Toc175551839"/>
      <w:r w:rsidRPr="00EF0D9B">
        <w:rPr>
          <w:rFonts w:ascii="Arial" w:hAnsi="Arial" w:cs="Arial"/>
          <w:b/>
          <w:bCs/>
          <w:sz w:val="22"/>
          <w:szCs w:val="22"/>
        </w:rPr>
        <w:t>Rumusan Masalah</w:t>
      </w:r>
      <w:bookmarkEnd w:id="32"/>
      <w:bookmarkEnd w:id="33"/>
      <w:bookmarkEnd w:id="34"/>
      <w:bookmarkEnd w:id="35"/>
    </w:p>
    <w:p w14:paraId="49B359DF" w14:textId="18DAB7DB" w:rsidR="00210AA2" w:rsidRPr="0013025E" w:rsidRDefault="0013025E" w:rsidP="0013025E">
      <w:pPr>
        <w:spacing w:line="276" w:lineRule="auto"/>
        <w:ind w:firstLine="720"/>
        <w:jc w:val="both"/>
        <w:rPr>
          <w:rFonts w:ascii="Arial" w:hAnsi="Arial" w:cs="Arial"/>
          <w:color w:val="000000" w:themeColor="text1"/>
          <w:sz w:val="20"/>
          <w:szCs w:val="20"/>
        </w:rPr>
      </w:pPr>
      <w:bookmarkStart w:id="36" w:name="_Hlk139530368"/>
      <w:r w:rsidRPr="0013025E">
        <w:rPr>
          <w:rFonts w:ascii="Arial" w:hAnsi="Arial" w:cs="Arial"/>
          <w:sz w:val="20"/>
          <w:szCs w:val="20"/>
        </w:rPr>
        <w:t xml:space="preserve">Berdasarkan latar belakang, maka rumusan masalah penelitian ini yaitu </w:t>
      </w:r>
      <w:r w:rsidRPr="0013025E">
        <w:rPr>
          <w:rFonts w:ascii="Arial" w:hAnsi="Arial" w:cs="Arial"/>
          <w:sz w:val="20"/>
          <w:szCs w:val="20"/>
          <w:lang w:val="en-US"/>
        </w:rPr>
        <w:t>a</w:t>
      </w:r>
      <w:r w:rsidRPr="0013025E">
        <w:rPr>
          <w:rFonts w:ascii="Arial" w:hAnsi="Arial" w:cs="Arial"/>
          <w:sz w:val="20"/>
          <w:szCs w:val="20"/>
        </w:rPr>
        <w:t>pa saja faktor klinis yang mempengaruhi manifestasi okular pada pasien lepra di Makassar?</w:t>
      </w:r>
    </w:p>
    <w:bookmarkEnd w:id="36"/>
    <w:p w14:paraId="52FF1A5C" w14:textId="77777777" w:rsidR="00902898" w:rsidRPr="00C43C56" w:rsidRDefault="00902898" w:rsidP="00C43C56">
      <w:pPr>
        <w:pStyle w:val="ListParagraph"/>
        <w:spacing w:after="0"/>
        <w:ind w:left="0"/>
        <w:jc w:val="both"/>
        <w:rPr>
          <w:rFonts w:ascii="Arial" w:hAnsi="Arial" w:cs="Arial"/>
          <w:color w:val="000000" w:themeColor="text1"/>
          <w:sz w:val="20"/>
          <w:szCs w:val="20"/>
        </w:rPr>
      </w:pPr>
    </w:p>
    <w:p w14:paraId="1FA30CDF" w14:textId="77777777" w:rsidR="00902898" w:rsidRPr="00EF0D9B" w:rsidRDefault="00902898">
      <w:pPr>
        <w:pStyle w:val="Heading2"/>
        <w:numPr>
          <w:ilvl w:val="0"/>
          <w:numId w:val="6"/>
        </w:numPr>
        <w:spacing w:before="120" w:after="120" w:line="276" w:lineRule="auto"/>
        <w:ind w:hanging="720"/>
        <w:jc w:val="both"/>
        <w:rPr>
          <w:rFonts w:ascii="Arial" w:hAnsi="Arial" w:cs="Arial"/>
          <w:b/>
          <w:bCs/>
          <w:sz w:val="22"/>
          <w:szCs w:val="22"/>
        </w:rPr>
      </w:pPr>
      <w:bookmarkStart w:id="37" w:name="_Toc51528631"/>
      <w:bookmarkStart w:id="38" w:name="_Toc65153267"/>
      <w:bookmarkStart w:id="39" w:name="_Toc175551840"/>
      <w:r w:rsidRPr="00EF0D9B">
        <w:rPr>
          <w:rFonts w:ascii="Arial" w:hAnsi="Arial" w:cs="Arial"/>
          <w:b/>
          <w:bCs/>
          <w:sz w:val="22"/>
          <w:szCs w:val="22"/>
        </w:rPr>
        <w:t>Tujuan penelitian</w:t>
      </w:r>
      <w:bookmarkEnd w:id="37"/>
      <w:bookmarkEnd w:id="38"/>
      <w:bookmarkEnd w:id="39"/>
    </w:p>
    <w:p w14:paraId="4D318B7F" w14:textId="193F8167" w:rsidR="00902898" w:rsidRPr="00C43C56" w:rsidRDefault="00902898">
      <w:pPr>
        <w:pStyle w:val="Heading3"/>
        <w:numPr>
          <w:ilvl w:val="0"/>
          <w:numId w:val="2"/>
        </w:numPr>
        <w:spacing w:before="120" w:after="120" w:line="276" w:lineRule="auto"/>
        <w:ind w:left="425" w:hanging="425"/>
        <w:jc w:val="both"/>
        <w:rPr>
          <w:rFonts w:cs="Arial"/>
          <w:sz w:val="20"/>
          <w:szCs w:val="20"/>
        </w:rPr>
      </w:pPr>
      <w:bookmarkStart w:id="40" w:name="_Toc46128834"/>
      <w:bookmarkStart w:id="41" w:name="_Toc51528632"/>
      <w:bookmarkStart w:id="42" w:name="_Toc65153268"/>
      <w:bookmarkStart w:id="43" w:name="_Toc175551841"/>
      <w:r w:rsidRPr="00EF0D9B">
        <w:rPr>
          <w:rFonts w:cs="Arial"/>
          <w:sz w:val="22"/>
          <w:szCs w:val="22"/>
        </w:rPr>
        <w:t>Tujuan umum</w:t>
      </w:r>
      <w:bookmarkEnd w:id="40"/>
      <w:bookmarkEnd w:id="41"/>
      <w:bookmarkEnd w:id="42"/>
      <w:bookmarkEnd w:id="43"/>
    </w:p>
    <w:p w14:paraId="00C161BB" w14:textId="02B5D437" w:rsidR="00902898" w:rsidRPr="0013025E" w:rsidRDefault="0013025E" w:rsidP="00C43C56">
      <w:pPr>
        <w:spacing w:line="276" w:lineRule="auto"/>
        <w:ind w:firstLine="709"/>
        <w:jc w:val="both"/>
        <w:rPr>
          <w:rFonts w:ascii="Arial" w:hAnsi="Arial" w:cs="Arial"/>
          <w:b/>
          <w:color w:val="000000" w:themeColor="text1"/>
          <w:sz w:val="20"/>
          <w:szCs w:val="20"/>
        </w:rPr>
      </w:pPr>
      <w:r w:rsidRPr="0013025E">
        <w:rPr>
          <w:rFonts w:ascii="Arial" w:hAnsi="Arial" w:cs="Arial"/>
          <w:sz w:val="20"/>
          <w:szCs w:val="20"/>
        </w:rPr>
        <w:t>Penelitian ini bertujuan u</w:t>
      </w:r>
      <w:proofErr w:type="spellStart"/>
      <w:r w:rsidRPr="0013025E">
        <w:rPr>
          <w:rFonts w:ascii="Arial" w:hAnsi="Arial" w:cs="Arial"/>
          <w:sz w:val="20"/>
          <w:szCs w:val="20"/>
          <w:lang w:val="en-US"/>
        </w:rPr>
        <w:t>ntuk</w:t>
      </w:r>
      <w:proofErr w:type="spellEnd"/>
      <w:r w:rsidRPr="0013025E">
        <w:rPr>
          <w:rFonts w:ascii="Arial" w:hAnsi="Arial" w:cs="Arial"/>
          <w:sz w:val="20"/>
          <w:szCs w:val="20"/>
          <w:lang w:val="en-US"/>
        </w:rPr>
        <w:t xml:space="preserve"> </w:t>
      </w:r>
      <w:bookmarkStart w:id="44" w:name="_Hlk172699905"/>
      <w:r w:rsidRPr="0013025E">
        <w:rPr>
          <w:rFonts w:ascii="Arial" w:hAnsi="Arial" w:cs="Arial"/>
          <w:sz w:val="20"/>
          <w:szCs w:val="20"/>
        </w:rPr>
        <w:t>mengetahui faktor klinis yang mempengaruhi manifestasi okular pada pasien lepra di Makassar</w:t>
      </w:r>
      <w:bookmarkEnd w:id="44"/>
      <w:r w:rsidRPr="0013025E">
        <w:rPr>
          <w:rFonts w:ascii="Arial" w:hAnsi="Arial" w:cs="Arial"/>
          <w:sz w:val="20"/>
          <w:szCs w:val="20"/>
        </w:rPr>
        <w:t>.</w:t>
      </w:r>
    </w:p>
    <w:p w14:paraId="5B216182" w14:textId="1BE8A3ED" w:rsidR="00D71444" w:rsidRPr="00EF0D9B" w:rsidRDefault="00902898">
      <w:pPr>
        <w:pStyle w:val="Heading3"/>
        <w:numPr>
          <w:ilvl w:val="0"/>
          <w:numId w:val="2"/>
        </w:numPr>
        <w:spacing w:before="120" w:after="120" w:line="276" w:lineRule="auto"/>
        <w:ind w:left="425" w:hanging="425"/>
        <w:jc w:val="both"/>
        <w:rPr>
          <w:rFonts w:cs="Arial"/>
          <w:sz w:val="22"/>
          <w:szCs w:val="22"/>
        </w:rPr>
      </w:pPr>
      <w:bookmarkStart w:id="45" w:name="_Toc46128836"/>
      <w:bookmarkStart w:id="46" w:name="_Toc51528633"/>
      <w:bookmarkStart w:id="47" w:name="_Toc65153269"/>
      <w:bookmarkStart w:id="48" w:name="_Toc175551842"/>
      <w:r w:rsidRPr="00EF0D9B">
        <w:rPr>
          <w:rFonts w:cs="Arial"/>
          <w:sz w:val="22"/>
          <w:szCs w:val="22"/>
        </w:rPr>
        <w:t>Tujuan Khusus</w:t>
      </w:r>
      <w:bookmarkStart w:id="49" w:name="_Hlk64952783"/>
      <w:bookmarkEnd w:id="45"/>
      <w:bookmarkEnd w:id="46"/>
      <w:bookmarkEnd w:id="47"/>
      <w:bookmarkEnd w:id="48"/>
    </w:p>
    <w:p w14:paraId="6F72FA4A"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bookmarkStart w:id="50" w:name="_Hlk139530692"/>
      <w:proofErr w:type="spellStart"/>
      <w:r w:rsidRPr="0013025E">
        <w:rPr>
          <w:rFonts w:ascii="Arial" w:hAnsi="Arial" w:cs="Arial"/>
          <w:color w:val="000000" w:themeColor="text1"/>
        </w:rPr>
        <w:t>Untuk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mengetahui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karakteristik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manifestasi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okular</w:t>
      </w:r>
      <w:proofErr w:type="spellEnd"/>
      <w:r w:rsidRPr="0013025E">
        <w:rPr>
          <w:rFonts w:ascii="Arial" w:hAnsi="Arial" w:cs="Arial"/>
          <w:color w:val="000000" w:themeColor="text1"/>
        </w:rPr>
        <w:t xml:space="preserve"> pada </w:t>
      </w:r>
      <w:proofErr w:type="spellStart"/>
      <w:r w:rsidRPr="0013025E">
        <w:rPr>
          <w:rFonts w:ascii="Arial" w:hAnsi="Arial" w:cs="Arial"/>
          <w:color w:val="000000" w:themeColor="text1"/>
        </w:rPr>
        <w:t>pasien</w:t>
      </w:r>
      <w:proofErr w:type="spellEnd"/>
      <w:r w:rsidRPr="0013025E">
        <w:rPr>
          <w:rFonts w:ascii="Arial" w:hAnsi="Arial" w:cs="Arial"/>
          <w:color w:val="000000" w:themeColor="text1"/>
        </w:rPr>
        <w:t xml:space="preserve"> lepra di Makassar. </w:t>
      </w:r>
    </w:p>
    <w:p w14:paraId="66F4B4C3"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color w:val="000000" w:themeColor="text1"/>
        </w:rPr>
        <w:t>Untuk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menilai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hubungan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antara</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tipe</w:t>
      </w:r>
      <w:proofErr w:type="spellEnd"/>
      <w:r w:rsidRPr="0013025E">
        <w:rPr>
          <w:rFonts w:ascii="Arial" w:hAnsi="Arial" w:cs="Arial"/>
          <w:color w:val="000000" w:themeColor="text1"/>
        </w:rPr>
        <w:t xml:space="preserve"> lepra </w:t>
      </w:r>
      <w:proofErr w:type="spellStart"/>
      <w:r w:rsidRPr="0013025E">
        <w:rPr>
          <w:rFonts w:ascii="Arial" w:hAnsi="Arial" w:cs="Arial"/>
          <w:color w:val="000000" w:themeColor="text1"/>
        </w:rPr>
        <w:t>dengan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manifestasi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okular</w:t>
      </w:r>
      <w:proofErr w:type="spellEnd"/>
      <w:r w:rsidRPr="0013025E">
        <w:rPr>
          <w:rFonts w:ascii="Arial" w:hAnsi="Arial" w:cs="Arial"/>
          <w:color w:val="000000" w:themeColor="text1"/>
        </w:rPr>
        <w:t xml:space="preserve"> pada </w:t>
      </w:r>
      <w:proofErr w:type="spellStart"/>
      <w:r w:rsidRPr="0013025E">
        <w:rPr>
          <w:rFonts w:ascii="Arial" w:hAnsi="Arial" w:cs="Arial"/>
          <w:color w:val="000000" w:themeColor="text1"/>
        </w:rPr>
        <w:t>pasien</w:t>
      </w:r>
      <w:proofErr w:type="spellEnd"/>
      <w:r w:rsidRPr="0013025E">
        <w:rPr>
          <w:rFonts w:ascii="Arial" w:hAnsi="Arial" w:cs="Arial"/>
          <w:color w:val="000000" w:themeColor="text1"/>
        </w:rPr>
        <w:t xml:space="preserve"> lepra di Makassar.</w:t>
      </w:r>
    </w:p>
    <w:p w14:paraId="3CF4F6C5"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color w:val="000000" w:themeColor="text1"/>
        </w:rPr>
        <w:t>Untuk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menilai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hubungan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antara</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durasi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penyakit</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dengan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manifestasi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okular</w:t>
      </w:r>
      <w:proofErr w:type="spellEnd"/>
      <w:r w:rsidRPr="0013025E">
        <w:rPr>
          <w:rFonts w:ascii="Arial" w:hAnsi="Arial" w:cs="Arial"/>
          <w:color w:val="000000" w:themeColor="text1"/>
        </w:rPr>
        <w:t xml:space="preserve"> pada </w:t>
      </w:r>
      <w:proofErr w:type="spellStart"/>
      <w:r w:rsidRPr="0013025E">
        <w:rPr>
          <w:rFonts w:ascii="Arial" w:hAnsi="Arial" w:cs="Arial"/>
          <w:color w:val="000000" w:themeColor="text1"/>
        </w:rPr>
        <w:t>pasien</w:t>
      </w:r>
      <w:proofErr w:type="spellEnd"/>
      <w:r w:rsidRPr="0013025E">
        <w:rPr>
          <w:rFonts w:ascii="Arial" w:hAnsi="Arial" w:cs="Arial"/>
          <w:color w:val="000000" w:themeColor="text1"/>
        </w:rPr>
        <w:t xml:space="preserve"> lepra di Makassar.</w:t>
      </w:r>
    </w:p>
    <w:p w14:paraId="26363AB8"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color w:val="000000" w:themeColor="text1"/>
        </w:rPr>
        <w:t>Untuk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menilai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hubungan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antara</w:t>
      </w:r>
      <w:proofErr w:type="spellEnd"/>
      <w:r w:rsidRPr="0013025E">
        <w:rPr>
          <w:rFonts w:ascii="Arial" w:hAnsi="Arial" w:cs="Arial"/>
          <w:color w:val="000000" w:themeColor="text1"/>
        </w:rPr>
        <w:t xml:space="preserve"> lama </w:t>
      </w:r>
      <w:proofErr w:type="spellStart"/>
      <w:r w:rsidRPr="0013025E">
        <w:rPr>
          <w:rFonts w:ascii="Arial" w:hAnsi="Arial" w:cs="Arial"/>
          <w:color w:val="000000" w:themeColor="text1"/>
        </w:rPr>
        <w:t>pengobatan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dengan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manifestasi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okular</w:t>
      </w:r>
      <w:proofErr w:type="spellEnd"/>
      <w:r w:rsidRPr="0013025E">
        <w:rPr>
          <w:rFonts w:ascii="Arial" w:hAnsi="Arial" w:cs="Arial"/>
          <w:color w:val="000000" w:themeColor="text1"/>
        </w:rPr>
        <w:t xml:space="preserve"> pada </w:t>
      </w:r>
      <w:proofErr w:type="spellStart"/>
      <w:r w:rsidRPr="0013025E">
        <w:rPr>
          <w:rFonts w:ascii="Arial" w:hAnsi="Arial" w:cs="Arial"/>
          <w:color w:val="000000" w:themeColor="text1"/>
        </w:rPr>
        <w:t>pasien</w:t>
      </w:r>
      <w:proofErr w:type="spellEnd"/>
      <w:r w:rsidRPr="0013025E">
        <w:rPr>
          <w:rFonts w:ascii="Arial" w:hAnsi="Arial" w:cs="Arial"/>
          <w:color w:val="000000" w:themeColor="text1"/>
        </w:rPr>
        <w:t xml:space="preserve"> lepra di Makassar.</w:t>
      </w:r>
    </w:p>
    <w:p w14:paraId="2731841D"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rPr>
        <w:t>Untuk</w:t>
      </w:r>
      <w:proofErr w:type="spellEnd"/>
      <w:r w:rsidRPr="0013025E">
        <w:rPr>
          <w:rFonts w:ascii="Arial" w:hAnsi="Arial" w:cs="Arial"/>
        </w:rPr>
        <w:t xml:space="preserve"> </w:t>
      </w:r>
      <w:proofErr w:type="spellStart"/>
      <w:r w:rsidRPr="0013025E">
        <w:rPr>
          <w:rFonts w:ascii="Arial" w:hAnsi="Arial" w:cs="Arial"/>
        </w:rPr>
        <w:t>menilai</w:t>
      </w:r>
      <w:proofErr w:type="spellEnd"/>
      <w:r w:rsidRPr="0013025E">
        <w:rPr>
          <w:rFonts w:ascii="Arial" w:hAnsi="Arial" w:cs="Arial"/>
        </w:rPr>
        <w:t xml:space="preserve"> </w:t>
      </w:r>
      <w:proofErr w:type="spellStart"/>
      <w:r w:rsidRPr="0013025E">
        <w:rPr>
          <w:rFonts w:ascii="Arial" w:hAnsi="Arial" w:cs="Arial"/>
        </w:rPr>
        <w:t>hubungan</w:t>
      </w:r>
      <w:proofErr w:type="spellEnd"/>
      <w:r w:rsidRPr="0013025E">
        <w:rPr>
          <w:rFonts w:ascii="Arial" w:hAnsi="Arial" w:cs="Arial"/>
        </w:rPr>
        <w:t xml:space="preserve"> </w:t>
      </w:r>
      <w:proofErr w:type="spellStart"/>
      <w:r w:rsidRPr="0013025E">
        <w:rPr>
          <w:rFonts w:ascii="Arial" w:hAnsi="Arial" w:cs="Arial"/>
        </w:rPr>
        <w:t>antara</w:t>
      </w:r>
      <w:proofErr w:type="spellEnd"/>
      <w:r w:rsidRPr="0013025E">
        <w:rPr>
          <w:rFonts w:ascii="Arial" w:hAnsi="Arial" w:cs="Arial"/>
        </w:rPr>
        <w:t xml:space="preserve"> </w:t>
      </w:r>
      <w:proofErr w:type="spellStart"/>
      <w:r w:rsidRPr="0013025E">
        <w:rPr>
          <w:rFonts w:ascii="Arial" w:hAnsi="Arial" w:cs="Arial"/>
        </w:rPr>
        <w:t>usia</w:t>
      </w:r>
      <w:proofErr w:type="spellEnd"/>
      <w:r w:rsidRPr="0013025E">
        <w:rPr>
          <w:rFonts w:ascii="Arial" w:hAnsi="Arial" w:cs="Arial"/>
        </w:rPr>
        <w:t xml:space="preserve"> </w:t>
      </w:r>
      <w:proofErr w:type="spellStart"/>
      <w:r w:rsidRPr="0013025E">
        <w:rPr>
          <w:rFonts w:ascii="Arial" w:hAnsi="Arial" w:cs="Arial"/>
        </w:rPr>
        <w:t>dengan</w:t>
      </w:r>
      <w:proofErr w:type="spellEnd"/>
      <w:r w:rsidRPr="0013025E">
        <w:rPr>
          <w:rFonts w:ascii="Arial" w:hAnsi="Arial" w:cs="Arial"/>
        </w:rPr>
        <w:t xml:space="preserve"> </w:t>
      </w:r>
      <w:proofErr w:type="spellStart"/>
      <w:r w:rsidRPr="0013025E">
        <w:rPr>
          <w:rFonts w:ascii="Arial" w:hAnsi="Arial" w:cs="Arial"/>
        </w:rPr>
        <w:t>manifestasi</w:t>
      </w:r>
      <w:proofErr w:type="spellEnd"/>
      <w:r w:rsidRPr="0013025E">
        <w:rPr>
          <w:rFonts w:ascii="Arial" w:hAnsi="Arial" w:cs="Arial"/>
        </w:rPr>
        <w:t xml:space="preserve"> </w:t>
      </w:r>
      <w:proofErr w:type="spellStart"/>
      <w:r w:rsidRPr="0013025E">
        <w:rPr>
          <w:rFonts w:ascii="Arial" w:hAnsi="Arial" w:cs="Arial"/>
        </w:rPr>
        <w:t>okular</w:t>
      </w:r>
      <w:proofErr w:type="spellEnd"/>
      <w:r w:rsidRPr="0013025E">
        <w:rPr>
          <w:rFonts w:ascii="Arial" w:hAnsi="Arial" w:cs="Arial"/>
        </w:rPr>
        <w:t xml:space="preserve"> pada </w:t>
      </w:r>
      <w:proofErr w:type="spellStart"/>
      <w:r w:rsidRPr="0013025E">
        <w:rPr>
          <w:rFonts w:ascii="Arial" w:hAnsi="Arial" w:cs="Arial"/>
        </w:rPr>
        <w:t>pasien</w:t>
      </w:r>
      <w:proofErr w:type="spellEnd"/>
      <w:r w:rsidRPr="0013025E">
        <w:rPr>
          <w:rFonts w:ascii="Arial" w:hAnsi="Arial" w:cs="Arial"/>
        </w:rPr>
        <w:t xml:space="preserve"> lepra di Makassar.</w:t>
      </w:r>
    </w:p>
    <w:p w14:paraId="1227E3A3"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rPr>
        <w:t>Untuk</w:t>
      </w:r>
      <w:proofErr w:type="spellEnd"/>
      <w:r w:rsidRPr="0013025E">
        <w:rPr>
          <w:rFonts w:ascii="Arial" w:hAnsi="Arial" w:cs="Arial"/>
        </w:rPr>
        <w:t xml:space="preserve"> </w:t>
      </w:r>
      <w:proofErr w:type="spellStart"/>
      <w:r w:rsidRPr="0013025E">
        <w:rPr>
          <w:rFonts w:ascii="Arial" w:hAnsi="Arial" w:cs="Arial"/>
        </w:rPr>
        <w:t>menilai</w:t>
      </w:r>
      <w:proofErr w:type="spellEnd"/>
      <w:r w:rsidRPr="0013025E">
        <w:rPr>
          <w:rFonts w:ascii="Arial" w:hAnsi="Arial" w:cs="Arial"/>
        </w:rPr>
        <w:t xml:space="preserve"> </w:t>
      </w:r>
      <w:proofErr w:type="spellStart"/>
      <w:r w:rsidRPr="0013025E">
        <w:rPr>
          <w:rFonts w:ascii="Arial" w:hAnsi="Arial" w:cs="Arial"/>
        </w:rPr>
        <w:t>hubungan</w:t>
      </w:r>
      <w:proofErr w:type="spellEnd"/>
      <w:r w:rsidRPr="0013025E">
        <w:rPr>
          <w:rFonts w:ascii="Arial" w:hAnsi="Arial" w:cs="Arial"/>
        </w:rPr>
        <w:t xml:space="preserve"> </w:t>
      </w:r>
      <w:proofErr w:type="spellStart"/>
      <w:r w:rsidRPr="0013025E">
        <w:rPr>
          <w:rFonts w:ascii="Arial" w:hAnsi="Arial" w:cs="Arial"/>
        </w:rPr>
        <w:t>antara</w:t>
      </w:r>
      <w:proofErr w:type="spellEnd"/>
      <w:r w:rsidRPr="0013025E">
        <w:rPr>
          <w:rFonts w:ascii="Arial" w:hAnsi="Arial" w:cs="Arial"/>
        </w:rPr>
        <w:t xml:space="preserve"> </w:t>
      </w:r>
      <w:proofErr w:type="spellStart"/>
      <w:r w:rsidRPr="0013025E">
        <w:rPr>
          <w:rFonts w:ascii="Arial" w:hAnsi="Arial" w:cs="Arial"/>
        </w:rPr>
        <w:t>jenis</w:t>
      </w:r>
      <w:proofErr w:type="spellEnd"/>
      <w:r w:rsidRPr="0013025E">
        <w:rPr>
          <w:rFonts w:ascii="Arial" w:hAnsi="Arial" w:cs="Arial"/>
        </w:rPr>
        <w:t xml:space="preserve"> </w:t>
      </w:r>
      <w:proofErr w:type="spellStart"/>
      <w:r w:rsidRPr="0013025E">
        <w:rPr>
          <w:rFonts w:ascii="Arial" w:hAnsi="Arial" w:cs="Arial"/>
        </w:rPr>
        <w:t>kelamin</w:t>
      </w:r>
      <w:proofErr w:type="spellEnd"/>
      <w:r w:rsidRPr="0013025E">
        <w:rPr>
          <w:rFonts w:ascii="Arial" w:hAnsi="Arial" w:cs="Arial"/>
        </w:rPr>
        <w:t xml:space="preserve"> </w:t>
      </w:r>
      <w:proofErr w:type="spellStart"/>
      <w:r w:rsidRPr="0013025E">
        <w:rPr>
          <w:rFonts w:ascii="Arial" w:hAnsi="Arial" w:cs="Arial"/>
        </w:rPr>
        <w:t>dengan</w:t>
      </w:r>
      <w:proofErr w:type="spellEnd"/>
      <w:r w:rsidRPr="0013025E">
        <w:rPr>
          <w:rFonts w:ascii="Arial" w:hAnsi="Arial" w:cs="Arial"/>
        </w:rPr>
        <w:t xml:space="preserve"> </w:t>
      </w:r>
      <w:proofErr w:type="spellStart"/>
      <w:r w:rsidRPr="0013025E">
        <w:rPr>
          <w:rFonts w:ascii="Arial" w:hAnsi="Arial" w:cs="Arial"/>
        </w:rPr>
        <w:t>manifestasi</w:t>
      </w:r>
      <w:proofErr w:type="spellEnd"/>
      <w:r w:rsidRPr="0013025E">
        <w:rPr>
          <w:rFonts w:ascii="Arial" w:hAnsi="Arial" w:cs="Arial"/>
        </w:rPr>
        <w:t xml:space="preserve"> </w:t>
      </w:r>
      <w:proofErr w:type="spellStart"/>
      <w:r w:rsidRPr="0013025E">
        <w:rPr>
          <w:rFonts w:ascii="Arial" w:hAnsi="Arial" w:cs="Arial"/>
        </w:rPr>
        <w:t>okular</w:t>
      </w:r>
      <w:proofErr w:type="spellEnd"/>
      <w:r w:rsidRPr="0013025E">
        <w:rPr>
          <w:rFonts w:ascii="Arial" w:hAnsi="Arial" w:cs="Arial"/>
        </w:rPr>
        <w:t xml:space="preserve"> pada </w:t>
      </w:r>
      <w:proofErr w:type="spellStart"/>
      <w:r w:rsidRPr="0013025E">
        <w:rPr>
          <w:rFonts w:ascii="Arial" w:hAnsi="Arial" w:cs="Arial"/>
        </w:rPr>
        <w:t>pasien</w:t>
      </w:r>
      <w:proofErr w:type="spellEnd"/>
      <w:r w:rsidRPr="0013025E">
        <w:rPr>
          <w:rFonts w:ascii="Arial" w:hAnsi="Arial" w:cs="Arial"/>
        </w:rPr>
        <w:t xml:space="preserve"> lepra di Makassar.</w:t>
      </w:r>
    </w:p>
    <w:p w14:paraId="05DA959B" w14:textId="77777777"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rPr>
        <w:t>Untuk</w:t>
      </w:r>
      <w:proofErr w:type="spellEnd"/>
      <w:r w:rsidRPr="0013025E">
        <w:rPr>
          <w:rFonts w:ascii="Arial" w:hAnsi="Arial" w:cs="Arial"/>
        </w:rPr>
        <w:t xml:space="preserve"> </w:t>
      </w:r>
      <w:proofErr w:type="spellStart"/>
      <w:r w:rsidRPr="0013025E">
        <w:rPr>
          <w:rFonts w:ascii="Arial" w:hAnsi="Arial" w:cs="Arial"/>
        </w:rPr>
        <w:t>menilai</w:t>
      </w:r>
      <w:proofErr w:type="spellEnd"/>
      <w:r w:rsidRPr="0013025E">
        <w:rPr>
          <w:rFonts w:ascii="Arial" w:hAnsi="Arial" w:cs="Arial"/>
        </w:rPr>
        <w:t xml:space="preserve"> </w:t>
      </w:r>
      <w:proofErr w:type="spellStart"/>
      <w:r w:rsidRPr="0013025E">
        <w:rPr>
          <w:rFonts w:ascii="Arial" w:hAnsi="Arial" w:cs="Arial"/>
        </w:rPr>
        <w:t>hubungan</w:t>
      </w:r>
      <w:proofErr w:type="spellEnd"/>
      <w:r w:rsidRPr="0013025E">
        <w:rPr>
          <w:rFonts w:ascii="Arial" w:hAnsi="Arial" w:cs="Arial"/>
        </w:rPr>
        <w:t xml:space="preserve"> </w:t>
      </w:r>
      <w:proofErr w:type="spellStart"/>
      <w:r w:rsidRPr="0013025E">
        <w:rPr>
          <w:rFonts w:ascii="Arial" w:hAnsi="Arial" w:cs="Arial"/>
        </w:rPr>
        <w:t>antara</w:t>
      </w:r>
      <w:proofErr w:type="spellEnd"/>
      <w:r w:rsidRPr="0013025E">
        <w:rPr>
          <w:rFonts w:ascii="Arial" w:hAnsi="Arial" w:cs="Arial"/>
        </w:rPr>
        <w:t xml:space="preserve"> </w:t>
      </w:r>
      <w:proofErr w:type="spellStart"/>
      <w:r w:rsidRPr="0013025E">
        <w:rPr>
          <w:rFonts w:ascii="Arial" w:hAnsi="Arial" w:cs="Arial"/>
        </w:rPr>
        <w:t>respon</w:t>
      </w:r>
      <w:proofErr w:type="spellEnd"/>
      <w:r w:rsidRPr="0013025E">
        <w:rPr>
          <w:rFonts w:ascii="Arial" w:hAnsi="Arial" w:cs="Arial"/>
        </w:rPr>
        <w:t xml:space="preserve"> </w:t>
      </w:r>
      <w:proofErr w:type="spellStart"/>
      <w:r w:rsidRPr="0013025E">
        <w:rPr>
          <w:rFonts w:ascii="Arial" w:hAnsi="Arial" w:cs="Arial"/>
        </w:rPr>
        <w:t>terapi</w:t>
      </w:r>
      <w:proofErr w:type="spellEnd"/>
      <w:r w:rsidRPr="0013025E">
        <w:rPr>
          <w:rFonts w:ascii="Arial" w:hAnsi="Arial" w:cs="Arial"/>
        </w:rPr>
        <w:t xml:space="preserve"> </w:t>
      </w:r>
      <w:proofErr w:type="spellStart"/>
      <w:r w:rsidRPr="0013025E">
        <w:rPr>
          <w:rFonts w:ascii="Arial" w:hAnsi="Arial" w:cs="Arial"/>
        </w:rPr>
        <w:t>dengan</w:t>
      </w:r>
      <w:proofErr w:type="spellEnd"/>
      <w:r w:rsidRPr="0013025E">
        <w:rPr>
          <w:rFonts w:ascii="Arial" w:hAnsi="Arial" w:cs="Arial"/>
        </w:rPr>
        <w:t xml:space="preserve"> </w:t>
      </w:r>
      <w:proofErr w:type="spellStart"/>
      <w:r w:rsidRPr="0013025E">
        <w:rPr>
          <w:rFonts w:ascii="Arial" w:hAnsi="Arial" w:cs="Arial"/>
        </w:rPr>
        <w:t>manifestasi</w:t>
      </w:r>
      <w:proofErr w:type="spellEnd"/>
      <w:r w:rsidRPr="0013025E">
        <w:rPr>
          <w:rFonts w:ascii="Arial" w:hAnsi="Arial" w:cs="Arial"/>
        </w:rPr>
        <w:t xml:space="preserve"> </w:t>
      </w:r>
      <w:proofErr w:type="spellStart"/>
      <w:r w:rsidRPr="0013025E">
        <w:rPr>
          <w:rFonts w:ascii="Arial" w:hAnsi="Arial" w:cs="Arial"/>
        </w:rPr>
        <w:t>okular</w:t>
      </w:r>
      <w:proofErr w:type="spellEnd"/>
      <w:r w:rsidRPr="0013025E">
        <w:rPr>
          <w:rFonts w:ascii="Arial" w:hAnsi="Arial" w:cs="Arial"/>
        </w:rPr>
        <w:t xml:space="preserve"> pada </w:t>
      </w:r>
      <w:proofErr w:type="spellStart"/>
      <w:r w:rsidRPr="0013025E">
        <w:rPr>
          <w:rFonts w:ascii="Arial" w:hAnsi="Arial" w:cs="Arial"/>
        </w:rPr>
        <w:t>pasien</w:t>
      </w:r>
      <w:proofErr w:type="spellEnd"/>
      <w:r w:rsidRPr="0013025E">
        <w:rPr>
          <w:rFonts w:ascii="Arial" w:hAnsi="Arial" w:cs="Arial"/>
        </w:rPr>
        <w:t xml:space="preserve"> lepra di Makassar.</w:t>
      </w:r>
    </w:p>
    <w:p w14:paraId="65F358D0" w14:textId="079BFA36" w:rsidR="0013025E" w:rsidRPr="0013025E" w:rsidRDefault="0013025E">
      <w:pPr>
        <w:pStyle w:val="ColorfulList-Accent11"/>
        <w:numPr>
          <w:ilvl w:val="1"/>
          <w:numId w:val="5"/>
        </w:numPr>
        <w:spacing w:line="276" w:lineRule="auto"/>
        <w:ind w:left="426"/>
        <w:jc w:val="both"/>
        <w:rPr>
          <w:rFonts w:ascii="Arial" w:hAnsi="Arial" w:cs="Arial"/>
          <w:color w:val="000000" w:themeColor="text1"/>
          <w:lang w:val="id-ID"/>
        </w:rPr>
      </w:pPr>
      <w:proofErr w:type="spellStart"/>
      <w:r w:rsidRPr="0013025E">
        <w:rPr>
          <w:rFonts w:ascii="Arial" w:hAnsi="Arial" w:cs="Arial"/>
        </w:rPr>
        <w:t>Untuk</w:t>
      </w:r>
      <w:proofErr w:type="spellEnd"/>
      <w:r w:rsidRPr="0013025E">
        <w:rPr>
          <w:rFonts w:ascii="Arial" w:hAnsi="Arial" w:cs="Arial"/>
        </w:rPr>
        <w:t xml:space="preserve"> </w:t>
      </w:r>
      <w:proofErr w:type="spellStart"/>
      <w:r w:rsidRPr="0013025E">
        <w:rPr>
          <w:rFonts w:ascii="Arial" w:hAnsi="Arial" w:cs="Arial"/>
        </w:rPr>
        <w:t>menilai</w:t>
      </w:r>
      <w:proofErr w:type="spellEnd"/>
      <w:r w:rsidRPr="0013025E">
        <w:rPr>
          <w:rFonts w:ascii="Arial" w:hAnsi="Arial" w:cs="Arial"/>
        </w:rPr>
        <w:t xml:space="preserve"> </w:t>
      </w:r>
      <w:r w:rsidRPr="0013025E">
        <w:rPr>
          <w:rFonts w:ascii="Arial" w:hAnsi="Arial" w:cs="Arial"/>
          <w:lang w:val="id-ID"/>
        </w:rPr>
        <w:t xml:space="preserve">hubungan antara </w:t>
      </w:r>
      <w:proofErr w:type="spellStart"/>
      <w:r w:rsidRPr="0013025E">
        <w:rPr>
          <w:rFonts w:ascii="Arial" w:hAnsi="Arial" w:cs="Arial"/>
        </w:rPr>
        <w:t>reaksi</w:t>
      </w:r>
      <w:proofErr w:type="spellEnd"/>
      <w:r w:rsidRPr="0013025E">
        <w:rPr>
          <w:rFonts w:ascii="Arial" w:hAnsi="Arial" w:cs="Arial"/>
        </w:rPr>
        <w:t xml:space="preserve"> lepra </w:t>
      </w:r>
      <w:r w:rsidRPr="0013025E">
        <w:rPr>
          <w:rFonts w:ascii="Arial" w:hAnsi="Arial" w:cs="Arial"/>
          <w:lang w:val="id-ID"/>
        </w:rPr>
        <w:t>dengan manifestasi okular pada pasien lepra di Makassar.</w:t>
      </w:r>
    </w:p>
    <w:bookmarkEnd w:id="50"/>
    <w:p w14:paraId="77AF7166" w14:textId="77777777" w:rsidR="00D71444" w:rsidRPr="00C43C56" w:rsidRDefault="00D71444" w:rsidP="00C43C56">
      <w:pPr>
        <w:spacing w:line="276" w:lineRule="auto"/>
        <w:jc w:val="both"/>
        <w:rPr>
          <w:rFonts w:ascii="Arial" w:hAnsi="Arial" w:cs="Arial"/>
          <w:color w:val="000000" w:themeColor="text1"/>
          <w:sz w:val="20"/>
          <w:szCs w:val="20"/>
        </w:rPr>
      </w:pPr>
    </w:p>
    <w:p w14:paraId="40386650" w14:textId="12FA5B33" w:rsidR="00902898" w:rsidRPr="00EF0D9B" w:rsidRDefault="00902898">
      <w:pPr>
        <w:pStyle w:val="Heading2"/>
        <w:numPr>
          <w:ilvl w:val="0"/>
          <w:numId w:val="6"/>
        </w:numPr>
        <w:spacing w:before="120" w:after="120" w:line="276" w:lineRule="auto"/>
        <w:ind w:hanging="720"/>
        <w:jc w:val="both"/>
        <w:rPr>
          <w:rFonts w:ascii="Arial" w:hAnsi="Arial" w:cs="Arial"/>
          <w:b/>
          <w:bCs/>
          <w:sz w:val="22"/>
          <w:szCs w:val="22"/>
        </w:rPr>
      </w:pPr>
      <w:bookmarkStart w:id="51" w:name="_Toc46128838"/>
      <w:bookmarkStart w:id="52" w:name="_Toc51528634"/>
      <w:bookmarkStart w:id="53" w:name="_Toc65153270"/>
      <w:bookmarkStart w:id="54" w:name="_Toc175551843"/>
      <w:bookmarkEnd w:id="49"/>
      <w:r w:rsidRPr="00EF0D9B">
        <w:rPr>
          <w:rFonts w:ascii="Arial" w:hAnsi="Arial" w:cs="Arial"/>
          <w:b/>
          <w:bCs/>
          <w:sz w:val="22"/>
          <w:szCs w:val="22"/>
        </w:rPr>
        <w:t xml:space="preserve">Manfaat </w:t>
      </w:r>
      <w:r w:rsidR="009829A7" w:rsidRPr="00EF0D9B">
        <w:rPr>
          <w:rFonts w:ascii="Arial" w:hAnsi="Arial" w:cs="Arial"/>
          <w:b/>
          <w:bCs/>
          <w:sz w:val="22"/>
          <w:szCs w:val="22"/>
        </w:rPr>
        <w:t>P</w:t>
      </w:r>
      <w:r w:rsidRPr="00EF0D9B">
        <w:rPr>
          <w:rFonts w:ascii="Arial" w:hAnsi="Arial" w:cs="Arial"/>
          <w:b/>
          <w:bCs/>
          <w:sz w:val="22"/>
          <w:szCs w:val="22"/>
        </w:rPr>
        <w:t>enelitian</w:t>
      </w:r>
      <w:bookmarkEnd w:id="51"/>
      <w:bookmarkEnd w:id="52"/>
      <w:bookmarkEnd w:id="53"/>
      <w:bookmarkEnd w:id="54"/>
    </w:p>
    <w:p w14:paraId="36F0117F" w14:textId="2B8F4DAB" w:rsidR="00031924" w:rsidRPr="00C43C56" w:rsidRDefault="00031924">
      <w:pPr>
        <w:pStyle w:val="Heading3"/>
        <w:numPr>
          <w:ilvl w:val="0"/>
          <w:numId w:val="1"/>
        </w:numPr>
        <w:spacing w:before="120" w:after="120" w:line="276" w:lineRule="auto"/>
        <w:ind w:left="426" w:hanging="426"/>
        <w:jc w:val="both"/>
        <w:rPr>
          <w:rFonts w:cs="Arial"/>
          <w:sz w:val="20"/>
          <w:szCs w:val="20"/>
        </w:rPr>
      </w:pPr>
      <w:bookmarkStart w:id="55" w:name="_Toc65153271"/>
      <w:bookmarkStart w:id="56" w:name="_Toc175551844"/>
      <w:r w:rsidRPr="00EF0D9B">
        <w:rPr>
          <w:rFonts w:cs="Arial"/>
          <w:sz w:val="22"/>
          <w:szCs w:val="22"/>
        </w:rPr>
        <w:t xml:space="preserve">Manfaat </w:t>
      </w:r>
      <w:bookmarkEnd w:id="55"/>
      <w:proofErr w:type="spellStart"/>
      <w:r w:rsidR="0013025E">
        <w:rPr>
          <w:rFonts w:cs="Arial"/>
          <w:sz w:val="22"/>
          <w:szCs w:val="22"/>
          <w:lang w:val="en-US"/>
        </w:rPr>
        <w:t>ilmiah</w:t>
      </w:r>
      <w:bookmarkEnd w:id="56"/>
      <w:proofErr w:type="spellEnd"/>
    </w:p>
    <w:p w14:paraId="3F59DCF1" w14:textId="4D922214" w:rsidR="00031924" w:rsidRPr="0013025E" w:rsidRDefault="0013025E" w:rsidP="00C43C56">
      <w:pPr>
        <w:pStyle w:val="ColorfulList-Accent11"/>
        <w:tabs>
          <w:tab w:val="left" w:pos="207"/>
        </w:tabs>
        <w:suppressAutoHyphens/>
        <w:spacing w:line="276" w:lineRule="auto"/>
        <w:ind w:left="0" w:right="11" w:firstLine="709"/>
        <w:jc w:val="both"/>
        <w:rPr>
          <w:rFonts w:ascii="Arial" w:hAnsi="Arial" w:cs="Arial"/>
          <w:color w:val="000000" w:themeColor="text1"/>
          <w:lang w:val="id-ID"/>
        </w:rPr>
      </w:pPr>
      <w:proofErr w:type="spellStart"/>
      <w:r w:rsidRPr="0013025E">
        <w:rPr>
          <w:rFonts w:ascii="Arial" w:hAnsi="Arial" w:cs="Arial"/>
          <w:color w:val="000000" w:themeColor="text1"/>
        </w:rPr>
        <w:t>Menjadi</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sumbangan</w:t>
      </w:r>
      <w:proofErr w:type="spellEnd"/>
      <w:r w:rsidRPr="0013025E">
        <w:rPr>
          <w:rFonts w:ascii="Arial" w:hAnsi="Arial" w:cs="Arial"/>
          <w:color w:val="000000" w:themeColor="text1"/>
        </w:rPr>
        <w:t xml:space="preserve"> data </w:t>
      </w:r>
      <w:proofErr w:type="spellStart"/>
      <w:r w:rsidRPr="0013025E">
        <w:rPr>
          <w:rFonts w:ascii="Arial" w:hAnsi="Arial" w:cs="Arial"/>
          <w:color w:val="000000" w:themeColor="text1"/>
        </w:rPr>
        <w:t>ilmiah</w:t>
      </w:r>
      <w:proofErr w:type="spellEnd"/>
      <w:r w:rsidRPr="0013025E">
        <w:rPr>
          <w:rFonts w:ascii="Arial" w:hAnsi="Arial" w:cs="Arial"/>
          <w:color w:val="000000" w:themeColor="text1"/>
        </w:rPr>
        <w:t xml:space="preserve"> pada </w:t>
      </w:r>
      <w:proofErr w:type="spellStart"/>
      <w:r w:rsidRPr="0013025E">
        <w:rPr>
          <w:rFonts w:ascii="Arial" w:hAnsi="Arial" w:cs="Arial"/>
          <w:color w:val="000000" w:themeColor="text1"/>
        </w:rPr>
        <w:t>keilmuan</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mengenai</w:t>
      </w:r>
      <w:proofErr w:type="spellEnd"/>
      <w:r w:rsidRPr="0013025E">
        <w:rPr>
          <w:rFonts w:ascii="Arial" w:hAnsi="Arial" w:cs="Arial"/>
          <w:color w:val="000000" w:themeColor="text1"/>
        </w:rPr>
        <w:t xml:space="preserve"> </w:t>
      </w:r>
      <w:r w:rsidRPr="0013025E">
        <w:rPr>
          <w:rFonts w:ascii="Arial" w:hAnsi="Arial" w:cs="Arial"/>
          <w:color w:val="000000" w:themeColor="text1"/>
          <w:lang w:val="id-ID"/>
        </w:rPr>
        <w:t>dampak lepra pada berbagai penyakit mata</w:t>
      </w:r>
      <w:r w:rsidRPr="0013025E">
        <w:rPr>
          <w:rFonts w:ascii="Arial" w:hAnsi="Arial" w:cs="Arial"/>
          <w:color w:val="000000" w:themeColor="text1"/>
        </w:rPr>
        <w:t>.</w:t>
      </w:r>
    </w:p>
    <w:p w14:paraId="757DD7D9" w14:textId="0A8A1410" w:rsidR="00031924" w:rsidRPr="00EF0D9B" w:rsidRDefault="00031924">
      <w:pPr>
        <w:pStyle w:val="Heading3"/>
        <w:numPr>
          <w:ilvl w:val="0"/>
          <w:numId w:val="1"/>
        </w:numPr>
        <w:spacing w:before="120" w:after="120" w:line="276" w:lineRule="auto"/>
        <w:ind w:left="425" w:hanging="425"/>
        <w:jc w:val="both"/>
        <w:rPr>
          <w:rFonts w:cs="Arial"/>
          <w:sz w:val="22"/>
          <w:szCs w:val="22"/>
        </w:rPr>
      </w:pPr>
      <w:bookmarkStart w:id="57" w:name="_Toc65153272"/>
      <w:bookmarkStart w:id="58" w:name="_Toc175551845"/>
      <w:r w:rsidRPr="00EF0D9B">
        <w:rPr>
          <w:rFonts w:cs="Arial"/>
          <w:sz w:val="22"/>
          <w:szCs w:val="22"/>
        </w:rPr>
        <w:t xml:space="preserve">Manfaat </w:t>
      </w:r>
      <w:bookmarkEnd w:id="57"/>
      <w:proofErr w:type="spellStart"/>
      <w:r w:rsidR="0013025E">
        <w:rPr>
          <w:rFonts w:cs="Arial"/>
          <w:sz w:val="22"/>
          <w:szCs w:val="22"/>
          <w:lang w:val="en-US"/>
        </w:rPr>
        <w:t>Praktis</w:t>
      </w:r>
      <w:bookmarkEnd w:id="58"/>
      <w:proofErr w:type="spellEnd"/>
    </w:p>
    <w:p w14:paraId="62BF27A4" w14:textId="225DA427" w:rsidR="005D5A8E" w:rsidRPr="0013025E" w:rsidRDefault="0013025E" w:rsidP="00C43C56">
      <w:pPr>
        <w:pStyle w:val="ColorfulList-Accent11"/>
        <w:tabs>
          <w:tab w:val="left" w:pos="207"/>
        </w:tabs>
        <w:suppressAutoHyphens/>
        <w:spacing w:line="276" w:lineRule="auto"/>
        <w:ind w:left="0" w:right="11" w:firstLine="709"/>
        <w:jc w:val="both"/>
        <w:rPr>
          <w:rFonts w:ascii="Arial" w:hAnsi="Arial" w:cs="Arial"/>
          <w:color w:val="000000" w:themeColor="text1"/>
          <w:lang w:val="id-ID"/>
        </w:rPr>
      </w:pPr>
      <w:bookmarkStart w:id="59" w:name="_Hlk139530735"/>
      <w:r w:rsidRPr="0013025E">
        <w:rPr>
          <w:rFonts w:ascii="Arial" w:hAnsi="Arial" w:cs="Arial"/>
          <w:color w:val="000000" w:themeColor="text1"/>
          <w:lang w:val="id-ID"/>
        </w:rPr>
        <w:t xml:space="preserve">Pengetahuan mengenai </w:t>
      </w:r>
      <w:proofErr w:type="spellStart"/>
      <w:r w:rsidRPr="0013025E">
        <w:rPr>
          <w:rFonts w:ascii="Arial" w:hAnsi="Arial" w:cs="Arial"/>
          <w:color w:val="000000" w:themeColor="text1"/>
        </w:rPr>
        <w:t>karakteristik</w:t>
      </w:r>
      <w:proofErr w:type="spellEnd"/>
      <w:r w:rsidRPr="0013025E">
        <w:rPr>
          <w:rFonts w:ascii="Arial" w:hAnsi="Arial" w:cs="Arial"/>
          <w:color w:val="000000" w:themeColor="text1"/>
        </w:rPr>
        <w:t xml:space="preserve"> dan </w:t>
      </w:r>
      <w:proofErr w:type="spellStart"/>
      <w:r w:rsidRPr="0013025E">
        <w:rPr>
          <w:rFonts w:ascii="Arial" w:hAnsi="Arial" w:cs="Arial"/>
          <w:color w:val="000000" w:themeColor="text1"/>
        </w:rPr>
        <w:t>aspek</w:t>
      </w:r>
      <w:proofErr w:type="spellEnd"/>
      <w:r w:rsidRPr="0013025E">
        <w:rPr>
          <w:rFonts w:ascii="Arial" w:hAnsi="Arial" w:cs="Arial"/>
          <w:color w:val="000000" w:themeColor="text1"/>
        </w:rPr>
        <w:t xml:space="preserve"> </w:t>
      </w:r>
      <w:proofErr w:type="spellStart"/>
      <w:r w:rsidRPr="0013025E">
        <w:rPr>
          <w:rFonts w:ascii="Arial" w:hAnsi="Arial" w:cs="Arial"/>
          <w:color w:val="000000" w:themeColor="text1"/>
        </w:rPr>
        <w:t>klinis</w:t>
      </w:r>
      <w:proofErr w:type="spellEnd"/>
      <w:r w:rsidRPr="0013025E">
        <w:rPr>
          <w:rFonts w:ascii="Arial" w:hAnsi="Arial" w:cs="Arial"/>
          <w:color w:val="000000" w:themeColor="text1"/>
          <w:lang w:val="id-ID"/>
        </w:rPr>
        <w:t xml:space="preserve"> berbagai manifestasi okular pada lepra dapat berguna sebagai informasi terkait tatalaksana pasien lepra sebagai tindakan pencegahan perkembangan penyakit terhadap mata.</w:t>
      </w:r>
    </w:p>
    <w:p w14:paraId="072E8421" w14:textId="6E3060A8" w:rsidR="00902BD3" w:rsidRPr="00C43C56" w:rsidRDefault="00902BD3" w:rsidP="00C43C56">
      <w:pPr>
        <w:pStyle w:val="ColorfulList-Accent11"/>
        <w:tabs>
          <w:tab w:val="left" w:pos="207"/>
        </w:tabs>
        <w:suppressAutoHyphens/>
        <w:spacing w:line="276" w:lineRule="auto"/>
        <w:ind w:left="0" w:right="11" w:firstLine="709"/>
        <w:jc w:val="both"/>
        <w:rPr>
          <w:rFonts w:ascii="Arial" w:hAnsi="Arial" w:cs="Arial"/>
        </w:rPr>
        <w:sectPr w:rsidR="00902BD3" w:rsidRPr="00C43C56" w:rsidSect="00D03919">
          <w:pgSz w:w="11907" w:h="16840" w:code="9"/>
          <w:pgMar w:top="1276" w:right="1276" w:bottom="1276" w:left="1276" w:header="720" w:footer="720" w:gutter="0"/>
          <w:pgNumType w:start="1"/>
          <w:cols w:space="720"/>
          <w:titlePg/>
          <w:docGrid w:linePitch="326"/>
        </w:sectPr>
      </w:pPr>
      <w:bookmarkStart w:id="60" w:name="_Toc48054096"/>
      <w:bookmarkStart w:id="61" w:name="_Toc51528635"/>
      <w:bookmarkEnd w:id="59"/>
    </w:p>
    <w:p w14:paraId="2CE67514" w14:textId="3E4F66FB" w:rsidR="009E62B0" w:rsidRPr="00EF0D9B" w:rsidRDefault="009E62B0" w:rsidP="00C43C56">
      <w:pPr>
        <w:pStyle w:val="Heading1"/>
        <w:spacing w:line="276" w:lineRule="auto"/>
        <w:rPr>
          <w:rFonts w:cs="Arial"/>
          <w:sz w:val="22"/>
          <w:szCs w:val="22"/>
        </w:rPr>
      </w:pPr>
      <w:bookmarkStart w:id="62" w:name="_Toc65153273"/>
      <w:bookmarkStart w:id="63" w:name="_Toc175551846"/>
      <w:r w:rsidRPr="00EF0D9B">
        <w:rPr>
          <w:rFonts w:cs="Arial"/>
          <w:sz w:val="22"/>
          <w:szCs w:val="22"/>
        </w:rPr>
        <w:lastRenderedPageBreak/>
        <w:t>BAB II</w:t>
      </w:r>
      <w:bookmarkEnd w:id="60"/>
      <w:bookmarkEnd w:id="61"/>
      <w:bookmarkEnd w:id="62"/>
      <w:bookmarkEnd w:id="63"/>
    </w:p>
    <w:p w14:paraId="2F180EE8" w14:textId="0853B2EF" w:rsidR="009E62B0" w:rsidRPr="00EF0D9B" w:rsidRDefault="009E62B0" w:rsidP="00C43C56">
      <w:pPr>
        <w:pStyle w:val="Heading1"/>
        <w:spacing w:line="276" w:lineRule="auto"/>
        <w:rPr>
          <w:rFonts w:cs="Arial"/>
          <w:sz w:val="22"/>
          <w:szCs w:val="22"/>
        </w:rPr>
      </w:pPr>
      <w:bookmarkStart w:id="64" w:name="_Toc51528636"/>
      <w:bookmarkStart w:id="65" w:name="_Toc65153274"/>
      <w:bookmarkStart w:id="66" w:name="_Toc175551847"/>
      <w:r w:rsidRPr="00EF0D9B">
        <w:rPr>
          <w:rFonts w:cs="Arial"/>
          <w:sz w:val="22"/>
          <w:szCs w:val="22"/>
        </w:rPr>
        <w:t>TINJAUAN PUSTAKA</w:t>
      </w:r>
      <w:bookmarkEnd w:id="64"/>
      <w:bookmarkEnd w:id="65"/>
      <w:bookmarkEnd w:id="66"/>
    </w:p>
    <w:p w14:paraId="684E61D0" w14:textId="77777777" w:rsidR="00CB69CF" w:rsidRPr="00EF0D9B" w:rsidRDefault="00CB69CF" w:rsidP="00C43C56">
      <w:pPr>
        <w:spacing w:line="276" w:lineRule="auto"/>
        <w:rPr>
          <w:rFonts w:ascii="Arial" w:hAnsi="Arial" w:cs="Arial"/>
          <w:color w:val="000000" w:themeColor="text1"/>
          <w:sz w:val="22"/>
          <w:szCs w:val="22"/>
        </w:rPr>
      </w:pPr>
    </w:p>
    <w:p w14:paraId="73FE4479" w14:textId="5E5120A5" w:rsidR="00035F03" w:rsidRPr="00035F03" w:rsidRDefault="00035F03">
      <w:pPr>
        <w:pStyle w:val="Heading2"/>
        <w:numPr>
          <w:ilvl w:val="0"/>
          <w:numId w:val="3"/>
        </w:numPr>
        <w:spacing w:before="120" w:after="120" w:line="276" w:lineRule="auto"/>
        <w:ind w:left="709" w:hanging="709"/>
        <w:jc w:val="both"/>
        <w:rPr>
          <w:rFonts w:ascii="Arial" w:hAnsi="Arial" w:cs="Arial"/>
          <w:b/>
          <w:bCs/>
          <w:sz w:val="22"/>
          <w:szCs w:val="22"/>
          <w:lang w:val="en-US"/>
        </w:rPr>
      </w:pPr>
      <w:bookmarkStart w:id="67" w:name="_Toc175551848"/>
      <w:bookmarkStart w:id="68" w:name="_Toc51528638"/>
      <w:r>
        <w:rPr>
          <w:rFonts w:ascii="Arial" w:hAnsi="Arial" w:cs="Arial"/>
          <w:b/>
          <w:bCs/>
          <w:sz w:val="22"/>
          <w:szCs w:val="22"/>
          <w:lang w:val="en-US"/>
        </w:rPr>
        <w:t>Lepra</w:t>
      </w:r>
      <w:bookmarkEnd w:id="67"/>
    </w:p>
    <w:p w14:paraId="1AB0653D" w14:textId="77777777" w:rsidR="00035F03" w:rsidRPr="00035F03" w:rsidRDefault="00035F03" w:rsidP="00035F03">
      <w:pPr>
        <w:spacing w:line="276" w:lineRule="auto"/>
        <w:ind w:firstLine="709"/>
        <w:jc w:val="both"/>
        <w:rPr>
          <w:rFonts w:ascii="Arial" w:eastAsiaTheme="minorEastAsia" w:hAnsi="Arial" w:cs="Arial"/>
          <w:sz w:val="20"/>
          <w:szCs w:val="20"/>
        </w:rPr>
      </w:pPr>
      <w:r w:rsidRPr="00035F03">
        <w:rPr>
          <w:rFonts w:ascii="Arial" w:hAnsi="Arial" w:cs="Arial"/>
          <w:sz w:val="20"/>
          <w:szCs w:val="20"/>
        </w:rPr>
        <w:t>Penyakit Hansen, atau yang juga dikenal sebagai lepra (</w:t>
      </w:r>
      <w:r w:rsidRPr="00035F03">
        <w:rPr>
          <w:rFonts w:ascii="Arial" w:hAnsi="Arial" w:cs="Arial"/>
          <w:i/>
          <w:sz w:val="20"/>
          <w:szCs w:val="20"/>
        </w:rPr>
        <w:t>leprosy</w:t>
      </w:r>
      <w:r w:rsidRPr="00035F03">
        <w:rPr>
          <w:rFonts w:ascii="Arial" w:hAnsi="Arial" w:cs="Arial"/>
          <w:sz w:val="20"/>
          <w:szCs w:val="20"/>
        </w:rPr>
        <w:t xml:space="preserve">), merupakan penyakit infeksi granulomatosa kronik yang disebabkan oleh </w:t>
      </w:r>
      <w:r w:rsidRPr="00035F03">
        <w:rPr>
          <w:rFonts w:ascii="Arial" w:hAnsi="Arial" w:cs="Arial"/>
          <w:i/>
          <w:sz w:val="20"/>
          <w:szCs w:val="20"/>
        </w:rPr>
        <w:t>Mycobacterium leprae</w:t>
      </w:r>
      <w:r w:rsidRPr="00035F03">
        <w:rPr>
          <w:rFonts w:ascii="Arial" w:hAnsi="Arial" w:cs="Arial"/>
          <w:sz w:val="20"/>
          <w:szCs w:val="20"/>
        </w:rPr>
        <w:t>, dimana spektrum penyakit ini dikategorikan berdasarkan stadium klinis, bakteriologis, imunologis, dan dermatologis</w:t>
      </w:r>
      <w:r w:rsidRPr="00035F03">
        <w:rPr>
          <w:rFonts w:ascii="Arial" w:hAnsi="Arial" w:cs="Arial"/>
          <w:sz w:val="20"/>
          <w:szCs w:val="20"/>
          <w:lang w:val="en-US"/>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{"citationItems":[{"id":"ITEM-1","itemData":{"DOI":"10.1590/abd1806-4841.20176724","ISSN":"18064841","PMID":"29364430","abstract":"In this review, the most relevant and current epidemiological data, the main clinical, laboratory and therapeutical aspects of leprosy are presented. Detailed discussion of the main drugs used for leprosy treatment, their most relevant adverse effects, evolution of the therapeutic regimen, from dapsone as a monotherapy to the proposed polychemotherapy by World Health Organization (WHO) can be found in this CME. We specifically highlight the drug acceptability, reduction in treatment duration and the most recent proposal of a single therapeutic regimen, with a fixed six months duration, for all clinical presentations, regardless of their classification.","author":[{"dropping-particle":"","family":"Cruz","given":"Rossilene Conceição da Silva","non-dropping-particle":"","parse-names":false,"suffix":""},{"dropping-particle":"","family":"Penna","given":"Maria Lúcia F.","non-dropping-particle":"","parse-names":false,"suffix":""},{"dropping-particle":"","family":"Talhari","given":"Sinésio","non-dropping-particle":"","parse-names":false,"suffix":""},{"dropping-particle":"","family":"Bührer-Sékula","given":"Samira","non-dropping-particle":"","parse-names":false,"suffix":""},{"dropping-particle":"","family":"Penna","given":"Gerson Oliveira","non-dropping-particle":"","parse-names":false,"suffix":""}],"container-title":"Anais Brasileiros de Dermatologia","id":"ITEM-1","issue":"6","issued":{"date-parts":[["2017"]]},"page":"761-773","title":"Leprosy: Current situation, clinical and laboratory aspects, treatment history and perspective of the uniform multidrug therapy for all patients","type":"article-journal","volume":"92"},"uris":["http://www.mendeley.com/documents/?uuid=acfb950c-4ac2-4c43-96f4-f3afe327772c"]}],"mendeley":{"formattedCitation":"(Cruz &lt;i&gt;et al.&lt;/i&gt;, 2017)","plainTextFormattedCitation":"(Cruz et al., 2017)","previouslyFormattedCitation":"(Cruz &lt;i&gt;et al.&lt;/i&gt;, 2017)"},"properties":{"noteIndex":0},"schema":"https://github.com/citation-style-language/schema/raw/master/csl-citation.json"}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(Cruz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2017)</w:t>
      </w:r>
      <w:r w:rsidRPr="00035F03">
        <w:rPr>
          <w:rFonts w:ascii="Arial" w:hAnsi="Arial" w:cs="Arial"/>
          <w:color w:val="000000" w:themeColor="text1"/>
          <w:sz w:val="20"/>
          <w:szCs w:val="20"/>
          <w:lang w:val="en-US"/>
        </w:rPr>
        <w:fldChar w:fldCharType="end"/>
      </w:r>
    </w:p>
    <w:p w14:paraId="7C28882F" w14:textId="77777777" w:rsidR="00035F03" w:rsidRPr="00035F03" w:rsidRDefault="00035F03" w:rsidP="00035F03">
      <w:pPr>
        <w:spacing w:line="276" w:lineRule="auto"/>
        <w:ind w:firstLine="709"/>
        <w:jc w:val="both"/>
        <w:rPr>
          <w:rFonts w:ascii="Arial" w:hAnsi="Arial" w:cs="Arial"/>
          <w:color w:val="000000" w:themeColor="text1"/>
          <w:sz w:val="20"/>
          <w:szCs w:val="20"/>
        </w:rPr>
      </w:pPr>
      <w:proofErr w:type="spellStart"/>
      <w:r w:rsidRPr="00035F03">
        <w:rPr>
          <w:rFonts w:ascii="Arial" w:hAnsi="Arial" w:cs="Arial"/>
          <w:color w:val="000000" w:themeColor="text1"/>
          <w:sz w:val="20"/>
          <w:szCs w:val="20"/>
          <w:lang w:val="en-US"/>
        </w:rPr>
        <w:t>Seseorang</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dicurigai adanya</w:t>
      </w:r>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lepra</w:t>
      </w:r>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j</w:t>
      </w:r>
      <w:proofErr w:type="spellStart"/>
      <w:r w:rsidRPr="00035F03">
        <w:rPr>
          <w:rFonts w:ascii="Arial" w:hAnsi="Arial" w:cs="Arial"/>
          <w:color w:val="000000" w:themeColor="text1"/>
          <w:sz w:val="20"/>
          <w:szCs w:val="20"/>
          <w:lang w:val="en-US"/>
        </w:rPr>
        <w:t>i</w:t>
      </w:r>
      <w:proofErr w:type="spellEnd"/>
      <w:r w:rsidRPr="00035F03">
        <w:rPr>
          <w:rFonts w:ascii="Arial" w:hAnsi="Arial" w:cs="Arial"/>
          <w:color w:val="000000" w:themeColor="text1"/>
          <w:sz w:val="20"/>
          <w:szCs w:val="20"/>
        </w:rPr>
        <w:t>k</w:t>
      </w:r>
      <w:r w:rsidRPr="00035F03">
        <w:rPr>
          <w:rFonts w:ascii="Arial" w:hAnsi="Arial" w:cs="Arial"/>
          <w:color w:val="000000" w:themeColor="text1"/>
          <w:sz w:val="20"/>
          <w:szCs w:val="20"/>
          <w:lang w:val="en-US"/>
        </w:rPr>
        <w:t xml:space="preserve">a </w:t>
      </w:r>
      <w:proofErr w:type="spellStart"/>
      <w:r w:rsidRPr="00035F03">
        <w:rPr>
          <w:rFonts w:ascii="Arial" w:hAnsi="Arial" w:cs="Arial"/>
          <w:color w:val="000000" w:themeColor="text1"/>
          <w:sz w:val="20"/>
          <w:szCs w:val="20"/>
          <w:lang w:val="en-US"/>
        </w:rPr>
        <w:t>menunjukkan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satu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tanda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gejala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berikut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bercak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pucat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kemerahan</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kulit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kehilangan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penurunan</w:t>
      </w:r>
      <w:proofErr w:type="spellEnd"/>
      <w:r w:rsidRPr="00035F03">
        <w:rPr>
          <w:rFonts w:ascii="Arial" w:hAnsi="Arial" w:cs="Arial"/>
          <w:color w:val="000000" w:themeColor="text1"/>
          <w:sz w:val="20"/>
          <w:szCs w:val="20"/>
          <w:lang w:val="en-US"/>
        </w:rPr>
        <w:t xml:space="preserve">, rasa pada </w:t>
      </w:r>
      <w:proofErr w:type="spellStart"/>
      <w:r w:rsidRPr="00035F03">
        <w:rPr>
          <w:rFonts w:ascii="Arial" w:hAnsi="Arial" w:cs="Arial"/>
          <w:color w:val="000000" w:themeColor="text1"/>
          <w:sz w:val="20"/>
          <w:szCs w:val="20"/>
          <w:lang w:val="en-US"/>
        </w:rPr>
        <w:t>bercak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kulit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mati</w:t>
      </w:r>
      <w:proofErr w:type="spellEnd"/>
      <w:r w:rsidRPr="00035F03">
        <w:rPr>
          <w:rFonts w:ascii="Arial" w:hAnsi="Arial" w:cs="Arial"/>
          <w:color w:val="000000" w:themeColor="text1"/>
          <w:sz w:val="20"/>
          <w:szCs w:val="20"/>
          <w:lang w:val="en-US"/>
        </w:rPr>
        <w:t xml:space="preserve"> rasa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kesemutan</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tangan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kaki; </w:t>
      </w:r>
      <w:proofErr w:type="spellStart"/>
      <w:r w:rsidRPr="00035F03">
        <w:rPr>
          <w:rFonts w:ascii="Arial" w:hAnsi="Arial" w:cs="Arial"/>
          <w:color w:val="000000" w:themeColor="text1"/>
          <w:sz w:val="20"/>
          <w:szCs w:val="20"/>
          <w:lang w:val="en-US"/>
        </w:rPr>
        <w:t>kelemahan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tangan</w:t>
      </w:r>
      <w:proofErr w:type="spellEnd"/>
      <w:r w:rsidRPr="00035F03">
        <w:rPr>
          <w:rFonts w:ascii="Arial" w:hAnsi="Arial" w:cs="Arial"/>
          <w:color w:val="000000" w:themeColor="text1"/>
          <w:sz w:val="20"/>
          <w:szCs w:val="20"/>
          <w:lang w:val="en-US"/>
        </w:rPr>
        <w:t xml:space="preserve">, kaki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kelopak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mata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saraf</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menyakitkan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lunak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pembengkakan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benjolan</w:t>
      </w:r>
      <w:proofErr w:type="spellEnd"/>
      <w:r w:rsidRPr="00035F03">
        <w:rPr>
          <w:rFonts w:ascii="Arial" w:hAnsi="Arial" w:cs="Arial"/>
          <w:color w:val="000000" w:themeColor="text1"/>
          <w:sz w:val="20"/>
          <w:szCs w:val="20"/>
          <w:lang w:val="en-US"/>
        </w:rPr>
        <w:t xml:space="preserve"> di </w:t>
      </w:r>
      <w:proofErr w:type="spellStart"/>
      <w:r w:rsidRPr="00035F03">
        <w:rPr>
          <w:rFonts w:ascii="Arial" w:hAnsi="Arial" w:cs="Arial"/>
          <w:color w:val="000000" w:themeColor="text1"/>
          <w:sz w:val="20"/>
          <w:szCs w:val="20"/>
          <w:lang w:val="en-US"/>
        </w:rPr>
        <w:t>wajah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daun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telinga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luka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tanpa</w:t>
      </w:r>
      <w:proofErr w:type="spellEnd"/>
      <w:r w:rsidRPr="00035F03">
        <w:rPr>
          <w:rFonts w:ascii="Arial" w:hAnsi="Arial" w:cs="Arial"/>
          <w:color w:val="000000" w:themeColor="text1"/>
          <w:sz w:val="20"/>
          <w:szCs w:val="20"/>
          <w:lang w:val="en-US"/>
        </w:rPr>
        <w:t xml:space="preserve"> rasa </w:t>
      </w:r>
      <w:proofErr w:type="spellStart"/>
      <w:r w:rsidRPr="00035F03">
        <w:rPr>
          <w:rFonts w:ascii="Arial" w:hAnsi="Arial" w:cs="Arial"/>
          <w:color w:val="000000" w:themeColor="text1"/>
          <w:sz w:val="20"/>
          <w:szCs w:val="20"/>
          <w:lang w:val="en-US"/>
        </w:rPr>
        <w:t>sakit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luka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bakar</w:t>
      </w:r>
      <w:proofErr w:type="spellEnd"/>
      <w:r w:rsidRPr="00035F03">
        <w:rPr>
          <w:rFonts w:ascii="Arial" w:hAnsi="Arial" w:cs="Arial"/>
          <w:color w:val="000000" w:themeColor="text1"/>
          <w:sz w:val="20"/>
          <w:szCs w:val="20"/>
          <w:lang w:val="en-US"/>
        </w:rPr>
        <w:t xml:space="preserve"> di </w:t>
      </w:r>
      <w:proofErr w:type="spellStart"/>
      <w:r w:rsidRPr="00035F03">
        <w:rPr>
          <w:rFonts w:ascii="Arial" w:hAnsi="Arial" w:cs="Arial"/>
          <w:color w:val="000000" w:themeColor="text1"/>
          <w:sz w:val="20"/>
          <w:szCs w:val="20"/>
          <w:lang w:val="en-US"/>
        </w:rPr>
        <w:t>tangan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kaki. </w:t>
      </w:r>
      <w:proofErr w:type="spellStart"/>
      <w:r w:rsidRPr="00035F03">
        <w:rPr>
          <w:rFonts w:ascii="Arial" w:hAnsi="Arial" w:cs="Arial"/>
          <w:color w:val="000000" w:themeColor="text1"/>
          <w:sz w:val="20"/>
          <w:szCs w:val="20"/>
          <w:lang w:val="en-US"/>
        </w:rPr>
        <w:t>Kasus</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lepra</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didefinisikan</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setiap</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datang</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setidaknya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satu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dari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berikut</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{"citationItems":[{"id":"ITEM-1","itemData":{"DOI":"10.1590/abd1806-4841.20176724","ISSN":"18064841","PMID":"29364430","abstract":"In this review, the most relevant and current epidemiological data, the main clinical, laboratory and therapeutical aspects of leprosy are presented. Detailed discussion of the main drugs used for leprosy treatment, their most relevant adverse effects, evolution of the therapeutic regimen, from dapsone as a monotherapy to the proposed polychemotherapy by World Health Organization (WHO) can be found in this CME. We specifically highlight the drug acceptability, reduction in treatment duration and the most recent proposal of a single therapeutic regimen, with a fixed six months duration, for all clinical presentations, regardless of their classification.","author":[{"dropping-particle":"","family":"Cruz","given":"Rossilene Conceição da Silva","non-dropping-particle":"","parse-names":false,"suffix":""},{"dropping-particle":"","family":"Penna","given":"Maria Lúcia F.","non-dropping-particle":"","parse-names":false,"suffix":""},{"dropping-particle":"","family":"Talhari","given":"Sinésio","non-dropping-particle":"","parse-names":false,"suffix":""},{"dropping-particle":"","family":"Bührer-Sékula","given":"Samira","non-dropping-particle":"","parse-names":false,"suffix":""},{"dropping-particle":"","family":"Penna","given":"Gerson Oliveira","non-dropping-particle":"","parse-names":false,"suffix":""}],"container-title":"Anais Brasileiros de Dermatologia","id":"ITEM-1","issue":"6","issued":{"date-parts":[["2017"]]},"page":"761-773","title":"Leprosy: Current situation, clinical and laboratory aspects, treatment history and perspective of the uniform multidrug therapy for all patients","type":"article-journal","volume":"92"},"uris":["http://www.mendeley.com/documents/?uuid=acfb950c-4ac2-4c43-96f4-f3afe327772c"]}],"mendeley":{"formattedCitation":"(Cruz &lt;i&gt;et al.&lt;/i&gt;, 2017)","plainTextFormattedCitation":"(Cruz et al., 2017)","previouslyFormattedCitation":"(Cruz &lt;i&gt;et al.&lt;/i&gt;, 2017)"},"properties":{"noteIndex":0},"schema":"https://github.com/citation-style-language/schema/raw/master/csl-citation.json"}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(Cruz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2017)</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p>
    <w:p w14:paraId="39FD67AA" w14:textId="77777777" w:rsidR="00035F03" w:rsidRPr="00035F03" w:rsidRDefault="00035F03">
      <w:pPr>
        <w:pStyle w:val="ListParagraph"/>
        <w:numPr>
          <w:ilvl w:val="3"/>
          <w:numId w:val="8"/>
        </w:numPr>
        <w:spacing w:after="0"/>
        <w:ind w:left="426"/>
        <w:jc w:val="both"/>
        <w:rPr>
          <w:rFonts w:ascii="Arial" w:hAnsi="Arial" w:cs="Arial"/>
          <w:color w:val="000000" w:themeColor="text1"/>
          <w:sz w:val="20"/>
          <w:szCs w:val="20"/>
          <w:lang w:val="en-US"/>
        </w:rPr>
      </w:pPr>
      <w:proofErr w:type="spellStart"/>
      <w:r w:rsidRPr="00035F03">
        <w:rPr>
          <w:rFonts w:ascii="Arial" w:hAnsi="Arial" w:cs="Arial"/>
          <w:color w:val="000000" w:themeColor="text1"/>
          <w:sz w:val="20"/>
          <w:szCs w:val="20"/>
          <w:lang w:val="en-US"/>
        </w:rPr>
        <w:t>kehilangan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sensasi</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pasti</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bercak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kulit</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pucat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hipopigmentasi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kemerahan</w:t>
      </w:r>
      <w:proofErr w:type="spellEnd"/>
      <w:r w:rsidRPr="00035F03">
        <w:rPr>
          <w:rFonts w:ascii="Arial" w:hAnsi="Arial" w:cs="Arial"/>
          <w:color w:val="000000" w:themeColor="text1"/>
          <w:sz w:val="20"/>
          <w:szCs w:val="20"/>
          <w:lang w:val="en-US"/>
        </w:rPr>
        <w:t>;</w:t>
      </w:r>
    </w:p>
    <w:p w14:paraId="497EB083" w14:textId="77777777" w:rsidR="00035F03" w:rsidRPr="00035F03" w:rsidRDefault="00035F03">
      <w:pPr>
        <w:pStyle w:val="ListParagraph"/>
        <w:numPr>
          <w:ilvl w:val="3"/>
          <w:numId w:val="8"/>
        </w:numPr>
        <w:spacing w:after="0"/>
        <w:ind w:left="426"/>
        <w:jc w:val="both"/>
        <w:rPr>
          <w:rFonts w:ascii="Arial" w:hAnsi="Arial" w:cs="Arial"/>
          <w:color w:val="000000" w:themeColor="text1"/>
          <w:sz w:val="20"/>
          <w:szCs w:val="20"/>
          <w:lang w:val="en-US"/>
        </w:rPr>
      </w:pPr>
      <w:proofErr w:type="spellStart"/>
      <w:r w:rsidRPr="00035F03">
        <w:rPr>
          <w:rFonts w:ascii="Arial" w:hAnsi="Arial" w:cs="Arial"/>
          <w:color w:val="000000" w:themeColor="text1"/>
          <w:sz w:val="20"/>
          <w:szCs w:val="20"/>
          <w:lang w:val="en-US"/>
        </w:rPr>
        <w:t>saraf</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tepi</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menebal</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membesar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hilangnya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sensasi</w:t>
      </w:r>
      <w:proofErr w:type="spellEnd"/>
      <w:r w:rsidRPr="00035F03">
        <w:rPr>
          <w:rFonts w:ascii="Arial" w:hAnsi="Arial" w:cs="Arial"/>
          <w:color w:val="000000" w:themeColor="text1"/>
          <w:sz w:val="20"/>
          <w:szCs w:val="20"/>
          <w:lang w:val="en-US"/>
        </w:rPr>
        <w:t xml:space="preserve"> dan/</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kelemahan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otot</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dipersarafi</w:t>
      </w:r>
      <w:proofErr w:type="spellEnd"/>
      <w:r w:rsidRPr="00035F03">
        <w:rPr>
          <w:rFonts w:ascii="Arial" w:hAnsi="Arial" w:cs="Arial"/>
          <w:color w:val="000000" w:themeColor="text1"/>
          <w:sz w:val="20"/>
          <w:szCs w:val="20"/>
          <w:lang w:val="en-US"/>
        </w:rPr>
        <w:t xml:space="preserve"> oleh </w:t>
      </w:r>
      <w:proofErr w:type="spellStart"/>
      <w:r w:rsidRPr="00035F03">
        <w:rPr>
          <w:rFonts w:ascii="Arial" w:hAnsi="Arial" w:cs="Arial"/>
          <w:color w:val="000000" w:themeColor="text1"/>
          <w:sz w:val="20"/>
          <w:szCs w:val="20"/>
          <w:lang w:val="en-US"/>
        </w:rPr>
        <w:t>saraf</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tersebut</w:t>
      </w:r>
      <w:proofErr w:type="spellEnd"/>
      <w:r w:rsidRPr="00035F03">
        <w:rPr>
          <w:rFonts w:ascii="Arial" w:hAnsi="Arial" w:cs="Arial"/>
          <w:color w:val="000000" w:themeColor="text1"/>
          <w:sz w:val="20"/>
          <w:szCs w:val="20"/>
          <w:lang w:val="en-US"/>
        </w:rPr>
        <w:t>;</w:t>
      </w:r>
    </w:p>
    <w:p w14:paraId="1C465D92" w14:textId="77777777" w:rsidR="00035F03" w:rsidRPr="00035F03" w:rsidRDefault="00035F03">
      <w:pPr>
        <w:pStyle w:val="ListParagraph"/>
        <w:numPr>
          <w:ilvl w:val="3"/>
          <w:numId w:val="8"/>
        </w:numPr>
        <w:spacing w:after="120"/>
        <w:ind w:left="425" w:hanging="357"/>
        <w:contextualSpacing w:val="0"/>
        <w:jc w:val="both"/>
        <w:rPr>
          <w:rFonts w:ascii="Arial" w:hAnsi="Arial" w:cs="Arial"/>
          <w:color w:val="000000" w:themeColor="text1"/>
          <w:sz w:val="20"/>
          <w:szCs w:val="20"/>
          <w:lang w:val="en-US"/>
        </w:rPr>
      </w:pPr>
      <w:proofErr w:type="spellStart"/>
      <w:r w:rsidRPr="00035F03">
        <w:rPr>
          <w:rFonts w:ascii="Arial" w:hAnsi="Arial" w:cs="Arial"/>
          <w:color w:val="000000" w:themeColor="text1"/>
          <w:sz w:val="20"/>
          <w:szCs w:val="20"/>
          <w:lang w:val="en-US"/>
        </w:rPr>
        <w:t>adanya</w:t>
      </w:r>
      <w:proofErr w:type="spellEnd"/>
      <w:r w:rsidRPr="00035F03">
        <w:rPr>
          <w:rFonts w:ascii="Arial" w:hAnsi="Arial" w:cs="Arial"/>
          <w:color w:val="000000" w:themeColor="text1"/>
          <w:sz w:val="20"/>
          <w:szCs w:val="20"/>
          <w:lang w:val="en-US"/>
        </w:rPr>
        <w:t xml:space="preserve"> basil </w:t>
      </w:r>
      <w:proofErr w:type="spellStart"/>
      <w:r w:rsidRPr="00035F03">
        <w:rPr>
          <w:rFonts w:ascii="Arial" w:hAnsi="Arial" w:cs="Arial"/>
          <w:color w:val="000000" w:themeColor="text1"/>
          <w:sz w:val="20"/>
          <w:szCs w:val="20"/>
          <w:lang w:val="en-US"/>
        </w:rPr>
        <w:t>tahan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asam</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apusan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celah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kulit</w:t>
      </w:r>
      <w:proofErr w:type="spellEnd"/>
      <w:r w:rsidRPr="00035F03">
        <w:rPr>
          <w:rFonts w:ascii="Arial" w:hAnsi="Arial" w:cs="Arial"/>
          <w:color w:val="000000" w:themeColor="text1"/>
          <w:sz w:val="20"/>
          <w:szCs w:val="20"/>
          <w:lang w:val="en-US"/>
        </w:rPr>
        <w:t>.</w:t>
      </w:r>
    </w:p>
    <w:p w14:paraId="624FD826" w14:textId="695E37C0" w:rsidR="00035F03" w:rsidRPr="00035F03" w:rsidRDefault="00035F03" w:rsidP="00035F03">
      <w:pPr>
        <w:spacing w:after="120"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 xml:space="preserve">Untuk memfasilitasi dan menentukan pengobatan pada wilayah dengan minimnya akses pada sarana kesehatan, WHO mengklasifikasikan penyakit ini berdasarkan manifestasi klinis dan tes lesi kulit. Klasifikasi ini membedakan lepra menjadi dua jenis, yaitu pausibasiler (PB) dan multibasiler (MB)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author":[{"dropping-particle":"","family":"Memorial","given":"Sasakawa","non-dropping-particle":"","parse-names":false,"suffix":""},{"dropping-particle":"","family":"Foundation","given":"Health","non-dropping-particle":"","parse-names":false,"suffix":""}],"id":"ITEM-1","issued":{"date-parts":[["2019"]]},"title":"A NEW ATLAS OF LEP RO S Y ( Re vised and Up d a t e d )","type":"article-journal"},"uris":["http://www.mendeley.com/documents/?uuid=0a4a3e77-13e5-4c7f-a7c5-691f51420e3d","http://www.mendeley.com/documents/?uuid=e05c2125-1196-4438-946e-38c4e12dc5df"]}],"mendeley":{"formattedCitation":"(Memorial dan Foundation, 2019)","plainTextFormattedCitation":"(Memorial dan Foundation, 2019)","previouslyFormattedCitation":"(Memorial dan Foundation, 2019)"},"properties":{"noteIndex":0},"schema":"https://github.com/citation-style-language/schema/raw/master/csl-citation.json"}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(Memorial dan Foundation, 2019)</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C24096A" w14:textId="77777777" w:rsidR="00035F03" w:rsidRPr="00035F03" w:rsidRDefault="00035F03" w:rsidP="00035F03">
      <w:pPr>
        <w:pStyle w:val="Caption"/>
        <w:spacing w:line="276" w:lineRule="auto"/>
        <w:rPr>
          <w:rFonts w:ascii="Arial" w:eastAsiaTheme="minorEastAsia" w:hAnsi="Arial" w:cs="Arial"/>
          <w:i w:val="0"/>
          <w:iCs w:val="0"/>
          <w:color w:val="000000" w:themeColor="text1"/>
          <w:sz w:val="20"/>
          <w:szCs w:val="20"/>
        </w:rPr>
      </w:pPr>
      <w:bookmarkStart w:id="69" w:name="_Toc172699665"/>
      <w:r w:rsidRPr="00035F03">
        <w:rPr>
          <w:rFonts w:ascii="Arial" w:hAnsi="Arial" w:cs="Arial"/>
          <w:i w:val="0"/>
          <w:iCs w:val="0"/>
          <w:color w:val="000000" w:themeColor="text1"/>
          <w:sz w:val="20"/>
          <w:szCs w:val="20"/>
        </w:rPr>
        <w:t xml:space="preserve">Tabel </w:t>
      </w:r>
      <w:r w:rsidRPr="00035F03">
        <w:rPr>
          <w:rFonts w:ascii="Arial" w:hAnsi="Arial" w:cs="Arial"/>
          <w:i w:val="0"/>
          <w:iCs w:val="0"/>
          <w:color w:val="000000" w:themeColor="text1"/>
          <w:sz w:val="20"/>
          <w:szCs w:val="20"/>
        </w:rPr>
        <w:fldChar w:fldCharType="begin"/>
      </w:r>
      <w:r w:rsidRPr="00035F03">
        <w:rPr>
          <w:rFonts w:ascii="Arial" w:hAnsi="Arial" w:cs="Arial"/>
          <w:i w:val="0"/>
          <w:iCs w:val="0"/>
          <w:color w:val="000000" w:themeColor="text1"/>
          <w:sz w:val="20"/>
          <w:szCs w:val="20"/>
        </w:rPr>
        <w:instrText xml:space="preserve"> SEQ Tabel \* ARABIC </w:instrText>
      </w:r>
      <w:r w:rsidRPr="00035F03">
        <w:rPr>
          <w:rFonts w:ascii="Arial" w:hAnsi="Arial" w:cs="Arial"/>
          <w:i w:val="0"/>
          <w:iCs w:val="0"/>
          <w:color w:val="000000" w:themeColor="text1"/>
          <w:sz w:val="20"/>
          <w:szCs w:val="20"/>
        </w:rPr>
        <w:fldChar w:fldCharType="separate"/>
      </w:r>
      <w:r w:rsidRPr="00035F03">
        <w:rPr>
          <w:rFonts w:ascii="Arial" w:hAnsi="Arial" w:cs="Arial"/>
          <w:i w:val="0"/>
          <w:iCs w:val="0"/>
          <w:noProof/>
          <w:color w:val="000000" w:themeColor="text1"/>
          <w:sz w:val="20"/>
          <w:szCs w:val="20"/>
        </w:rPr>
        <w:t>1</w:t>
      </w:r>
      <w:r w:rsidRPr="00035F03">
        <w:rPr>
          <w:rFonts w:ascii="Arial" w:hAnsi="Arial" w:cs="Arial"/>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Jenis lepra</w:t>
      </w:r>
      <w:bookmarkEnd w:id="69"/>
    </w:p>
    <w:tbl>
      <w:tblPr>
        <w:tblStyle w:val="TableGrid"/>
        <w:tblW w:w="5000" w:type="pct"/>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711"/>
        <w:gridCol w:w="2779"/>
        <w:gridCol w:w="2865"/>
      </w:tblGrid>
      <w:tr w:rsidR="00035F03" w:rsidRPr="00035F03" w14:paraId="64B9328F" w14:textId="77777777" w:rsidTr="00035F03">
        <w:trPr>
          <w:jc w:val="center"/>
        </w:trPr>
        <w:tc>
          <w:tcPr>
            <w:tcW w:w="1983" w:type="pct"/>
            <w:tcBorders>
              <w:bottom w:val="single" w:sz="4" w:space="0" w:color="auto"/>
            </w:tcBorders>
          </w:tcPr>
          <w:p w14:paraId="7D89F8A7" w14:textId="77777777" w:rsidR="00035F03" w:rsidRPr="00035F03" w:rsidRDefault="00035F03" w:rsidP="00035F03">
            <w:pPr>
              <w:spacing w:line="276" w:lineRule="auto"/>
              <w:jc w:val="both"/>
              <w:rPr>
                <w:rFonts w:ascii="Arial" w:hAnsi="Arial" w:cs="Arial"/>
                <w:b/>
                <w:bCs/>
                <w:color w:val="000000" w:themeColor="text1"/>
                <w:sz w:val="20"/>
                <w:szCs w:val="20"/>
              </w:rPr>
            </w:pPr>
          </w:p>
        </w:tc>
        <w:tc>
          <w:tcPr>
            <w:tcW w:w="1485" w:type="pct"/>
            <w:tcBorders>
              <w:bottom w:val="single" w:sz="4" w:space="0" w:color="auto"/>
            </w:tcBorders>
          </w:tcPr>
          <w:p w14:paraId="31151402" w14:textId="77777777" w:rsidR="00035F03" w:rsidRPr="00035F03" w:rsidRDefault="00035F03" w:rsidP="00035F03">
            <w:pPr>
              <w:spacing w:line="276" w:lineRule="auto"/>
              <w:jc w:val="both"/>
              <w:rPr>
                <w:rFonts w:ascii="Arial" w:hAnsi="Arial" w:cs="Arial"/>
                <w:b/>
                <w:bCs/>
                <w:color w:val="000000" w:themeColor="text1"/>
                <w:sz w:val="20"/>
                <w:szCs w:val="20"/>
              </w:rPr>
            </w:pPr>
            <w:r w:rsidRPr="00035F03">
              <w:rPr>
                <w:rFonts w:ascii="Arial" w:hAnsi="Arial" w:cs="Arial"/>
                <w:b/>
                <w:bCs/>
                <w:color w:val="000000" w:themeColor="text1"/>
                <w:sz w:val="20"/>
                <w:szCs w:val="20"/>
              </w:rPr>
              <w:t>Pausibasiler (PB)</w:t>
            </w:r>
          </w:p>
        </w:tc>
        <w:tc>
          <w:tcPr>
            <w:tcW w:w="1531" w:type="pct"/>
            <w:tcBorders>
              <w:bottom w:val="single" w:sz="4" w:space="0" w:color="auto"/>
            </w:tcBorders>
          </w:tcPr>
          <w:p w14:paraId="10AD5597" w14:textId="77777777" w:rsidR="00035F03" w:rsidRPr="00035F03" w:rsidRDefault="00035F03" w:rsidP="00035F03">
            <w:pPr>
              <w:spacing w:line="276" w:lineRule="auto"/>
              <w:jc w:val="both"/>
              <w:rPr>
                <w:rFonts w:ascii="Arial" w:hAnsi="Arial" w:cs="Arial"/>
                <w:b/>
                <w:bCs/>
                <w:color w:val="000000" w:themeColor="text1"/>
                <w:sz w:val="20"/>
                <w:szCs w:val="20"/>
              </w:rPr>
            </w:pPr>
            <w:r w:rsidRPr="00035F03">
              <w:rPr>
                <w:rFonts w:ascii="Arial" w:hAnsi="Arial" w:cs="Arial"/>
                <w:b/>
                <w:bCs/>
                <w:color w:val="000000" w:themeColor="text1"/>
                <w:sz w:val="20"/>
                <w:szCs w:val="20"/>
              </w:rPr>
              <w:t>Multibasiler (MB)</w:t>
            </w:r>
          </w:p>
        </w:tc>
      </w:tr>
      <w:tr w:rsidR="00035F03" w:rsidRPr="00035F03" w14:paraId="37DEEB71" w14:textId="77777777" w:rsidTr="00035F03">
        <w:trPr>
          <w:jc w:val="center"/>
        </w:trPr>
        <w:tc>
          <w:tcPr>
            <w:tcW w:w="1983" w:type="pct"/>
            <w:tcBorders>
              <w:bottom w:val="nil"/>
            </w:tcBorders>
          </w:tcPr>
          <w:p w14:paraId="2FD5745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Lesi kulit</w:t>
            </w:r>
          </w:p>
        </w:tc>
        <w:tc>
          <w:tcPr>
            <w:tcW w:w="1485" w:type="pct"/>
            <w:tcBorders>
              <w:bottom w:val="nil"/>
            </w:tcBorders>
          </w:tcPr>
          <w:p w14:paraId="2ADCDFA9"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5</w:t>
            </w:r>
          </w:p>
        </w:tc>
        <w:tc>
          <w:tcPr>
            <w:tcW w:w="1531" w:type="pct"/>
            <w:tcBorders>
              <w:bottom w:val="nil"/>
            </w:tcBorders>
          </w:tcPr>
          <w:p w14:paraId="767D16C1"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&gt;5</w:t>
            </w:r>
          </w:p>
        </w:tc>
      </w:tr>
      <w:tr w:rsidR="00035F03" w:rsidRPr="00035F03" w14:paraId="62433082" w14:textId="77777777" w:rsidTr="00035F03">
        <w:trPr>
          <w:jc w:val="center"/>
        </w:trPr>
        <w:tc>
          <w:tcPr>
            <w:tcW w:w="1983" w:type="pct"/>
            <w:tcBorders>
              <w:top w:val="nil"/>
              <w:bottom w:val="nil"/>
            </w:tcBorders>
          </w:tcPr>
          <w:p w14:paraId="7DFB154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Tes lesi kulit </w:t>
            </w:r>
          </w:p>
        </w:tc>
        <w:tc>
          <w:tcPr>
            <w:tcW w:w="1485" w:type="pct"/>
            <w:tcBorders>
              <w:top w:val="nil"/>
              <w:bottom w:val="nil"/>
            </w:tcBorders>
          </w:tcPr>
          <w:p w14:paraId="246D4793"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Negatif </w:t>
            </w:r>
          </w:p>
        </w:tc>
        <w:tc>
          <w:tcPr>
            <w:tcW w:w="1531" w:type="pct"/>
            <w:tcBorders>
              <w:top w:val="nil"/>
              <w:bottom w:val="nil"/>
            </w:tcBorders>
          </w:tcPr>
          <w:p w14:paraId="0F5F9E2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Positif </w:t>
            </w:r>
          </w:p>
        </w:tc>
      </w:tr>
      <w:tr w:rsidR="00035F03" w:rsidRPr="00035F03" w14:paraId="0076CFFF" w14:textId="77777777" w:rsidTr="00035F03">
        <w:trPr>
          <w:jc w:val="center"/>
        </w:trPr>
        <w:tc>
          <w:tcPr>
            <w:tcW w:w="1983" w:type="pct"/>
            <w:tcBorders>
              <w:top w:val="nil"/>
            </w:tcBorders>
          </w:tcPr>
          <w:p w14:paraId="46A8CC1C"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Keterlibatan saraf perifer</w:t>
            </w:r>
          </w:p>
        </w:tc>
        <w:tc>
          <w:tcPr>
            <w:tcW w:w="1485" w:type="pct"/>
            <w:tcBorders>
              <w:top w:val="nil"/>
            </w:tcBorders>
          </w:tcPr>
          <w:p w14:paraId="54AB22B1"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1531" w:type="pct"/>
            <w:tcBorders>
              <w:top w:val="nil"/>
            </w:tcBorders>
          </w:tcPr>
          <w:p w14:paraId="445EB5F2"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Ada </w:t>
            </w:r>
          </w:p>
        </w:tc>
      </w:tr>
    </w:tbl>
    <w:p w14:paraId="69161D43" w14:textId="77777777" w:rsidR="00035F03" w:rsidRPr="00035F03" w:rsidRDefault="00035F03" w:rsidP="00035F03">
      <w:pPr>
        <w:spacing w:line="276" w:lineRule="auto"/>
        <w:ind w:firstLine="720"/>
        <w:jc w:val="both"/>
        <w:rPr>
          <w:rFonts w:ascii="Arial" w:hAnsi="Arial" w:cs="Arial"/>
          <w:color w:val="000000" w:themeColor="text1"/>
          <w:sz w:val="20"/>
          <w:szCs w:val="20"/>
        </w:rPr>
      </w:pPr>
    </w:p>
    <w:p w14:paraId="106D72F4" w14:textId="77777777" w:rsidR="00035F03" w:rsidRDefault="00035F03" w:rsidP="00035F03">
      <w:pPr>
        <w:spacing w:after="120"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Selain klasifikasi oleh WHO, terdapat pula klasifikasi lepra yang lainnya. Pada tahun 1966, sistem klasifikasi Ridley-Jopling dibentuk. Sistem klasifikasi ini melibatkan spektrum klinis, imunologis, dan bakteriologis penyakit ini, berkisar dari jumlah mikroorganisme yang rendah dengan respon imun yang kuat (tuberkuloid) hingga jumlah mikroorganisme yang tinggi dengan respon imun yang lemah (lepromatosa). Secara keseluruhan, sistem klasifikasi Ridley-Jopling terdiri atas enam kategori: tuberkuloid (TT), borderline tuberkuloid (BT), borderline (BB), borderline lepromatosa (BL), lepromatosa (L</w:t>
      </w:r>
      <w:r w:rsidRPr="00035F03">
        <w:rPr>
          <w:rFonts w:ascii="Arial" w:hAnsi="Arial" w:cs="Arial"/>
          <w:color w:val="000000" w:themeColor="text1"/>
          <w:sz w:val="20"/>
          <w:szCs w:val="20"/>
          <w:lang w:val="en-US"/>
        </w:rPr>
        <w:t>L</w:t>
      </w:r>
      <w:r w:rsidRPr="00035F03">
        <w:rPr>
          <w:rFonts w:ascii="Arial" w:hAnsi="Arial" w:cs="Arial"/>
          <w:color w:val="000000" w:themeColor="text1"/>
          <w:sz w:val="20"/>
          <w:szCs w:val="20"/>
        </w:rPr>
        <w:t xml:space="preserve">) dan indeterminate (I)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Review","type":"article-journal","volume":"29"},"uris":["http://www.mendeley.com/documents/?uuid=7cc3020d-9fa4-4cec-b2b5-ec2075009473"]},{"id":"ITEM-2","itemData":{"author":[{"dropping-particle":"","family":"Kustner","given":"Eduardo Chimenos","non-dropping-particle":"","parse-names":false,"suffix":""},{"dropping-particle":"","family":"Cruz","given":"Monsterat Pascual","non-dropping-particle":"","parse-names":false,"suffix":""},{"dropping-particle":"","family":"Dansis","given":"Cristina Pinol","non-dropping-particle":"","parse-names":false,"suffix":""},{"dropping-particle":"","family":"Iglesias","given":"Helena Vinals","non-dropping-particle":"","parse-names":false,"suffix":""},{"dropping-particle":"","family":"Campillo","given":"Eugenia Rodriguez","non-dropping-particle":"","parse-names":false,"suffix":""},{"dropping-particle":"","family":"Lopez","given":"Jose Lopez","non-dropping-particle":"","parse-names":false,"suffix":""}],"container-title":"Med Oral Patol Oral Cir Bucal","id":"ITEM-2","issued":{"date-parts":[["2006"]]},"page":"474-479","title":"Lepromatous leprosy: A review and case report","type":"article-journal"},"uris":["http://www.mendeley.com/documents/?uuid=7614b574-66fe-472a-b404-60bd10e7f244","http://www.mendeley.com/documents/?uuid=b584db6e-3b90-45c1-9fd1-4b5f3300a881"]}],"mendeley":{"formattedCitation":"(Kustner &lt;i&gt;et al.&lt;/i&gt;, 2006; Merino &lt;i&gt;et al.&lt;/i&gt;, 2020)","plainTextFormattedCitation":"(Kustner et al., 2006; Merino et al., 2020)","previouslyFormattedCitation":"(Kustner &lt;i&gt;et al.&lt;/i&gt;, 2006; 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(Kustner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xml:space="preserve">, 2006; 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0E79003E" w14:textId="77777777" w:rsidR="00035F03" w:rsidRDefault="00035F03" w:rsidP="00035F03">
      <w:pPr>
        <w:pStyle w:val="Caption"/>
        <w:spacing w:line="276" w:lineRule="auto"/>
        <w:rPr>
          <w:rFonts w:ascii="Arial" w:hAnsi="Arial" w:cs="Arial"/>
          <w:i w:val="0"/>
          <w:iCs w:val="0"/>
          <w:color w:val="000000" w:themeColor="text1"/>
          <w:sz w:val="20"/>
          <w:szCs w:val="20"/>
        </w:rPr>
      </w:pPr>
      <w:bookmarkStart w:id="70" w:name="_Toc172699666"/>
    </w:p>
    <w:p w14:paraId="6685C5C4" w14:textId="77777777" w:rsidR="00035F03" w:rsidRDefault="00035F03" w:rsidP="00035F03">
      <w:pPr>
        <w:pStyle w:val="Caption"/>
        <w:spacing w:line="276" w:lineRule="auto"/>
        <w:rPr>
          <w:rFonts w:ascii="Arial" w:hAnsi="Arial" w:cs="Arial"/>
          <w:i w:val="0"/>
          <w:iCs w:val="0"/>
          <w:color w:val="000000" w:themeColor="text1"/>
          <w:sz w:val="20"/>
          <w:szCs w:val="20"/>
        </w:rPr>
      </w:pPr>
    </w:p>
    <w:p w14:paraId="51DFB0E3" w14:textId="530AF5D5" w:rsidR="00035F03" w:rsidRPr="00035F03" w:rsidRDefault="00035F03" w:rsidP="00035F03">
      <w:pPr>
        <w:pStyle w:val="Caption"/>
        <w:spacing w:line="276" w:lineRule="auto"/>
        <w:rPr>
          <w:rFonts w:ascii="Arial" w:eastAsiaTheme="minorEastAsia" w:hAnsi="Arial" w:cs="Arial"/>
          <w:i w:val="0"/>
          <w:iCs w:val="0"/>
          <w:color w:val="000000" w:themeColor="text1"/>
          <w:sz w:val="20"/>
          <w:szCs w:val="20"/>
        </w:rPr>
      </w:pPr>
      <w:r w:rsidRPr="00035F03">
        <w:rPr>
          <w:rFonts w:ascii="Arial" w:hAnsi="Arial" w:cs="Arial"/>
          <w:i w:val="0"/>
          <w:iCs w:val="0"/>
          <w:color w:val="000000" w:themeColor="text1"/>
          <w:sz w:val="20"/>
          <w:szCs w:val="20"/>
        </w:rPr>
        <w:t xml:space="preserve">Tabel </w:t>
      </w:r>
      <w:r w:rsidRPr="00035F03">
        <w:rPr>
          <w:rFonts w:ascii="Arial" w:hAnsi="Arial" w:cs="Arial"/>
          <w:i w:val="0"/>
          <w:iCs w:val="0"/>
          <w:color w:val="000000" w:themeColor="text1"/>
          <w:sz w:val="20"/>
          <w:szCs w:val="20"/>
        </w:rPr>
        <w:fldChar w:fldCharType="begin"/>
      </w:r>
      <w:r w:rsidRPr="00035F03">
        <w:rPr>
          <w:rFonts w:ascii="Arial" w:hAnsi="Arial" w:cs="Arial"/>
          <w:i w:val="0"/>
          <w:iCs w:val="0"/>
          <w:color w:val="000000" w:themeColor="text1"/>
          <w:sz w:val="20"/>
          <w:szCs w:val="20"/>
        </w:rPr>
        <w:instrText xml:space="preserve"> SEQ Tabel \* ARABIC </w:instrText>
      </w:r>
      <w:r w:rsidRPr="00035F03">
        <w:rPr>
          <w:rFonts w:ascii="Arial" w:hAnsi="Arial" w:cs="Arial"/>
          <w:i w:val="0"/>
          <w:iCs w:val="0"/>
          <w:color w:val="000000" w:themeColor="text1"/>
          <w:sz w:val="20"/>
          <w:szCs w:val="20"/>
        </w:rPr>
        <w:fldChar w:fldCharType="separate"/>
      </w:r>
      <w:r w:rsidRPr="00035F03">
        <w:rPr>
          <w:rFonts w:ascii="Arial" w:hAnsi="Arial" w:cs="Arial"/>
          <w:i w:val="0"/>
          <w:iCs w:val="0"/>
          <w:noProof/>
          <w:color w:val="000000" w:themeColor="text1"/>
          <w:sz w:val="20"/>
          <w:szCs w:val="20"/>
        </w:rPr>
        <w:t>2</w:t>
      </w:r>
      <w:r w:rsidRPr="00035F03">
        <w:rPr>
          <w:rFonts w:ascii="Arial" w:hAnsi="Arial" w:cs="Arial"/>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Klasifikasi lepra</w:t>
      </w:r>
      <w:bookmarkEnd w:id="70"/>
    </w:p>
    <w:tbl>
      <w:tblPr>
        <w:tblStyle w:val="TableGrid"/>
        <w:tblW w:w="5109"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1792"/>
        <w:gridCol w:w="1454"/>
        <w:gridCol w:w="1250"/>
        <w:gridCol w:w="1264"/>
        <w:gridCol w:w="1493"/>
        <w:gridCol w:w="1224"/>
        <w:gridCol w:w="1082"/>
      </w:tblGrid>
      <w:tr w:rsidR="00D03919" w:rsidRPr="00035F03" w14:paraId="567BCBCF" w14:textId="77777777" w:rsidTr="00035F03">
        <w:tc>
          <w:tcPr>
            <w:tcW w:w="937" w:type="pct"/>
          </w:tcPr>
          <w:p w14:paraId="0D91E1CA" w14:textId="177A7B8E" w:rsidR="00035F03" w:rsidRPr="00035F03" w:rsidRDefault="00035F03" w:rsidP="00035F03">
            <w:pPr>
              <w:spacing w:line="276" w:lineRule="auto"/>
              <w:jc w:val="center"/>
              <w:rPr>
                <w:rFonts w:ascii="Arial" w:hAnsi="Arial" w:cs="Arial"/>
                <w:b/>
                <w:bCs/>
                <w:color w:val="000000" w:themeColor="text1"/>
                <w:sz w:val="20"/>
                <w:szCs w:val="20"/>
              </w:rPr>
            </w:pPr>
            <w:r w:rsidRPr="00035F03">
              <w:rPr>
                <w:rFonts w:ascii="Arial" w:hAnsi="Arial" w:cs="Arial"/>
                <w:b/>
                <w:bCs/>
                <w:color w:val="000000" w:themeColor="text1"/>
                <w:sz w:val="20"/>
                <w:szCs w:val="20"/>
              </w:rPr>
              <w:t>Karakteristik</w:t>
            </w:r>
          </w:p>
        </w:tc>
        <w:tc>
          <w:tcPr>
            <w:tcW w:w="760" w:type="pct"/>
          </w:tcPr>
          <w:p w14:paraId="308FB662" w14:textId="77777777" w:rsidR="00035F03" w:rsidRPr="00035F03" w:rsidRDefault="00035F03" w:rsidP="00035F03">
            <w:pPr>
              <w:spacing w:line="276" w:lineRule="auto"/>
              <w:jc w:val="center"/>
              <w:rPr>
                <w:rFonts w:ascii="Arial" w:hAnsi="Arial" w:cs="Arial"/>
                <w:b/>
                <w:bCs/>
                <w:color w:val="000000" w:themeColor="text1"/>
                <w:sz w:val="20"/>
                <w:szCs w:val="20"/>
                <w:lang w:val="en-US"/>
              </w:rPr>
            </w:pPr>
            <w:r w:rsidRPr="00035F03">
              <w:rPr>
                <w:rFonts w:ascii="Arial" w:hAnsi="Arial" w:cs="Arial"/>
                <w:b/>
                <w:bCs/>
                <w:color w:val="000000" w:themeColor="text1"/>
                <w:sz w:val="20"/>
                <w:szCs w:val="20"/>
                <w:lang w:val="en-US"/>
              </w:rPr>
              <w:t>I</w:t>
            </w:r>
          </w:p>
        </w:tc>
        <w:tc>
          <w:tcPr>
            <w:tcW w:w="654" w:type="pct"/>
          </w:tcPr>
          <w:p w14:paraId="1454A9B1" w14:textId="77777777" w:rsidR="00035F03" w:rsidRPr="00035F03" w:rsidRDefault="00035F03" w:rsidP="00035F03">
            <w:pPr>
              <w:spacing w:line="276" w:lineRule="auto"/>
              <w:jc w:val="center"/>
              <w:rPr>
                <w:rFonts w:ascii="Arial" w:hAnsi="Arial" w:cs="Arial"/>
                <w:b/>
                <w:bCs/>
                <w:color w:val="000000" w:themeColor="text1"/>
                <w:sz w:val="20"/>
                <w:szCs w:val="20"/>
              </w:rPr>
            </w:pPr>
            <w:r w:rsidRPr="00035F03">
              <w:rPr>
                <w:rFonts w:ascii="Arial" w:hAnsi="Arial" w:cs="Arial"/>
                <w:b/>
                <w:bCs/>
                <w:color w:val="000000" w:themeColor="text1"/>
                <w:sz w:val="20"/>
                <w:szCs w:val="20"/>
              </w:rPr>
              <w:t>TL</w:t>
            </w:r>
          </w:p>
        </w:tc>
        <w:tc>
          <w:tcPr>
            <w:tcW w:w="661" w:type="pct"/>
          </w:tcPr>
          <w:p w14:paraId="0EFEA7D9" w14:textId="77777777" w:rsidR="00035F03" w:rsidRPr="00035F03" w:rsidRDefault="00035F03" w:rsidP="00035F03">
            <w:pPr>
              <w:spacing w:line="276" w:lineRule="auto"/>
              <w:jc w:val="center"/>
              <w:rPr>
                <w:rFonts w:ascii="Arial" w:hAnsi="Arial" w:cs="Arial"/>
                <w:b/>
                <w:bCs/>
                <w:color w:val="000000" w:themeColor="text1"/>
                <w:sz w:val="20"/>
                <w:szCs w:val="20"/>
              </w:rPr>
            </w:pPr>
            <w:r w:rsidRPr="00035F03">
              <w:rPr>
                <w:rFonts w:ascii="Arial" w:hAnsi="Arial" w:cs="Arial"/>
                <w:b/>
                <w:bCs/>
                <w:color w:val="000000" w:themeColor="text1"/>
                <w:sz w:val="20"/>
                <w:szCs w:val="20"/>
              </w:rPr>
              <w:t>BT</w:t>
            </w:r>
          </w:p>
        </w:tc>
        <w:tc>
          <w:tcPr>
            <w:tcW w:w="781" w:type="pct"/>
          </w:tcPr>
          <w:p w14:paraId="5A79DA51" w14:textId="77777777" w:rsidR="00035F03" w:rsidRPr="00035F03" w:rsidRDefault="00035F03" w:rsidP="00035F03">
            <w:pPr>
              <w:spacing w:line="276" w:lineRule="auto"/>
              <w:jc w:val="center"/>
              <w:rPr>
                <w:rFonts w:ascii="Arial" w:hAnsi="Arial" w:cs="Arial"/>
                <w:b/>
                <w:bCs/>
                <w:color w:val="000000" w:themeColor="text1"/>
                <w:sz w:val="20"/>
                <w:szCs w:val="20"/>
                <w:lang w:val="en-US"/>
              </w:rPr>
            </w:pPr>
            <w:r w:rsidRPr="00035F03">
              <w:rPr>
                <w:rFonts w:ascii="Arial" w:hAnsi="Arial" w:cs="Arial"/>
                <w:b/>
                <w:bCs/>
                <w:color w:val="000000" w:themeColor="text1"/>
                <w:sz w:val="20"/>
                <w:szCs w:val="20"/>
              </w:rPr>
              <w:t>B</w:t>
            </w:r>
            <w:r w:rsidRPr="00035F03">
              <w:rPr>
                <w:rFonts w:ascii="Arial" w:hAnsi="Arial" w:cs="Arial"/>
                <w:b/>
                <w:bCs/>
                <w:color w:val="000000" w:themeColor="text1"/>
                <w:sz w:val="20"/>
                <w:szCs w:val="20"/>
                <w:lang w:val="en-US"/>
              </w:rPr>
              <w:t>B</w:t>
            </w:r>
          </w:p>
        </w:tc>
        <w:tc>
          <w:tcPr>
            <w:tcW w:w="640" w:type="pct"/>
          </w:tcPr>
          <w:p w14:paraId="0FB92EE5" w14:textId="50E2BCCB" w:rsidR="00035F03" w:rsidRPr="00035F03" w:rsidRDefault="00035F03" w:rsidP="00035F03">
            <w:pPr>
              <w:spacing w:line="276" w:lineRule="auto"/>
              <w:jc w:val="center"/>
              <w:rPr>
                <w:rFonts w:ascii="Arial" w:hAnsi="Arial" w:cs="Arial"/>
                <w:b/>
                <w:bCs/>
                <w:color w:val="000000" w:themeColor="text1"/>
                <w:sz w:val="20"/>
                <w:szCs w:val="20"/>
              </w:rPr>
            </w:pPr>
            <w:r w:rsidRPr="00035F03">
              <w:rPr>
                <w:rFonts w:ascii="Arial" w:hAnsi="Arial" w:cs="Arial"/>
                <w:b/>
                <w:bCs/>
                <w:color w:val="000000" w:themeColor="text1"/>
                <w:sz w:val="20"/>
                <w:szCs w:val="20"/>
              </w:rPr>
              <w:t>BL</w:t>
            </w:r>
          </w:p>
        </w:tc>
        <w:tc>
          <w:tcPr>
            <w:tcW w:w="566" w:type="pct"/>
          </w:tcPr>
          <w:p w14:paraId="4E48B605" w14:textId="77777777" w:rsidR="00035F03" w:rsidRPr="00035F03" w:rsidRDefault="00035F03" w:rsidP="00035F03">
            <w:pPr>
              <w:spacing w:line="276" w:lineRule="auto"/>
              <w:jc w:val="center"/>
              <w:rPr>
                <w:rFonts w:ascii="Arial" w:hAnsi="Arial" w:cs="Arial"/>
                <w:b/>
                <w:bCs/>
                <w:color w:val="000000" w:themeColor="text1"/>
                <w:sz w:val="20"/>
                <w:szCs w:val="20"/>
              </w:rPr>
            </w:pPr>
            <w:r w:rsidRPr="00035F03">
              <w:rPr>
                <w:rFonts w:ascii="Arial" w:hAnsi="Arial" w:cs="Arial"/>
                <w:b/>
                <w:bCs/>
                <w:color w:val="000000" w:themeColor="text1"/>
                <w:sz w:val="20"/>
                <w:szCs w:val="20"/>
              </w:rPr>
              <w:t>LL</w:t>
            </w:r>
          </w:p>
        </w:tc>
      </w:tr>
      <w:tr w:rsidR="00D03919" w:rsidRPr="00035F03" w14:paraId="0346F4FF" w14:textId="77777777" w:rsidTr="00035F03">
        <w:tc>
          <w:tcPr>
            <w:tcW w:w="937" w:type="pct"/>
          </w:tcPr>
          <w:p w14:paraId="6646B6EA"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Rhinitis </w:t>
            </w:r>
          </w:p>
        </w:tc>
        <w:tc>
          <w:tcPr>
            <w:tcW w:w="760" w:type="pct"/>
          </w:tcPr>
          <w:p w14:paraId="41E40C5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54" w:type="pct"/>
          </w:tcPr>
          <w:p w14:paraId="64BB586C"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61" w:type="pct"/>
          </w:tcPr>
          <w:p w14:paraId="023C251E" w14:textId="77777777" w:rsidR="00035F03" w:rsidRPr="00035F03" w:rsidRDefault="00035F03" w:rsidP="00035F03">
            <w:pPr>
              <w:spacing w:line="276" w:lineRule="auto"/>
              <w:jc w:val="both"/>
              <w:rPr>
                <w:rFonts w:ascii="Arial" w:hAnsi="Arial" w:cs="Arial"/>
                <w:color w:val="000000" w:themeColor="text1"/>
                <w:sz w:val="20"/>
                <w:szCs w:val="20"/>
                <w:lang w:val="en-US"/>
              </w:rPr>
            </w:pPr>
            <w:r w:rsidRPr="00035F03">
              <w:rPr>
                <w:rFonts w:ascii="Arial" w:hAnsi="Arial" w:cs="Arial"/>
                <w:color w:val="000000" w:themeColor="text1"/>
                <w:sz w:val="20"/>
                <w:szCs w:val="20"/>
              </w:rPr>
              <w:t>Tidak ada</w:t>
            </w:r>
          </w:p>
        </w:tc>
        <w:tc>
          <w:tcPr>
            <w:tcW w:w="781" w:type="pct"/>
          </w:tcPr>
          <w:p w14:paraId="5868A95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40" w:type="pct"/>
          </w:tcPr>
          <w:p w14:paraId="4236613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Kadang </w:t>
            </w:r>
          </w:p>
        </w:tc>
        <w:tc>
          <w:tcPr>
            <w:tcW w:w="566" w:type="pct"/>
          </w:tcPr>
          <w:p w14:paraId="3B3BE181"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Ada </w:t>
            </w:r>
          </w:p>
        </w:tc>
      </w:tr>
      <w:tr w:rsidR="00D03919" w:rsidRPr="00035F03" w14:paraId="31BA6BD6" w14:textId="77777777" w:rsidTr="00035F03">
        <w:tc>
          <w:tcPr>
            <w:tcW w:w="937" w:type="pct"/>
          </w:tcPr>
          <w:p w14:paraId="54319A0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Destruksi maksila </w:t>
            </w:r>
          </w:p>
        </w:tc>
        <w:tc>
          <w:tcPr>
            <w:tcW w:w="760" w:type="pct"/>
          </w:tcPr>
          <w:p w14:paraId="0DEECBA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54" w:type="pct"/>
          </w:tcPr>
          <w:p w14:paraId="1D07664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61" w:type="pct"/>
          </w:tcPr>
          <w:p w14:paraId="3FEAF2B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781" w:type="pct"/>
          </w:tcPr>
          <w:p w14:paraId="336DBF7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40" w:type="pct"/>
          </w:tcPr>
          <w:p w14:paraId="14578E3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566" w:type="pct"/>
          </w:tcPr>
          <w:p w14:paraId="7DF817EA"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Ada</w:t>
            </w:r>
          </w:p>
        </w:tc>
      </w:tr>
      <w:tr w:rsidR="00D03919" w:rsidRPr="00035F03" w14:paraId="44AB3F3E" w14:textId="77777777" w:rsidTr="00035F03">
        <w:tc>
          <w:tcPr>
            <w:tcW w:w="937" w:type="pct"/>
          </w:tcPr>
          <w:p w14:paraId="57C7C61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Keterlibatan okular </w:t>
            </w:r>
          </w:p>
        </w:tc>
        <w:tc>
          <w:tcPr>
            <w:tcW w:w="760" w:type="pct"/>
          </w:tcPr>
          <w:p w14:paraId="26070F90"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54" w:type="pct"/>
          </w:tcPr>
          <w:p w14:paraId="77ECCB6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61" w:type="pct"/>
          </w:tcPr>
          <w:p w14:paraId="5244CC5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781" w:type="pct"/>
          </w:tcPr>
          <w:p w14:paraId="34602B3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40" w:type="pct"/>
          </w:tcPr>
          <w:p w14:paraId="68663E8F"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Jarang </w:t>
            </w:r>
          </w:p>
        </w:tc>
        <w:tc>
          <w:tcPr>
            <w:tcW w:w="566" w:type="pct"/>
          </w:tcPr>
          <w:p w14:paraId="357AD78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Ada</w:t>
            </w:r>
          </w:p>
        </w:tc>
      </w:tr>
      <w:tr w:rsidR="00D03919" w:rsidRPr="00035F03" w14:paraId="132665B0" w14:textId="77777777" w:rsidTr="00035F03">
        <w:tc>
          <w:tcPr>
            <w:tcW w:w="937" w:type="pct"/>
          </w:tcPr>
          <w:p w14:paraId="78A60842"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Keterlibatan testis </w:t>
            </w:r>
          </w:p>
        </w:tc>
        <w:tc>
          <w:tcPr>
            <w:tcW w:w="760" w:type="pct"/>
          </w:tcPr>
          <w:p w14:paraId="1497CAE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54" w:type="pct"/>
          </w:tcPr>
          <w:p w14:paraId="1E4FF4BC"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61" w:type="pct"/>
          </w:tcPr>
          <w:p w14:paraId="7C6C8A9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781" w:type="pct"/>
          </w:tcPr>
          <w:p w14:paraId="6B0DA8D5"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640" w:type="pct"/>
          </w:tcPr>
          <w:p w14:paraId="0612D57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Jarang </w:t>
            </w:r>
          </w:p>
        </w:tc>
        <w:tc>
          <w:tcPr>
            <w:tcW w:w="566" w:type="pct"/>
          </w:tcPr>
          <w:p w14:paraId="1B93E0D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Sering </w:t>
            </w:r>
          </w:p>
        </w:tc>
      </w:tr>
      <w:tr w:rsidR="00D03919" w:rsidRPr="00035F03" w14:paraId="7E9AF3B7" w14:textId="77777777" w:rsidTr="00035F03">
        <w:tc>
          <w:tcPr>
            <w:tcW w:w="937" w:type="pct"/>
          </w:tcPr>
          <w:p w14:paraId="4317DDE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Lesi kulit </w:t>
            </w:r>
          </w:p>
        </w:tc>
        <w:tc>
          <w:tcPr>
            <w:tcW w:w="760" w:type="pct"/>
          </w:tcPr>
          <w:p w14:paraId="05A83C36"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Terisolasi </w:t>
            </w:r>
          </w:p>
        </w:tc>
        <w:tc>
          <w:tcPr>
            <w:tcW w:w="654" w:type="pct"/>
          </w:tcPr>
          <w:p w14:paraId="221AA8E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Terisolasi </w:t>
            </w:r>
          </w:p>
        </w:tc>
        <w:tc>
          <w:tcPr>
            <w:tcW w:w="661" w:type="pct"/>
          </w:tcPr>
          <w:p w14:paraId="73CF669C"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Multipel, satelit</w:t>
            </w:r>
          </w:p>
        </w:tc>
        <w:tc>
          <w:tcPr>
            <w:tcW w:w="781" w:type="pct"/>
          </w:tcPr>
          <w:p w14:paraId="76A058B1"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Banyak, bilateral</w:t>
            </w:r>
          </w:p>
        </w:tc>
        <w:tc>
          <w:tcPr>
            <w:tcW w:w="640" w:type="pct"/>
          </w:tcPr>
          <w:p w14:paraId="00777F6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Banyak, bilateral, homogen</w:t>
            </w:r>
          </w:p>
        </w:tc>
        <w:tc>
          <w:tcPr>
            <w:tcW w:w="566" w:type="pct"/>
          </w:tcPr>
          <w:p w14:paraId="035F6B10"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Banyak dan jelas (leonine facies)</w:t>
            </w:r>
          </w:p>
        </w:tc>
      </w:tr>
      <w:tr w:rsidR="00D03919" w:rsidRPr="00035F03" w14:paraId="0F572165" w14:textId="77777777" w:rsidTr="00035F03">
        <w:tc>
          <w:tcPr>
            <w:tcW w:w="937" w:type="pct"/>
          </w:tcPr>
          <w:p w14:paraId="1984B3F1"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lastRenderedPageBreak/>
              <w:t>Anestesia</w:t>
            </w:r>
          </w:p>
        </w:tc>
        <w:tc>
          <w:tcPr>
            <w:tcW w:w="760" w:type="pct"/>
          </w:tcPr>
          <w:p w14:paraId="12F7F3E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lang w:val="en-US"/>
              </w:rPr>
              <w:t xml:space="preserve">Tidak </w:t>
            </w:r>
            <w:r w:rsidRPr="00035F03">
              <w:rPr>
                <w:rFonts w:ascii="Arial" w:hAnsi="Arial" w:cs="Arial"/>
                <w:color w:val="000000" w:themeColor="text1"/>
                <w:sz w:val="20"/>
                <w:szCs w:val="20"/>
              </w:rPr>
              <w:t xml:space="preserve">Jelas </w:t>
            </w:r>
          </w:p>
        </w:tc>
        <w:tc>
          <w:tcPr>
            <w:tcW w:w="654" w:type="pct"/>
          </w:tcPr>
          <w:p w14:paraId="4D54A61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Jelas </w:t>
            </w:r>
          </w:p>
        </w:tc>
        <w:tc>
          <w:tcPr>
            <w:tcW w:w="661" w:type="pct"/>
          </w:tcPr>
          <w:p w14:paraId="437534B2"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Jelas </w:t>
            </w:r>
          </w:p>
        </w:tc>
        <w:tc>
          <w:tcPr>
            <w:tcW w:w="781" w:type="pct"/>
          </w:tcPr>
          <w:p w14:paraId="0273772C"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Lebih sedikit dari TL</w:t>
            </w:r>
          </w:p>
        </w:tc>
        <w:tc>
          <w:tcPr>
            <w:tcW w:w="640" w:type="pct"/>
          </w:tcPr>
          <w:p w14:paraId="22AF72A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Jauh lebih sedikit dari TL</w:t>
            </w:r>
          </w:p>
        </w:tc>
        <w:tc>
          <w:tcPr>
            <w:tcW w:w="566" w:type="pct"/>
          </w:tcPr>
          <w:p w14:paraId="3FCF50AF"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Minimal </w:t>
            </w:r>
          </w:p>
        </w:tc>
      </w:tr>
      <w:tr w:rsidR="00D03919" w:rsidRPr="00035F03" w14:paraId="2DC73D8C" w14:textId="77777777" w:rsidTr="00035F03">
        <w:tc>
          <w:tcPr>
            <w:tcW w:w="937" w:type="pct"/>
          </w:tcPr>
          <w:p w14:paraId="1CA8CEAD"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Reaksi terhadap lepromin </w:t>
            </w:r>
          </w:p>
        </w:tc>
        <w:tc>
          <w:tcPr>
            <w:tcW w:w="760" w:type="pct"/>
          </w:tcPr>
          <w:p w14:paraId="130D720E"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lang w:val="en-US"/>
              </w:rPr>
              <w:t xml:space="preserve">Tidak </w:t>
            </w:r>
            <w:r w:rsidRPr="00035F03">
              <w:rPr>
                <w:rFonts w:ascii="Arial" w:hAnsi="Arial" w:cs="Arial"/>
                <w:color w:val="000000" w:themeColor="text1"/>
                <w:sz w:val="20"/>
                <w:szCs w:val="20"/>
              </w:rPr>
              <w:t>Jelas</w:t>
            </w:r>
          </w:p>
        </w:tc>
        <w:tc>
          <w:tcPr>
            <w:tcW w:w="654" w:type="pct"/>
          </w:tcPr>
          <w:p w14:paraId="05DD4733"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Jelas</w:t>
            </w:r>
          </w:p>
        </w:tc>
        <w:tc>
          <w:tcPr>
            <w:tcW w:w="661" w:type="pct"/>
          </w:tcPr>
          <w:p w14:paraId="1501274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Ringan </w:t>
            </w:r>
          </w:p>
        </w:tc>
        <w:tc>
          <w:tcPr>
            <w:tcW w:w="781" w:type="pct"/>
          </w:tcPr>
          <w:p w14:paraId="684C87A9"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Bervariasi </w:t>
            </w:r>
          </w:p>
        </w:tc>
        <w:tc>
          <w:tcPr>
            <w:tcW w:w="640" w:type="pct"/>
          </w:tcPr>
          <w:p w14:paraId="5AFD596D"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Negatif </w:t>
            </w:r>
          </w:p>
        </w:tc>
        <w:tc>
          <w:tcPr>
            <w:tcW w:w="566" w:type="pct"/>
          </w:tcPr>
          <w:p w14:paraId="445C8E2D"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Negatif </w:t>
            </w:r>
          </w:p>
        </w:tc>
      </w:tr>
      <w:tr w:rsidR="00D03919" w:rsidRPr="00035F03" w14:paraId="285B552B" w14:textId="77777777" w:rsidTr="00035F03">
        <w:tc>
          <w:tcPr>
            <w:tcW w:w="937" w:type="pct"/>
          </w:tcPr>
          <w:p w14:paraId="4F90FE99"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Inflamasi granulomatosa</w:t>
            </w:r>
          </w:p>
        </w:tc>
        <w:tc>
          <w:tcPr>
            <w:tcW w:w="760" w:type="pct"/>
          </w:tcPr>
          <w:p w14:paraId="08840C2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lang w:val="en-US"/>
              </w:rPr>
              <w:t xml:space="preserve">Tidak </w:t>
            </w:r>
            <w:r w:rsidRPr="00035F03">
              <w:rPr>
                <w:rFonts w:ascii="Arial" w:hAnsi="Arial" w:cs="Arial"/>
                <w:color w:val="000000" w:themeColor="text1"/>
                <w:sz w:val="20"/>
                <w:szCs w:val="20"/>
              </w:rPr>
              <w:t>Jelas</w:t>
            </w:r>
          </w:p>
        </w:tc>
        <w:tc>
          <w:tcPr>
            <w:tcW w:w="654" w:type="pct"/>
          </w:tcPr>
          <w:p w14:paraId="4CD2DC1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Jelas</w:t>
            </w:r>
          </w:p>
        </w:tc>
        <w:tc>
          <w:tcPr>
            <w:tcW w:w="661" w:type="pct"/>
          </w:tcPr>
          <w:p w14:paraId="5052CA8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Sedang </w:t>
            </w:r>
          </w:p>
        </w:tc>
        <w:tc>
          <w:tcPr>
            <w:tcW w:w="781" w:type="pct"/>
          </w:tcPr>
          <w:p w14:paraId="13308B4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Beberapa karakteristik</w:t>
            </w:r>
          </w:p>
        </w:tc>
        <w:tc>
          <w:tcPr>
            <w:tcW w:w="640" w:type="pct"/>
          </w:tcPr>
          <w:p w14:paraId="485B6A99"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c>
          <w:tcPr>
            <w:tcW w:w="566" w:type="pct"/>
          </w:tcPr>
          <w:p w14:paraId="76154094"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Tidak ada</w:t>
            </w:r>
          </w:p>
        </w:tc>
      </w:tr>
      <w:tr w:rsidR="00D03919" w:rsidRPr="00035F03" w14:paraId="3774CE0E" w14:textId="77777777" w:rsidTr="00035F03">
        <w:tc>
          <w:tcPr>
            <w:tcW w:w="937" w:type="pct"/>
          </w:tcPr>
          <w:p w14:paraId="52DF1F92"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Basil pada lesi </w:t>
            </w:r>
          </w:p>
        </w:tc>
        <w:tc>
          <w:tcPr>
            <w:tcW w:w="760" w:type="pct"/>
          </w:tcPr>
          <w:p w14:paraId="54CB12C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Jarang </w:t>
            </w:r>
          </w:p>
        </w:tc>
        <w:tc>
          <w:tcPr>
            <w:tcW w:w="654" w:type="pct"/>
          </w:tcPr>
          <w:p w14:paraId="0D9C6E55"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Jarang </w:t>
            </w:r>
          </w:p>
        </w:tc>
        <w:tc>
          <w:tcPr>
            <w:tcW w:w="661" w:type="pct"/>
          </w:tcPr>
          <w:p w14:paraId="45416707"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Beberapa </w:t>
            </w:r>
          </w:p>
        </w:tc>
        <w:tc>
          <w:tcPr>
            <w:tcW w:w="781" w:type="pct"/>
          </w:tcPr>
          <w:p w14:paraId="791A6190"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Sedang </w:t>
            </w:r>
          </w:p>
        </w:tc>
        <w:tc>
          <w:tcPr>
            <w:tcW w:w="640" w:type="pct"/>
          </w:tcPr>
          <w:p w14:paraId="041DD258"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 xml:space="preserve">Banyak </w:t>
            </w:r>
          </w:p>
        </w:tc>
        <w:tc>
          <w:tcPr>
            <w:tcW w:w="566" w:type="pct"/>
          </w:tcPr>
          <w:p w14:paraId="071B255B" w14:textId="77777777" w:rsidR="00035F03" w:rsidRPr="00035F03" w:rsidRDefault="00035F03" w:rsidP="00035F03">
            <w:pPr>
              <w:spacing w:line="276" w:lineRule="auto"/>
              <w:jc w:val="both"/>
              <w:rPr>
                <w:rFonts w:ascii="Arial" w:hAnsi="Arial" w:cs="Arial"/>
                <w:color w:val="000000" w:themeColor="text1"/>
                <w:sz w:val="20"/>
                <w:szCs w:val="20"/>
              </w:rPr>
            </w:pPr>
            <w:r w:rsidRPr="00035F03">
              <w:rPr>
                <w:rFonts w:ascii="Arial" w:hAnsi="Arial" w:cs="Arial"/>
                <w:color w:val="000000" w:themeColor="text1"/>
                <w:sz w:val="20"/>
                <w:szCs w:val="20"/>
              </w:rPr>
              <w:t>Sangat banyak</w:t>
            </w:r>
          </w:p>
        </w:tc>
      </w:tr>
    </w:tbl>
    <w:p w14:paraId="1711B931" w14:textId="77777777" w:rsidR="00035F03" w:rsidRPr="00035F03" w:rsidRDefault="00035F03" w:rsidP="00035F03">
      <w:pPr>
        <w:spacing w:line="276" w:lineRule="auto"/>
        <w:ind w:firstLine="720"/>
        <w:jc w:val="both"/>
        <w:rPr>
          <w:rFonts w:ascii="Arial" w:hAnsi="Arial" w:cs="Arial"/>
          <w:color w:val="000000" w:themeColor="text1"/>
          <w:sz w:val="20"/>
          <w:szCs w:val="20"/>
        </w:rPr>
      </w:pPr>
    </w:p>
    <w:p w14:paraId="772BCEBF" w14:textId="1DFA58EE" w:rsidR="00035F03" w:rsidRDefault="00035F03" w:rsidP="00035F03">
      <w:pPr>
        <w:spacing w:after="120"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 xml:space="preserve">Secara klinis, lepra diklasifikasikan ke dalam dua bentuk. Bentuk tuberkuloid bersifat lebih ringan, dapat menyebabkan penurunan massa otot kecil di tangan, memiliki beberapa lesi kulit, dan hanya menyebabkan kelainan pada permukaan mata akibat kerusakan nervus trigeminus dan fasialis (sehingga menyebabkan skar kornea akibat terjadinya anestesi kornea, trikiasis, trauma, dll). Bentuk lepromatosa bersifat lebih menular dan berat. Pasien demikian memiliki papul dan nodul hiper atau hipopigmentasi, kehilangan sensasi suhu, sentuhan, nyeri, dan terutama pada sensasi tekanan dalam, nyeri neuropati, dan dapat mengalami inflamasi okular ekstensif dengan madarosis, katarak, leproma, episkleritis, skleritis, uveitis, dan </w:t>
      </w:r>
      <w:r w:rsidRPr="00035F03">
        <w:rPr>
          <w:rFonts w:ascii="Arial" w:hAnsi="Arial" w:cs="Arial"/>
          <w:i/>
          <w:color w:val="000000" w:themeColor="text1"/>
          <w:sz w:val="20"/>
          <w:szCs w:val="20"/>
        </w:rPr>
        <w:t>iris pearls</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{"citationItems":[{"id":"ITEM-1","itemData":{"ISBN":"978-1496363008","author":[{"dropping-particle":"","family":"Garg","given":"Sunir J","non-dropping-particle":"","parse-names":false,"suffix":""}],"edition":"second edi","id":"ITEM-1","issued":{"date-parts":[["2018"]]},"publisher":"Wolters Kluwer","title":"Color Atlas &amp; Synopsis of Clinical Ophthalmology: Uveitis","type":"book"},"uris":["http://www.mendeley.com/documents/?uuid=d01b7b68-159e-4bae-ad51-f2aca733ad39","http://www.mendeley.com/documents/?uuid=24e1abcb-689f-427c-9daa-9b713064600d"]}],"mendeley":{"formattedCitation":"(Garg, 2018)","plainTextFormattedCitation":"(Garg, 2018)","previouslyFormattedCitation":"(Garg,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(Garg,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7E15CC55" w14:textId="77777777" w:rsidR="00035F03" w:rsidRPr="00035F03" w:rsidRDefault="00035F03" w:rsidP="00035F03">
      <w:pPr>
        <w:spacing w:after="120" w:line="276" w:lineRule="auto"/>
        <w:ind w:firstLine="709"/>
        <w:jc w:val="both"/>
        <w:rPr>
          <w:rFonts w:ascii="Arial" w:hAnsi="Arial" w:cs="Arial"/>
          <w:sz w:val="20"/>
          <w:szCs w:val="20"/>
          <w:lang w:val="en-US"/>
        </w:rPr>
      </w:pPr>
    </w:p>
    <w:p w14:paraId="0721C346" w14:textId="6CE93FB0" w:rsidR="00035F03" w:rsidRPr="00035F03" w:rsidRDefault="00035F03">
      <w:pPr>
        <w:pStyle w:val="Heading2"/>
        <w:numPr>
          <w:ilvl w:val="0"/>
          <w:numId w:val="3"/>
        </w:numPr>
        <w:spacing w:before="120" w:after="120" w:line="276" w:lineRule="auto"/>
        <w:ind w:left="709" w:hanging="709"/>
        <w:jc w:val="both"/>
        <w:rPr>
          <w:rFonts w:ascii="Arial" w:hAnsi="Arial" w:cs="Arial"/>
          <w:b/>
          <w:bCs/>
          <w:sz w:val="22"/>
          <w:szCs w:val="22"/>
          <w:lang w:val="en-US"/>
        </w:rPr>
      </w:pPr>
      <w:bookmarkStart w:id="71" w:name="_Toc173863676"/>
      <w:bookmarkStart w:id="72" w:name="_Toc175551849"/>
      <w:r w:rsidRPr="00035F03">
        <w:rPr>
          <w:rFonts w:ascii="Arial" w:hAnsi="Arial" w:cs="Arial"/>
          <w:b/>
          <w:bCs/>
          <w:sz w:val="22"/>
          <w:szCs w:val="22"/>
        </w:rPr>
        <w:t>Manifestasi okular pada lepra</w:t>
      </w:r>
      <w:bookmarkEnd w:id="71"/>
      <w:bookmarkEnd w:id="72"/>
    </w:p>
    <w:p w14:paraId="7BCE07B6" w14:textId="6D9A3093" w:rsidR="000844F0" w:rsidRPr="00035F03" w:rsidRDefault="00035F03">
      <w:pPr>
        <w:pStyle w:val="Heading3"/>
        <w:numPr>
          <w:ilvl w:val="0"/>
          <w:numId w:val="4"/>
        </w:numPr>
        <w:spacing w:before="120" w:after="120" w:line="276" w:lineRule="auto"/>
        <w:ind w:left="426" w:hanging="426"/>
        <w:rPr>
          <w:rFonts w:cs="Arial"/>
          <w:sz w:val="22"/>
          <w:szCs w:val="22"/>
        </w:rPr>
      </w:pPr>
      <w:bookmarkStart w:id="73" w:name="_Toc175551850"/>
      <w:r w:rsidRPr="00035F03">
        <w:rPr>
          <w:sz w:val="22"/>
          <w:szCs w:val="22"/>
        </w:rPr>
        <w:t>Patomekanisme lepra okular</w:t>
      </w:r>
      <w:bookmarkEnd w:id="73"/>
    </w:p>
    <w:p w14:paraId="6A1ED9E4" w14:textId="77777777" w:rsidR="00035F03" w:rsidRPr="00035F03" w:rsidRDefault="00035F03" w:rsidP="00035F03">
      <w:pPr>
        <w:spacing w:after="120" w:line="276" w:lineRule="auto"/>
        <w:ind w:firstLine="709"/>
        <w:jc w:val="both"/>
        <w:rPr>
          <w:rFonts w:ascii="Arial" w:eastAsiaTheme="minorEastAsia" w:hAnsi="Arial" w:cs="Arial"/>
          <w:sz w:val="20"/>
          <w:szCs w:val="20"/>
        </w:rPr>
      </w:pPr>
      <w:r w:rsidRPr="00035F03">
        <w:rPr>
          <w:rFonts w:ascii="Arial" w:hAnsi="Arial" w:cs="Arial"/>
          <w:i/>
          <w:iCs/>
          <w:sz w:val="20"/>
          <w:szCs w:val="20"/>
        </w:rPr>
        <w:t>Mycobacterium leprae</w:t>
      </w:r>
      <w:r w:rsidRPr="00035F03">
        <w:rPr>
          <w:rFonts w:ascii="Arial" w:hAnsi="Arial" w:cs="Arial"/>
          <w:sz w:val="20"/>
          <w:szCs w:val="20"/>
        </w:rPr>
        <w:t xml:space="preserve"> paling sering menginvasi segmen anterior mata, karena merupakan bagian terdingin dari bola mata (dalam studi eksperimental, suhu segmen mata anterior 3°C lebih dingin daripada lingkungannya). Masuknya </w:t>
      </w:r>
      <w:r w:rsidRPr="00035F03">
        <w:rPr>
          <w:rFonts w:ascii="Arial" w:hAnsi="Arial" w:cs="Arial"/>
          <w:i/>
          <w:iCs/>
          <w:sz w:val="20"/>
          <w:szCs w:val="20"/>
        </w:rPr>
        <w:t>M leprae</w:t>
      </w:r>
      <w:r w:rsidRPr="00035F03">
        <w:rPr>
          <w:rFonts w:ascii="Arial" w:hAnsi="Arial" w:cs="Arial"/>
          <w:sz w:val="20"/>
          <w:szCs w:val="20"/>
        </w:rPr>
        <w:t xml:space="preserve"> ke dalam mata diduga melalui pembuluh darah badan siliar dan melalui saraf otonom kecil, patogen menginvasi iris dimana aman dari pengaruh obat antilepra sistemik dan sering ditemukan secara klinis atau secara histopatologis. Kerusakan </w:t>
      </w:r>
      <w:r w:rsidRPr="00035F03">
        <w:rPr>
          <w:rFonts w:ascii="Arial" w:hAnsi="Arial" w:cs="Arial"/>
          <w:sz w:val="20"/>
          <w:szCs w:val="20"/>
          <w:lang w:val="en-US"/>
        </w:rPr>
        <w:t>nervus</w:t>
      </w:r>
      <w:r w:rsidRPr="00035F03">
        <w:rPr>
          <w:rFonts w:ascii="Arial" w:hAnsi="Arial" w:cs="Arial"/>
          <w:sz w:val="20"/>
          <w:szCs w:val="20"/>
        </w:rPr>
        <w:t xml:space="preserve"> </w:t>
      </w:r>
      <w:r w:rsidRPr="00035F03">
        <w:rPr>
          <w:rFonts w:ascii="Arial" w:hAnsi="Arial" w:cs="Arial"/>
          <w:sz w:val="20"/>
          <w:szCs w:val="20"/>
          <w:lang w:val="en-US"/>
        </w:rPr>
        <w:t>badan</w:t>
      </w:r>
      <w:r w:rsidRPr="00035F03">
        <w:rPr>
          <w:rFonts w:ascii="Arial" w:hAnsi="Arial" w:cs="Arial"/>
          <w:sz w:val="20"/>
          <w:szCs w:val="20"/>
        </w:rPr>
        <w:t xml:space="preserve"> </w:t>
      </w:r>
      <w:proofErr w:type="spellStart"/>
      <w:r w:rsidRPr="00035F03">
        <w:rPr>
          <w:rFonts w:ascii="Arial" w:hAnsi="Arial" w:cs="Arial"/>
          <w:sz w:val="20"/>
          <w:szCs w:val="20"/>
          <w:lang w:val="en-US"/>
        </w:rPr>
        <w:t>siliaris</w:t>
      </w:r>
      <w:proofErr w:type="spellEnd"/>
      <w:r w:rsidRPr="00035F03">
        <w:rPr>
          <w:rFonts w:ascii="Arial" w:hAnsi="Arial" w:cs="Arial"/>
          <w:sz w:val="20"/>
          <w:szCs w:val="20"/>
          <w:lang w:val="en-US"/>
        </w:rPr>
        <w:t xml:space="preserve"> </w:t>
      </w:r>
      <w:r w:rsidRPr="00035F03">
        <w:rPr>
          <w:rFonts w:ascii="Arial" w:hAnsi="Arial" w:cs="Arial"/>
          <w:sz w:val="20"/>
          <w:szCs w:val="20"/>
        </w:rPr>
        <w:t xml:space="preserve">dapat meluas seiring waktu ke </w:t>
      </w:r>
      <w:r w:rsidRPr="00035F03">
        <w:rPr>
          <w:rFonts w:ascii="Arial" w:hAnsi="Arial" w:cs="Arial"/>
          <w:sz w:val="20"/>
          <w:szCs w:val="20"/>
          <w:lang w:val="en-US"/>
        </w:rPr>
        <w:t>nervus</w:t>
      </w:r>
      <w:r w:rsidRPr="00035F03">
        <w:rPr>
          <w:rFonts w:ascii="Arial" w:hAnsi="Arial" w:cs="Arial"/>
          <w:sz w:val="20"/>
          <w:szCs w:val="20"/>
        </w:rPr>
        <w:t xml:space="preserve"> </w:t>
      </w:r>
      <w:proofErr w:type="spellStart"/>
      <w:r w:rsidRPr="00035F03">
        <w:rPr>
          <w:rFonts w:ascii="Arial" w:hAnsi="Arial" w:cs="Arial"/>
          <w:sz w:val="20"/>
          <w:szCs w:val="20"/>
          <w:lang w:val="en-US"/>
        </w:rPr>
        <w:t>siliaris</w:t>
      </w:r>
      <w:proofErr w:type="spellEnd"/>
      <w:r w:rsidRPr="00035F03">
        <w:rPr>
          <w:rFonts w:ascii="Arial" w:hAnsi="Arial" w:cs="Arial"/>
          <w:sz w:val="20"/>
          <w:szCs w:val="20"/>
        </w:rPr>
        <w:t xml:space="preserve"> posterior, di </w:t>
      </w:r>
      <w:proofErr w:type="spellStart"/>
      <w:r w:rsidRPr="00035F03">
        <w:rPr>
          <w:rFonts w:ascii="Arial" w:hAnsi="Arial" w:cs="Arial"/>
          <w:sz w:val="20"/>
          <w:szCs w:val="20"/>
          <w:lang w:val="en-US"/>
        </w:rPr>
        <w:t>belakang</w:t>
      </w:r>
      <w:proofErr w:type="spellEnd"/>
      <w:r w:rsidRPr="00035F03">
        <w:rPr>
          <w:rFonts w:ascii="Arial" w:hAnsi="Arial" w:cs="Arial"/>
          <w:sz w:val="20"/>
          <w:szCs w:val="20"/>
          <w:lang w:val="en-US"/>
        </w:rPr>
        <w:t xml:space="preserve"> pole</w:t>
      </w:r>
      <w:r w:rsidRPr="00035F03">
        <w:rPr>
          <w:rFonts w:ascii="Arial" w:hAnsi="Arial" w:cs="Arial"/>
          <w:sz w:val="20"/>
          <w:szCs w:val="20"/>
        </w:rPr>
        <w:t xml:space="preserve"> posterior bola mata dan lateral ke </w:t>
      </w:r>
      <w:r w:rsidRPr="00035F03">
        <w:rPr>
          <w:rFonts w:ascii="Arial" w:hAnsi="Arial" w:cs="Arial"/>
          <w:sz w:val="20"/>
          <w:szCs w:val="20"/>
          <w:lang w:val="en-US"/>
        </w:rPr>
        <w:t xml:space="preserve">nervus </w:t>
      </w:r>
      <w:r w:rsidRPr="00035F03">
        <w:rPr>
          <w:rFonts w:ascii="Arial" w:hAnsi="Arial" w:cs="Arial"/>
          <w:sz w:val="20"/>
          <w:szCs w:val="20"/>
        </w:rPr>
        <w:t>optik. Proses aksonopati asenden pada lepra dapat mengkonfirmasi secara imunohistopatologis fenomena “</w:t>
      </w:r>
      <w:r w:rsidRPr="00035F03">
        <w:rPr>
          <w:rFonts w:ascii="Arial" w:hAnsi="Arial" w:cs="Arial"/>
          <w:i/>
          <w:iCs/>
          <w:sz w:val="20"/>
          <w:szCs w:val="20"/>
          <w:lang w:val="en-US"/>
        </w:rPr>
        <w:t>dying back</w:t>
      </w:r>
      <w:r w:rsidRPr="00035F03">
        <w:rPr>
          <w:rFonts w:ascii="Arial" w:hAnsi="Arial" w:cs="Arial"/>
          <w:sz w:val="20"/>
          <w:szCs w:val="20"/>
        </w:rPr>
        <w:t>”, yaitu, tidak adanya atau pewarnaan saraf yang tidak merata dengan produk gen protein</w:t>
      </w:r>
      <w:r w:rsidRPr="00035F03">
        <w:rPr>
          <w:rFonts w:ascii="Arial" w:hAnsi="Arial" w:cs="Arial"/>
          <w:sz w:val="20"/>
          <w:szCs w:val="20"/>
          <w:lang w:val="en-US"/>
        </w:rPr>
        <w:t xml:space="preserve"> 9.5</w:t>
      </w:r>
      <w:r w:rsidRPr="00035F03">
        <w:rPr>
          <w:rFonts w:ascii="Arial" w:hAnsi="Arial" w:cs="Arial"/>
          <w:sz w:val="20"/>
          <w:szCs w:val="20"/>
        </w:rPr>
        <w:t>, yang mengidentifikasi kerusakan saraf dan menandakan gangguan serat aksonal yang mirip dengan anestesi</w:t>
      </w:r>
      <w:r w:rsidRPr="00035F03">
        <w:rPr>
          <w:rFonts w:ascii="Arial" w:hAnsi="Arial" w:cs="Arial"/>
          <w:sz w:val="20"/>
          <w:szCs w:val="20"/>
          <w:lang w:val="en-US"/>
        </w:rPr>
        <w:t xml:space="preserve"> “</w:t>
      </w:r>
      <w:r w:rsidRPr="00035F03">
        <w:rPr>
          <w:rFonts w:ascii="Arial" w:hAnsi="Arial" w:cs="Arial"/>
          <w:i/>
          <w:iCs/>
          <w:sz w:val="20"/>
          <w:szCs w:val="20"/>
          <w:lang w:val="en-US"/>
        </w:rPr>
        <w:t>Gloves and Stocking</w:t>
      </w:r>
      <w:r w:rsidRPr="00035F03">
        <w:rPr>
          <w:rFonts w:ascii="Arial" w:hAnsi="Arial" w:cs="Arial"/>
          <w:sz w:val="20"/>
          <w:szCs w:val="20"/>
          <w:lang w:val="en-US"/>
        </w:rPr>
        <w:t>”</w:t>
      </w:r>
      <w:r w:rsidRPr="00035F03">
        <w:rPr>
          <w:rFonts w:ascii="Arial" w:hAnsi="Arial" w:cs="Arial"/>
          <w:sz w:val="20"/>
          <w:szCs w:val="20"/>
        </w:rPr>
        <w:t xml:space="preserve">. Kerusakan mata sekunder terjadi karena keterlibatan saraf dan kerusakan saraf, </w:t>
      </w:r>
      <w:r w:rsidRPr="00035F03">
        <w:rPr>
          <w:rFonts w:ascii="Arial" w:hAnsi="Arial" w:cs="Arial"/>
          <w:sz w:val="20"/>
          <w:szCs w:val="20"/>
          <w:lang w:val="en-US"/>
        </w:rPr>
        <w:t>b</w:t>
      </w:r>
      <w:r w:rsidRPr="00035F03">
        <w:rPr>
          <w:rFonts w:ascii="Arial" w:hAnsi="Arial" w:cs="Arial"/>
          <w:sz w:val="20"/>
          <w:szCs w:val="20"/>
        </w:rPr>
        <w:t xml:space="preserve">erkurangnya reaksi pupil dan berkurangnya akomodasi merupakan tanda awal dan halus dari keterlibatan okular, akibat dari disfungsi saraf otonom </w:t>
      </w:r>
      <w:r w:rsidRPr="00035F03">
        <w:rPr>
          <w:rFonts w:ascii="Arial" w:hAnsi="Arial" w:cs="Arial"/>
          <w:sz w:val="20"/>
          <w:szCs w:val="20"/>
        </w:rPr>
        <w:fldChar w:fldCharType="begin" w:fldLock="1"/>
      </w:r>
      <w:r w:rsidRPr="00035F03">
        <w:rPr>
          <w:rFonts w:ascii="Arial" w:hAnsi="Arial" w:cs="Arial"/>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sz w:val="20"/>
          <w:szCs w:val="20"/>
        </w:rPr>
        <w:fldChar w:fldCharType="separate"/>
      </w:r>
      <w:r w:rsidRPr="00035F03">
        <w:rPr>
          <w:rFonts w:ascii="Arial" w:hAnsi="Arial" w:cs="Arial"/>
          <w:noProof/>
          <w:sz w:val="20"/>
          <w:szCs w:val="20"/>
        </w:rPr>
        <w:t>(Grzybowski, Nita dan Virmond, 2015)</w:t>
      </w:r>
      <w:r w:rsidRPr="00035F03">
        <w:rPr>
          <w:rFonts w:ascii="Arial" w:hAnsi="Arial" w:cs="Arial"/>
          <w:sz w:val="20"/>
          <w:szCs w:val="20"/>
        </w:rPr>
        <w:fldChar w:fldCharType="end"/>
      </w:r>
      <w:r w:rsidRPr="00035F03">
        <w:rPr>
          <w:rFonts w:ascii="Arial" w:hAnsi="Arial" w:cs="Arial"/>
          <w:sz w:val="20"/>
          <w:szCs w:val="20"/>
        </w:rPr>
        <w:t xml:space="preserve">. </w:t>
      </w:r>
    </w:p>
    <w:p w14:paraId="3C99EC1A" w14:textId="77777777" w:rsidR="00035F03" w:rsidRPr="00035F03" w:rsidRDefault="00035F03" w:rsidP="00035F03">
      <w:pPr>
        <w:spacing w:after="120" w:line="276" w:lineRule="auto"/>
        <w:ind w:firstLine="709"/>
        <w:jc w:val="both"/>
        <w:rPr>
          <w:rFonts w:ascii="Arial" w:eastAsiaTheme="minorEastAsia" w:hAnsi="Arial" w:cs="Arial"/>
          <w:sz w:val="20"/>
          <w:szCs w:val="20"/>
        </w:rPr>
      </w:pPr>
      <w:r w:rsidRPr="00035F03">
        <w:rPr>
          <w:rFonts w:ascii="Arial" w:hAnsi="Arial" w:cs="Arial"/>
          <w:sz w:val="20"/>
          <w:szCs w:val="20"/>
        </w:rPr>
        <w:t>Perjalanan lepra pada kasus multibasiler dan pau</w:t>
      </w:r>
      <w:proofErr w:type="spellStart"/>
      <w:r w:rsidRPr="00035F03">
        <w:rPr>
          <w:rFonts w:ascii="Arial" w:hAnsi="Arial" w:cs="Arial"/>
          <w:sz w:val="20"/>
          <w:szCs w:val="20"/>
          <w:lang w:val="en-US"/>
        </w:rPr>
        <w:t>sibasiler</w:t>
      </w:r>
      <w:proofErr w:type="spellEnd"/>
      <w:r w:rsidRPr="00035F03">
        <w:rPr>
          <w:rFonts w:ascii="Arial" w:hAnsi="Arial" w:cs="Arial"/>
          <w:sz w:val="20"/>
          <w:szCs w:val="20"/>
        </w:rPr>
        <w:t xml:space="preserve"> bergantung terutama pada respon imunologi individu terhadap basil. Episode peradangan akut atau subakut yang dimediasi secara imunologis disebut reaksi lepra, dan dapat memiliki dua bentuk: reaksi type 1 atau </w:t>
      </w:r>
      <w:r w:rsidRPr="00035F03">
        <w:rPr>
          <w:rFonts w:ascii="Arial" w:hAnsi="Arial" w:cs="Arial"/>
          <w:i/>
          <w:iCs/>
          <w:sz w:val="20"/>
          <w:szCs w:val="20"/>
        </w:rPr>
        <w:t>Reversal Reaction</w:t>
      </w:r>
      <w:r w:rsidRPr="00035F03">
        <w:rPr>
          <w:rFonts w:ascii="Arial" w:hAnsi="Arial" w:cs="Arial"/>
          <w:sz w:val="20"/>
          <w:szCs w:val="20"/>
        </w:rPr>
        <w:t xml:space="preserve"> (RR) karena proses hipersensitivitas type IV, dan reaksi type 2 atau </w:t>
      </w:r>
      <w:r w:rsidRPr="00035F03">
        <w:rPr>
          <w:rFonts w:ascii="Arial" w:hAnsi="Arial" w:cs="Arial"/>
          <w:i/>
          <w:iCs/>
          <w:sz w:val="20"/>
          <w:szCs w:val="20"/>
        </w:rPr>
        <w:t>Eritema Nodosum Leprosum</w:t>
      </w:r>
      <w:r w:rsidRPr="00035F03">
        <w:rPr>
          <w:rFonts w:ascii="Arial" w:hAnsi="Arial" w:cs="Arial"/>
          <w:sz w:val="20"/>
          <w:szCs w:val="20"/>
        </w:rPr>
        <w:t xml:space="preserve"> (ENL) yang terinisiasi oleh reaksi hipersensitivitas type III dan komplikasi okular dapat terjadi selama kedua tipe reaksi imunologis lepra</w:t>
      </w:r>
      <w:r w:rsidRPr="00035F03">
        <w:rPr>
          <w:rFonts w:ascii="Arial" w:hAnsi="Arial" w:cs="Arial"/>
          <w:sz w:val="20"/>
          <w:szCs w:val="20"/>
          <w:lang w:val="en-US"/>
        </w:rPr>
        <w:t xml:space="preserve">, </w:t>
      </w:r>
      <w:proofErr w:type="spellStart"/>
      <w:r w:rsidRPr="00035F03">
        <w:rPr>
          <w:rFonts w:ascii="Arial" w:hAnsi="Arial" w:cs="Arial"/>
          <w:sz w:val="20"/>
          <w:szCs w:val="20"/>
          <w:lang w:val="en-US"/>
        </w:rPr>
        <w:t>dimana</w:t>
      </w:r>
      <w:proofErr w:type="spellEnd"/>
      <w:r w:rsidRPr="00035F03">
        <w:rPr>
          <w:rFonts w:ascii="Arial" w:hAnsi="Arial" w:cs="Arial"/>
          <w:sz w:val="20"/>
          <w:szCs w:val="20"/>
          <w:lang w:val="en-US"/>
        </w:rPr>
        <w:t xml:space="preserve"> r</w:t>
      </w:r>
      <w:r w:rsidRPr="00035F03">
        <w:rPr>
          <w:rFonts w:ascii="Arial" w:hAnsi="Arial" w:cs="Arial"/>
          <w:sz w:val="20"/>
          <w:szCs w:val="20"/>
        </w:rPr>
        <w:t>eaksi reversal (RR) atau reaksi tipe 1 terjadi karena adanya peningkatan hebat dan tiba-tiba dari respon imun seluler, yang menyebabkan respon inflamasi atau peradangan kulit atau saraf pada pasien tipe borderline (BT, BB, dan BL)</w:t>
      </w:r>
      <w:r w:rsidRPr="00035F03">
        <w:rPr>
          <w:rFonts w:ascii="Arial" w:hAnsi="Arial" w:cs="Arial"/>
          <w:sz w:val="20"/>
          <w:szCs w:val="20"/>
          <w:lang w:val="en-US"/>
        </w:rPr>
        <w:t xml:space="preserve"> dan </w:t>
      </w:r>
      <w:r w:rsidRPr="00035F03">
        <w:rPr>
          <w:rFonts w:ascii="Arial" w:hAnsi="Arial" w:cs="Arial"/>
          <w:sz w:val="20"/>
          <w:szCs w:val="20"/>
        </w:rPr>
        <w:t xml:space="preserve">Reaksi tipe 2 atau Eritema Nodosum Leprosum (ENL) adalah komplikasi imunologis paling serius pada pasien BL dan LL </w:t>
      </w:r>
      <w:r w:rsidRPr="00035F03">
        <w:rPr>
          <w:rFonts w:ascii="Arial" w:hAnsi="Arial" w:cs="Arial"/>
          <w:sz w:val="20"/>
          <w:szCs w:val="20"/>
        </w:rPr>
        <w:fldChar w:fldCharType="begin" w:fldLock="1"/>
      </w:r>
      <w:r w:rsidRPr="00035F03">
        <w:rPr>
          <w:rFonts w:ascii="Arial" w:hAnsi="Arial" w:cs="Arial"/>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sz w:val="20"/>
          <w:szCs w:val="20"/>
        </w:rPr>
        <w:fldChar w:fldCharType="separate"/>
      </w:r>
      <w:r w:rsidRPr="00035F03">
        <w:rPr>
          <w:rFonts w:ascii="Arial" w:hAnsi="Arial" w:cs="Arial"/>
          <w:noProof/>
          <w:sz w:val="20"/>
          <w:szCs w:val="20"/>
        </w:rPr>
        <w:t>(Grzybowski, Nita dan Virmond, 2015)</w:t>
      </w:r>
      <w:r w:rsidRPr="00035F03">
        <w:rPr>
          <w:rFonts w:ascii="Arial" w:hAnsi="Arial" w:cs="Arial"/>
          <w:sz w:val="20"/>
          <w:szCs w:val="20"/>
        </w:rPr>
        <w:fldChar w:fldCharType="end"/>
      </w:r>
      <w:r w:rsidRPr="00035F03">
        <w:rPr>
          <w:rFonts w:ascii="Arial" w:hAnsi="Arial" w:cs="Arial"/>
          <w:sz w:val="20"/>
          <w:szCs w:val="20"/>
        </w:rPr>
        <w:t>.</w:t>
      </w:r>
    </w:p>
    <w:p w14:paraId="780366FA" w14:textId="77777777" w:rsidR="00035F03" w:rsidRDefault="00035F03" w:rsidP="00035F03">
      <w:pPr>
        <w:spacing w:after="120" w:line="276" w:lineRule="auto"/>
        <w:ind w:firstLine="709"/>
        <w:jc w:val="both"/>
        <w:rPr>
          <w:rFonts w:ascii="Arial" w:hAnsi="Arial" w:cs="Arial"/>
          <w:sz w:val="20"/>
          <w:szCs w:val="20"/>
        </w:rPr>
      </w:pPr>
      <w:r w:rsidRPr="00035F03">
        <w:rPr>
          <w:rFonts w:ascii="Arial" w:hAnsi="Arial" w:cs="Arial"/>
          <w:sz w:val="20"/>
          <w:szCs w:val="20"/>
        </w:rPr>
        <w:t xml:space="preserve">Tanda dan gejala okular pada lepra dapat disebabkan oleh empat mekanisme yaitu melalui invasi langsung basil lepra ke dalam struktur mata (keratitis, iridosiklitis, skleritis, episkleritis); akibat keterlibatan nervus fasialis (lagophthalmos) dan divisi ophthalmic nervus trigeminal (anestesi kornea); reaksi hipersensitivitas terhadap zat antigenik yang dikeluarkan pada penguraian basil lepra (iridosiklitis, skleritis, episkleritis); dan perubahan sekunder pada kulit dan jaringan pendukung kelopak mata, sistem drainase air mata (madarosis, trichisis, entropion, dacryocystitis kronis) </w:t>
      </w:r>
      <w:r w:rsidRPr="00035F03">
        <w:rPr>
          <w:rFonts w:ascii="Arial" w:hAnsi="Arial" w:cs="Arial"/>
          <w:sz w:val="20"/>
          <w:szCs w:val="20"/>
        </w:rPr>
        <w:fldChar w:fldCharType="begin" w:fldLock="1"/>
      </w:r>
      <w:r w:rsidRPr="00035F03">
        <w:rPr>
          <w:rFonts w:ascii="Arial" w:hAnsi="Arial" w:cs="Arial"/>
          <w:sz w:val="20"/>
          <w:szCs w:val="20"/>
        </w:rPr>
        <w:instrText>ADDIN CSL_CITATION {"citationItems":[{"id":"ITEM-1","itemData":{"DOI":"10.17511/jooo.2019.i07.03","ISSN":"00195340","PMID":"4756216","author":[{"dropping-particle":"","family":"Reddy","given":"G.N.","non-dropping-particle":"","parse-names":false,"suffix":""},{"dropping-particle":"","family":"Reddy","given":"G.A.","non-dropping-particle":"","parse-names":false,"suffix":""}],"container-title":"Indian Journal of Medical Research","id":"ITEM-1","issue":"7","issued":{"date-parts":[["2019"]]},"page":"435-441","title":"Ocular manifestations of leprosy","type":"article-journal","volume":"4"},"uris":["http://www.mendeley.com/documents/?uuid=e5fa91b9-2d08-4920-89d9-f7c5a1379b11"]}],"mendeley":{"formattedCitation":"(Reddy dan Reddy, 2019)","plainTextFormattedCitation":"(Reddy dan Reddy, 2019)","previouslyFormattedCitation":"(Reddy dan Reddy, 2019)"},"properties":{"noteIndex":0},"schema":"https://github.com/citation-style-language/schema/raw/master/csl-citation.json"}</w:instrText>
      </w:r>
      <w:r w:rsidRPr="00035F03">
        <w:rPr>
          <w:rFonts w:ascii="Arial" w:hAnsi="Arial" w:cs="Arial"/>
          <w:sz w:val="20"/>
          <w:szCs w:val="20"/>
        </w:rPr>
        <w:fldChar w:fldCharType="separate"/>
      </w:r>
      <w:r w:rsidRPr="00035F03">
        <w:rPr>
          <w:rFonts w:ascii="Arial" w:hAnsi="Arial" w:cs="Arial"/>
          <w:noProof/>
          <w:sz w:val="20"/>
          <w:szCs w:val="20"/>
        </w:rPr>
        <w:t>(Reddy dan Reddy, 2019)</w:t>
      </w:r>
      <w:r w:rsidRPr="00035F03">
        <w:rPr>
          <w:rFonts w:ascii="Arial" w:hAnsi="Arial" w:cs="Arial"/>
          <w:sz w:val="20"/>
          <w:szCs w:val="20"/>
        </w:rPr>
        <w:fldChar w:fldCharType="end"/>
      </w:r>
      <w:r w:rsidRPr="00035F03">
        <w:rPr>
          <w:rFonts w:ascii="Arial" w:hAnsi="Arial" w:cs="Arial"/>
          <w:sz w:val="20"/>
          <w:szCs w:val="20"/>
        </w:rPr>
        <w:t>.</w:t>
      </w:r>
    </w:p>
    <w:p w14:paraId="62F2537F" w14:textId="77777777" w:rsidR="00035F03" w:rsidRPr="00035F03" w:rsidRDefault="00035F03" w:rsidP="00035F03">
      <w:pPr>
        <w:spacing w:after="120" w:line="276" w:lineRule="auto"/>
        <w:ind w:firstLine="709"/>
        <w:jc w:val="both"/>
        <w:rPr>
          <w:rFonts w:ascii="Arial" w:hAnsi="Arial" w:cs="Arial"/>
          <w:sz w:val="20"/>
          <w:szCs w:val="20"/>
        </w:rPr>
      </w:pPr>
      <w:r w:rsidRPr="00035F03">
        <w:rPr>
          <w:rFonts w:ascii="Arial" w:hAnsi="Arial" w:cs="Arial"/>
          <w:sz w:val="20"/>
          <w:szCs w:val="20"/>
        </w:rPr>
        <w:lastRenderedPageBreak/>
        <w:t>Pada Gambar 1 (A),</w:t>
      </w:r>
      <w:r w:rsidRPr="00035F03">
        <w:rPr>
          <w:rFonts w:ascii="Arial" w:hAnsi="Arial" w:cs="Arial"/>
          <w:sz w:val="20"/>
          <w:szCs w:val="20"/>
          <w:lang w:val="en-US"/>
        </w:rPr>
        <w:t xml:space="preserve"> </w:t>
      </w:r>
      <w:r w:rsidRPr="00035F03">
        <w:rPr>
          <w:rFonts w:ascii="Arial" w:hAnsi="Arial" w:cs="Arial"/>
          <w:sz w:val="20"/>
          <w:szCs w:val="20"/>
        </w:rPr>
        <w:t xml:space="preserve">Cedera primer pada jaringan okular oleh basil lepra, yang dapat mencapai mata: </w:t>
      </w:r>
      <w:r w:rsidRPr="00035F03">
        <w:rPr>
          <w:rFonts w:ascii="Arial" w:hAnsi="Arial" w:cs="Arial"/>
          <w:i/>
          <w:iCs/>
          <w:sz w:val="20"/>
          <w:szCs w:val="20"/>
        </w:rPr>
        <w:t>Direct</w:t>
      </w:r>
      <w:r w:rsidRPr="00035F03">
        <w:rPr>
          <w:rFonts w:ascii="Arial" w:hAnsi="Arial" w:cs="Arial"/>
          <w:sz w:val="20"/>
          <w:szCs w:val="20"/>
        </w:rPr>
        <w:t xml:space="preserve">-Inokulasi dengan droplet dari saluran udara pasien; </w:t>
      </w:r>
      <w:r w:rsidRPr="00035F03">
        <w:rPr>
          <w:rFonts w:ascii="Arial" w:hAnsi="Arial" w:cs="Arial"/>
          <w:i/>
          <w:iCs/>
          <w:sz w:val="20"/>
          <w:szCs w:val="20"/>
        </w:rPr>
        <w:t>Nasal</w:t>
      </w:r>
      <w:r w:rsidRPr="00035F03">
        <w:rPr>
          <w:rFonts w:ascii="Arial" w:hAnsi="Arial" w:cs="Arial"/>
          <w:sz w:val="20"/>
          <w:szCs w:val="20"/>
        </w:rPr>
        <w:t xml:space="preserve">-Mycobacteria naik melalui kanal nasolacrimal; </w:t>
      </w:r>
      <w:r w:rsidRPr="00035F03">
        <w:rPr>
          <w:rFonts w:ascii="Arial" w:hAnsi="Arial" w:cs="Arial"/>
          <w:i/>
          <w:iCs/>
          <w:sz w:val="20"/>
          <w:szCs w:val="20"/>
        </w:rPr>
        <w:t>Neural</w:t>
      </w:r>
      <w:r w:rsidRPr="00035F03">
        <w:rPr>
          <w:rFonts w:ascii="Arial" w:hAnsi="Arial" w:cs="Arial"/>
          <w:sz w:val="20"/>
          <w:szCs w:val="20"/>
        </w:rPr>
        <w:t xml:space="preserve">-Invasi persarafan okular melalui saraf trigeminal dan/atau fasialis; </w:t>
      </w:r>
      <w:r w:rsidRPr="00035F03">
        <w:rPr>
          <w:rFonts w:ascii="Arial" w:hAnsi="Arial" w:cs="Arial"/>
          <w:i/>
          <w:iCs/>
          <w:sz w:val="20"/>
          <w:szCs w:val="20"/>
        </w:rPr>
        <w:t>Endogen</w:t>
      </w:r>
      <w:r w:rsidRPr="00035F03">
        <w:rPr>
          <w:rFonts w:ascii="Arial" w:hAnsi="Arial" w:cs="Arial"/>
          <w:sz w:val="20"/>
          <w:szCs w:val="20"/>
        </w:rPr>
        <w:t xml:space="preserve">-Melalui pembuluh darah badan siliar, tempat basil berkembang biak dan menginvasi iris, kornea, konjungtiva, dll.; </w:t>
      </w:r>
      <w:r w:rsidRPr="00035F03">
        <w:rPr>
          <w:rFonts w:ascii="Arial" w:hAnsi="Arial" w:cs="Arial"/>
          <w:i/>
          <w:iCs/>
          <w:sz w:val="20"/>
          <w:szCs w:val="20"/>
        </w:rPr>
        <w:t>Eksogen</w:t>
      </w:r>
      <w:r w:rsidRPr="00035F03">
        <w:rPr>
          <w:rFonts w:ascii="Arial" w:hAnsi="Arial" w:cs="Arial"/>
          <w:sz w:val="20"/>
          <w:szCs w:val="20"/>
        </w:rPr>
        <w:t xml:space="preserve">-Basil tiba di mata melalui saluran perivaskular dan limfatik di kulit dan menyusup ke sel subkutan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sz w:val="20"/>
          <w:szCs w:val="20"/>
        </w:rPr>
        <w:t xml:space="preserve">. </w:t>
      </w:r>
    </w:p>
    <w:p w14:paraId="6358DBBA" w14:textId="77777777" w:rsidR="00035F03" w:rsidRPr="00035F03" w:rsidRDefault="00035F03" w:rsidP="00035F03">
      <w:pPr>
        <w:spacing w:after="120" w:line="276" w:lineRule="auto"/>
        <w:ind w:firstLine="709"/>
        <w:jc w:val="both"/>
        <w:rPr>
          <w:rFonts w:ascii="Arial" w:hAnsi="Arial" w:cs="Arial"/>
          <w:sz w:val="20"/>
          <w:szCs w:val="20"/>
        </w:rPr>
      </w:pPr>
    </w:p>
    <w:p w14:paraId="3592743D" w14:textId="77777777" w:rsidR="00035F03" w:rsidRPr="00035F03" w:rsidRDefault="00035F03" w:rsidP="00035F03">
      <w:pPr>
        <w:spacing w:line="276" w:lineRule="auto"/>
        <w:jc w:val="center"/>
        <w:rPr>
          <w:rFonts w:ascii="Arial" w:hAnsi="Arial" w:cs="Arial"/>
          <w:noProof/>
          <w:sz w:val="20"/>
          <w:szCs w:val="20"/>
        </w:rPr>
      </w:pPr>
      <w:r w:rsidRPr="00035F03">
        <w:rPr>
          <w:rFonts w:ascii="Arial" w:hAnsi="Arial" w:cs="Arial"/>
          <w:noProof/>
          <w:sz w:val="20"/>
          <w:szCs w:val="20"/>
        </w:rPr>
        <w:drawing>
          <wp:inline distT="0" distB="0" distL="0" distR="0" wp14:anchorId="3FABB27B" wp14:editId="38EAEEC7">
            <wp:extent cx="3268552" cy="1546225"/>
            <wp:effectExtent l="0" t="0" r="8255" b="0"/>
            <wp:docPr id="1496613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13776" name=""/>
                    <pic:cNvPicPr/>
                  </pic:nvPicPr>
                  <pic:blipFill rotWithShape="1">
                    <a:blip r:embed="rId11"/>
                    <a:srcRect l="26248" t="37659" r="16689" b="14331"/>
                    <a:stretch/>
                  </pic:blipFill>
                  <pic:spPr bwMode="auto">
                    <a:xfrm>
                      <a:off x="0" y="0"/>
                      <a:ext cx="3270571" cy="1547180"/>
                    </a:xfrm>
                    <a:prstGeom prst="rect">
                      <a:avLst/>
                    </a:prstGeom>
                    <a:ln>
                      <a:noFill/>
                    </a:ln>
                    <a:extLst>
                      <a:ext uri="{53640926-AAD7-44D8-BBD7-CCE9431645EC}">
                        <a14:shadowObscured xmlns:a14="http://schemas.microsoft.com/office/drawing/2010/main"/>
                      </a:ext>
                    </a:extLst>
                  </pic:spPr>
                </pic:pic>
              </a:graphicData>
            </a:graphic>
          </wp:inline>
        </w:drawing>
      </w:r>
    </w:p>
    <w:p w14:paraId="4E8225E5" w14:textId="77777777" w:rsidR="00035F03" w:rsidRPr="00035F03" w:rsidRDefault="00035F03" w:rsidP="00035F03">
      <w:pPr>
        <w:keepNext/>
        <w:spacing w:line="276" w:lineRule="auto"/>
        <w:jc w:val="center"/>
        <w:rPr>
          <w:rFonts w:ascii="Arial" w:hAnsi="Arial" w:cs="Arial"/>
          <w:sz w:val="20"/>
          <w:szCs w:val="20"/>
        </w:rPr>
      </w:pPr>
      <w:r w:rsidRPr="00035F03">
        <w:rPr>
          <w:rFonts w:ascii="Arial" w:hAnsi="Arial" w:cs="Arial"/>
          <w:noProof/>
          <w:sz w:val="20"/>
          <w:szCs w:val="20"/>
        </w:rPr>
        <w:drawing>
          <wp:inline distT="0" distB="0" distL="0" distR="0" wp14:anchorId="27D716D2" wp14:editId="0193378E">
            <wp:extent cx="4390186" cy="1204546"/>
            <wp:effectExtent l="0" t="0" r="0" b="0"/>
            <wp:docPr id="1623635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35766" name=""/>
                    <pic:cNvPicPr/>
                  </pic:nvPicPr>
                  <pic:blipFill rotWithShape="1">
                    <a:blip r:embed="rId12"/>
                    <a:srcRect l="25934" t="21828" r="17599" b="50618"/>
                    <a:stretch/>
                  </pic:blipFill>
                  <pic:spPr bwMode="auto">
                    <a:xfrm>
                      <a:off x="0" y="0"/>
                      <a:ext cx="4409840" cy="1209939"/>
                    </a:xfrm>
                    <a:prstGeom prst="rect">
                      <a:avLst/>
                    </a:prstGeom>
                    <a:ln>
                      <a:noFill/>
                    </a:ln>
                    <a:extLst>
                      <a:ext uri="{53640926-AAD7-44D8-BBD7-CCE9431645EC}">
                        <a14:shadowObscured xmlns:a14="http://schemas.microsoft.com/office/drawing/2010/main"/>
                      </a:ext>
                    </a:extLst>
                  </pic:spPr>
                </pic:pic>
              </a:graphicData>
            </a:graphic>
          </wp:inline>
        </w:drawing>
      </w:r>
    </w:p>
    <w:p w14:paraId="71F4A4F2" w14:textId="77777777" w:rsidR="00035F03" w:rsidRPr="00035F03" w:rsidRDefault="00035F03" w:rsidP="00035F03">
      <w:pPr>
        <w:pStyle w:val="Caption"/>
        <w:spacing w:after="0" w:line="276" w:lineRule="auto"/>
        <w:rPr>
          <w:rFonts w:ascii="Arial" w:eastAsiaTheme="minorEastAsia" w:hAnsi="Arial" w:cs="Arial"/>
          <w:i w:val="0"/>
          <w:iCs w:val="0"/>
          <w:color w:val="000000" w:themeColor="text1"/>
          <w:sz w:val="20"/>
          <w:szCs w:val="20"/>
        </w:rPr>
      </w:pPr>
      <w:bookmarkStart w:id="74" w:name="_Toc141843260"/>
      <w:r w:rsidRPr="00035F03">
        <w:rPr>
          <w:rFonts w:ascii="Arial" w:hAnsi="Arial" w:cs="Arial"/>
          <w:i w:val="0"/>
          <w:iCs w:val="0"/>
          <w:color w:val="000000" w:themeColor="text1"/>
          <w:sz w:val="20"/>
          <w:szCs w:val="20"/>
        </w:rPr>
        <w:t xml:space="preserve">Gambar </w:t>
      </w:r>
      <w:r w:rsidRPr="00035F03">
        <w:rPr>
          <w:rFonts w:ascii="Arial" w:hAnsi="Arial" w:cs="Arial"/>
          <w:i w:val="0"/>
          <w:iCs w:val="0"/>
          <w:color w:val="000000" w:themeColor="text1"/>
          <w:sz w:val="20"/>
          <w:szCs w:val="20"/>
        </w:rPr>
        <w:fldChar w:fldCharType="begin"/>
      </w:r>
      <w:r w:rsidRPr="00035F03">
        <w:rPr>
          <w:rFonts w:ascii="Arial" w:hAnsi="Arial" w:cs="Arial"/>
          <w:i w:val="0"/>
          <w:iCs w:val="0"/>
          <w:color w:val="000000" w:themeColor="text1"/>
          <w:sz w:val="20"/>
          <w:szCs w:val="20"/>
        </w:rPr>
        <w:instrText xml:space="preserve"> SEQ Gambar \* ARABIC </w:instrText>
      </w:r>
      <w:r w:rsidRPr="00035F03">
        <w:rPr>
          <w:rFonts w:ascii="Arial" w:hAnsi="Arial" w:cs="Arial"/>
          <w:i w:val="0"/>
          <w:iCs w:val="0"/>
          <w:color w:val="000000" w:themeColor="text1"/>
          <w:sz w:val="20"/>
          <w:szCs w:val="20"/>
        </w:rPr>
        <w:fldChar w:fldCharType="separate"/>
      </w:r>
      <w:r w:rsidRPr="00035F03">
        <w:rPr>
          <w:rFonts w:ascii="Arial" w:hAnsi="Arial" w:cs="Arial"/>
          <w:i w:val="0"/>
          <w:iCs w:val="0"/>
          <w:noProof/>
          <w:color w:val="000000" w:themeColor="text1"/>
          <w:sz w:val="20"/>
          <w:szCs w:val="20"/>
        </w:rPr>
        <w:t>1</w:t>
      </w:r>
      <w:r w:rsidRPr="00035F03">
        <w:rPr>
          <w:rFonts w:ascii="Arial" w:hAnsi="Arial" w:cs="Arial"/>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Mekanisme cedera okular pada penyakit Hansen</w:t>
      </w:r>
      <w:bookmarkEnd w:id="74"/>
    </w:p>
    <w:p w14:paraId="3AC83038" w14:textId="15BBDDA6" w:rsidR="00035F03" w:rsidRDefault="00035F03" w:rsidP="00035F03">
      <w:pPr>
        <w:spacing w:before="29"/>
        <w:ind w:right="-7"/>
        <w:rPr>
          <w:rFonts w:ascii="Arial" w:hAnsi="Arial" w:cs="Arial"/>
          <w:sz w:val="20"/>
          <w:szCs w:val="20"/>
        </w:rPr>
      </w:pPr>
      <w:proofErr w:type="spellStart"/>
      <w:r>
        <w:rPr>
          <w:rFonts w:ascii="Arial" w:hAnsi="Arial" w:cs="Arial"/>
          <w:sz w:val="20"/>
          <w:szCs w:val="20"/>
          <w:lang w:val="en-US"/>
        </w:rPr>
        <w:t>Sumber</w:t>
      </w:r>
      <w:proofErr w:type="spellEnd"/>
      <w:r>
        <w:rPr>
          <w:rFonts w:ascii="Arial" w:hAnsi="Arial" w:cs="Arial"/>
          <w:sz w:val="20"/>
          <w:szCs w:val="20"/>
          <w:lang w:val="en-US"/>
        </w:rPr>
        <w:t xml:space="preserve">: </w:t>
      </w:r>
      <w:r w:rsidRPr="00035F03">
        <w:rPr>
          <w:rFonts w:ascii="Arial" w:hAnsi="Arial" w:cs="Arial"/>
          <w:sz w:val="20"/>
          <w:szCs w:val="20"/>
        </w:rPr>
        <w:t>(Casella, A.M., Pavezzi, P., Prado, R., Boin, P., Gon, A., Tuma, B., Scaloni, F., Alves, L.R.M., Montero, R.H. and Fornaziéri, M., 2020. Evaluation of ocular involvement in patients with Hansen’s disease. Investigative Ophthalmology &amp; Visual Science, 61(7), pp.5374-5374.)</w:t>
      </w:r>
    </w:p>
    <w:p w14:paraId="51E02E08" w14:textId="77777777" w:rsidR="00035F03" w:rsidRPr="00035F03" w:rsidRDefault="00035F03" w:rsidP="00035F03">
      <w:pPr>
        <w:spacing w:before="29" w:line="276" w:lineRule="auto"/>
        <w:ind w:right="-7"/>
        <w:rPr>
          <w:rFonts w:ascii="Arial" w:hAnsi="Arial" w:cs="Arial"/>
          <w:sz w:val="20"/>
          <w:szCs w:val="20"/>
        </w:rPr>
      </w:pPr>
    </w:p>
    <w:p w14:paraId="3BDB60D7" w14:textId="39912422" w:rsidR="00035F03" w:rsidRPr="00035F03" w:rsidRDefault="00035F03" w:rsidP="00035F03">
      <w:pPr>
        <w:spacing w:line="276" w:lineRule="auto"/>
        <w:ind w:firstLine="709"/>
        <w:jc w:val="both"/>
        <w:rPr>
          <w:rStyle w:val="markedcontent"/>
          <w:rFonts w:ascii="Arial" w:hAnsi="Arial" w:cs="Arial"/>
          <w:sz w:val="20"/>
          <w:szCs w:val="20"/>
        </w:rPr>
      </w:pPr>
      <w:r w:rsidRPr="00035F03">
        <w:rPr>
          <w:rFonts w:ascii="Arial" w:hAnsi="Arial" w:cs="Arial"/>
          <w:sz w:val="20"/>
          <w:szCs w:val="20"/>
          <w:lang w:val="en-US"/>
        </w:rPr>
        <w:t xml:space="preserve">Pada </w:t>
      </w:r>
      <w:r>
        <w:rPr>
          <w:rFonts w:ascii="Arial" w:hAnsi="Arial" w:cs="Arial"/>
          <w:sz w:val="20"/>
          <w:szCs w:val="20"/>
          <w:lang w:val="en-US"/>
        </w:rPr>
        <w:t>G</w:t>
      </w:r>
      <w:r w:rsidRPr="00035F03">
        <w:rPr>
          <w:rFonts w:ascii="Arial" w:hAnsi="Arial" w:cs="Arial"/>
          <w:sz w:val="20"/>
          <w:szCs w:val="20"/>
          <w:lang w:val="en-US"/>
        </w:rPr>
        <w:t xml:space="preserve">ambar </w:t>
      </w:r>
      <w:r w:rsidRPr="00035F03">
        <w:rPr>
          <w:rFonts w:ascii="Arial" w:hAnsi="Arial" w:cs="Arial"/>
          <w:sz w:val="20"/>
          <w:szCs w:val="20"/>
        </w:rPr>
        <w:t xml:space="preserve">(B) Cedera sekunder pada struktur okular yang disebabkan oleh reaksi imunologis selama keadaan reaksional–oleh pengendapan imunokompleks (Gell dan Coombs tipe III) atau oleh reaksi hipersensitivitas tipe lambat (Gell dan Coombs tipe IV)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3AB4C832" w14:textId="77777777" w:rsidR="004B71BC" w:rsidRPr="00C43C56" w:rsidRDefault="004B71BC" w:rsidP="00C43C56">
      <w:pPr>
        <w:spacing w:line="276" w:lineRule="auto"/>
        <w:ind w:firstLine="426"/>
        <w:jc w:val="both"/>
        <w:rPr>
          <w:rFonts w:ascii="Arial" w:hAnsi="Arial" w:cs="Arial"/>
          <w:sz w:val="20"/>
          <w:szCs w:val="20"/>
        </w:rPr>
      </w:pPr>
    </w:p>
    <w:p w14:paraId="7D94425F" w14:textId="629158BE" w:rsidR="00035F03" w:rsidRPr="00035F03" w:rsidRDefault="00035F03">
      <w:pPr>
        <w:pStyle w:val="Heading3"/>
        <w:numPr>
          <w:ilvl w:val="0"/>
          <w:numId w:val="4"/>
        </w:numPr>
        <w:spacing w:before="120" w:after="120" w:line="276" w:lineRule="auto"/>
        <w:ind w:left="425" w:hanging="425"/>
        <w:rPr>
          <w:rFonts w:cs="Arial"/>
          <w:sz w:val="22"/>
          <w:szCs w:val="22"/>
        </w:rPr>
      </w:pPr>
      <w:bookmarkStart w:id="75" w:name="_Toc175551851"/>
      <w:r w:rsidRPr="00035F03">
        <w:rPr>
          <w:sz w:val="22"/>
          <w:szCs w:val="22"/>
        </w:rPr>
        <w:t>Etiopatogenesis lepra okular</w:t>
      </w:r>
      <w:bookmarkEnd w:id="75"/>
    </w:p>
    <w:p w14:paraId="3BC320B0" w14:textId="77777777" w:rsidR="00035F03" w:rsidRPr="00035F03" w:rsidRDefault="00035F03" w:rsidP="00035F03">
      <w:pPr>
        <w:spacing w:after="120" w:line="276" w:lineRule="auto"/>
        <w:ind w:firstLine="709"/>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Penyebab utama </w:t>
      </w:r>
      <w:r w:rsidRPr="00035F03">
        <w:rPr>
          <w:rFonts w:ascii="Arial" w:hAnsi="Arial" w:cs="Arial"/>
          <w:i/>
          <w:color w:val="000000" w:themeColor="text1"/>
          <w:sz w:val="20"/>
          <w:szCs w:val="20"/>
        </w:rPr>
        <w:t xml:space="preserve">lepra okular </w:t>
      </w:r>
      <w:r w:rsidRPr="00035F03">
        <w:rPr>
          <w:rFonts w:ascii="Arial" w:hAnsi="Arial" w:cs="Arial"/>
          <w:color w:val="000000" w:themeColor="text1"/>
          <w:sz w:val="20"/>
          <w:szCs w:val="20"/>
        </w:rPr>
        <w:t xml:space="preserve">adalah </w:t>
      </w:r>
      <w:r w:rsidRPr="00035F03">
        <w:rPr>
          <w:rFonts w:ascii="Arial" w:hAnsi="Arial" w:cs="Arial"/>
          <w:i/>
          <w:color w:val="000000" w:themeColor="text1"/>
          <w:sz w:val="20"/>
          <w:szCs w:val="20"/>
        </w:rPr>
        <w:t>Mycobacterium leprae</w:t>
      </w:r>
      <w:r w:rsidRPr="00035F03">
        <w:rPr>
          <w:rFonts w:ascii="Arial" w:hAnsi="Arial" w:cs="Arial"/>
          <w:color w:val="000000" w:themeColor="text1"/>
          <w:sz w:val="20"/>
          <w:szCs w:val="20"/>
        </w:rPr>
        <w:t xml:space="preserve">, sebuah bakteri intraseluler obligat. Bakteri ini ditularkan melalui udara dengan menghirup droplet dari individu yang terinfeksi, namun sebagian besar pasien tidak mengalami penyakit ini, karena respon imun merupakan penyebab munculnya gejala dan manifestasi klinis lepra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Review","type":"article-journal","volume":"29"},"uris":["http://www.mendeley.com/documents/?uuid=7cc3020d-9fa4-4cec-b2b5-ec2075009473"]}],"mendeley":{"formattedCitation":"(Merino &lt;i&gt;et al.&lt;/i&gt;, 2020)","plainTextFormattedCitation":"(Merino et al., 2020)","previouslyFormattedCitation":"(Merino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47C9C240" w14:textId="77777777" w:rsidR="00035F03" w:rsidRPr="00035F03" w:rsidRDefault="00035F03" w:rsidP="00035F03">
      <w:pPr>
        <w:spacing w:after="120"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Bakteri ini memiliki afinitias yang tinggi pada serat saraf kecil yang tidak bermyelin, dan berkembang biak dengan pesat pada area yang lebih dingin pada tubuh, seperti kulit dan bilik mata depan. Bilik mata depan memiliki suhu 3</w:t>
      </w:r>
      <w:r w:rsidRPr="00035F03">
        <w:rPr>
          <w:rFonts w:ascii="Arial" w:hAnsi="Arial" w:cs="Arial"/>
          <w:color w:val="000000" w:themeColor="text1"/>
          <w:sz w:val="20"/>
          <w:szCs w:val="20"/>
          <w:vertAlign w:val="superscript"/>
        </w:rPr>
        <w:t>o</w:t>
      </w:r>
      <w:r w:rsidRPr="00035F03">
        <w:rPr>
          <w:rFonts w:ascii="Arial" w:hAnsi="Arial" w:cs="Arial"/>
          <w:color w:val="000000" w:themeColor="text1"/>
          <w:sz w:val="20"/>
          <w:szCs w:val="20"/>
        </w:rPr>
        <w:t xml:space="preserve">C lebih rendah daripada lingkungan sekitar, sehingga segmen anterior mata menjadi tempat yang optimal untuk perkembangan bakteri ini. Sebagian besar perubahan patologis yang terjadi disebabkan oleh respon imun tubuh yang berusaha untuk menghancurkan bakteri ini dan menyingkirkan produk-produknya, karena bakteri ini memiliki patogenisitas yang rendah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clofazimine","type":"article-journal","volume":"57"},"uris":["http://www.mendeley.com/documents/?uuid=d2dcdbd3-f490-4506-bda2-a1222bb6b5d0"]},{"id":"ITEM-2","itemData":{"DOI":"10.1016/j.clindermatol.2014.07.003","ISSN":"18791131","PMID":"25432813","abstract":"Ocular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Dermatology","id":"ITEM-2","issue":"1","issued":{"date-parts":[["2015"]]},"page":"79-89","title":"Ocular leprosy","type":"article-journal","volume":"33"},"uris":["http://www.mendeley.com/documents/?uuid=fa1c22a0-e99b-4de8-bdae-a6880d8e73ae"]}],"mendeley":{"formattedCitation":"(Pavesio, Gelber dan Ostler, 1994; Grzybowski, Nita dan Virmond, 2015)","plainTextFormattedCitation":"(Pavesio, Gelber dan Ostler, 1994; Grzybowski, Nita dan Virmond, 2015)","previouslyFormattedCitation":"(Pavesio, Gelber dan Ostler, 1994; 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(Pavesio, Gelber dan Ostler, 1994; 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22DE193" w14:textId="77777777" w:rsidR="00035F03" w:rsidRPr="00035F03" w:rsidRDefault="00035F03" w:rsidP="00035F03">
      <w:pPr>
        <w:spacing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 xml:space="preserve">Keterlibatan okular dapat terjadi melalui berbagai mekanisme yaitu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5339373" w14:textId="77777777" w:rsidR="00035F03" w:rsidRPr="00035F03" w:rsidRDefault="00035F03">
      <w:pPr>
        <w:pStyle w:val="ListParagraph"/>
        <w:widowControl w:val="0"/>
        <w:numPr>
          <w:ilvl w:val="0"/>
          <w:numId w:val="14"/>
        </w:numPr>
        <w:autoSpaceDE w:val="0"/>
        <w:autoSpaceDN w:val="0"/>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 xml:space="preserve">Lesi yang disebabkan secara langsung oleh basil pada nervus trigeminal dan fasialis </w:t>
      </w:r>
    </w:p>
    <w:p w14:paraId="36AC94D2" w14:textId="77777777" w:rsidR="00035F03" w:rsidRPr="00035F03" w:rsidRDefault="00035F03">
      <w:pPr>
        <w:pStyle w:val="ListParagraph"/>
        <w:widowControl w:val="0"/>
        <w:numPr>
          <w:ilvl w:val="0"/>
          <w:numId w:val="14"/>
        </w:numPr>
        <w:autoSpaceDE w:val="0"/>
        <w:autoSpaceDN w:val="0"/>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 xml:space="preserve">Lesi yang disebabkan invasi bakteri, melalui beberapa cara: neural (bakteri ini menyebar melalui saraf hingga akhirnya sampai di mata), nasal (melalui duktus nasolakrimalis, dengan arah yang berlawanan dengan aliran air mata), endogen (melalui darah, kemudian masuk ke corpus ciliaris dan menginvasi iris, kornea, dan konjungtiva), dan eksogen (melalui perivaskular dan pembuluh limfe serta jaringan </w:t>
      </w:r>
      <w:r w:rsidRPr="00035F03">
        <w:rPr>
          <w:rFonts w:ascii="Arial" w:hAnsi="Arial" w:cs="Arial"/>
          <w:color w:val="000000" w:themeColor="text1"/>
          <w:sz w:val="20"/>
          <w:szCs w:val="20"/>
        </w:rPr>
        <w:lastRenderedPageBreak/>
        <w:t>subkutan, yang berasal dari infiltrasi periocular)</w:t>
      </w:r>
      <w:r w:rsidRPr="00035F03">
        <w:rPr>
          <w:rFonts w:ascii="Arial" w:eastAsiaTheme="minorEastAsia" w:hAnsi="Arial" w:cs="Arial"/>
          <w:color w:val="000000" w:themeColor="text1"/>
          <w:sz w:val="20"/>
          <w:szCs w:val="20"/>
          <w:lang w:eastAsia="zh-CN"/>
        </w:rPr>
        <w:t>.</w:t>
      </w:r>
    </w:p>
    <w:p w14:paraId="15D6014D" w14:textId="77777777" w:rsidR="00035F03" w:rsidRPr="00035F03" w:rsidRDefault="00035F03">
      <w:pPr>
        <w:pStyle w:val="ListParagraph"/>
        <w:widowControl w:val="0"/>
        <w:numPr>
          <w:ilvl w:val="0"/>
          <w:numId w:val="14"/>
        </w:numPr>
        <w:autoSpaceDE w:val="0"/>
        <w:autoSpaceDN w:val="0"/>
        <w:spacing w:after="120"/>
        <w:ind w:left="425" w:hanging="357"/>
        <w:contextualSpacing w:val="0"/>
        <w:jc w:val="both"/>
        <w:rPr>
          <w:rFonts w:ascii="Arial" w:hAnsi="Arial" w:cs="Arial"/>
          <w:color w:val="000000" w:themeColor="text1"/>
          <w:sz w:val="20"/>
          <w:szCs w:val="20"/>
        </w:rPr>
      </w:pPr>
      <w:r w:rsidRPr="00035F03">
        <w:rPr>
          <w:rFonts w:ascii="Arial" w:hAnsi="Arial" w:cs="Arial"/>
          <w:color w:val="000000" w:themeColor="text1"/>
          <w:sz w:val="20"/>
          <w:szCs w:val="20"/>
        </w:rPr>
        <w:t>Kerusakan pada struktur okular yang disebabkan karena reaksi imun selama evolusi penyakit, dimana dapat mengarah pada iridosiklitis akut, skleritis, dan hipestesia kornea.</w:t>
      </w:r>
    </w:p>
    <w:p w14:paraId="4DFCA59D" w14:textId="52E447E2" w:rsidR="00035F03" w:rsidRPr="00035F03" w:rsidRDefault="00035F03">
      <w:pPr>
        <w:pStyle w:val="Heading3"/>
        <w:numPr>
          <w:ilvl w:val="0"/>
          <w:numId w:val="4"/>
        </w:numPr>
        <w:spacing w:before="120" w:after="120" w:line="276" w:lineRule="auto"/>
        <w:ind w:left="425" w:hanging="425"/>
        <w:rPr>
          <w:rFonts w:cs="Arial"/>
          <w:sz w:val="22"/>
          <w:szCs w:val="22"/>
        </w:rPr>
      </w:pPr>
      <w:bookmarkStart w:id="76" w:name="_Toc173863679"/>
      <w:bookmarkStart w:id="77" w:name="_Toc175551852"/>
      <w:r w:rsidRPr="00035F03">
        <w:rPr>
          <w:sz w:val="22"/>
          <w:szCs w:val="22"/>
        </w:rPr>
        <w:t>Karakteristik</w:t>
      </w:r>
      <w:r w:rsidRPr="00035F03">
        <w:rPr>
          <w:rFonts w:cs="Arial"/>
          <w:sz w:val="22"/>
          <w:szCs w:val="22"/>
        </w:rPr>
        <w:t xml:space="preserve"> lepra okular</w:t>
      </w:r>
      <w:bookmarkEnd w:id="76"/>
      <w:bookmarkEnd w:id="77"/>
    </w:p>
    <w:p w14:paraId="706A4C2D" w14:textId="77777777" w:rsidR="00035F03" w:rsidRPr="00035F03" w:rsidRDefault="00035F03" w:rsidP="00035F03">
      <w:pPr>
        <w:spacing w:after="120" w:line="276" w:lineRule="auto"/>
        <w:ind w:firstLine="709"/>
        <w:jc w:val="both"/>
        <w:rPr>
          <w:rFonts w:ascii="Arial" w:hAnsi="Arial" w:cs="Arial"/>
          <w:color w:val="000000" w:themeColor="text1"/>
          <w:sz w:val="20"/>
          <w:szCs w:val="20"/>
        </w:rPr>
      </w:pPr>
      <w:r w:rsidRPr="00035F03">
        <w:rPr>
          <w:rFonts w:ascii="Arial" w:hAnsi="Arial" w:cs="Arial"/>
          <w:color w:val="000000" w:themeColor="text1"/>
          <w:sz w:val="20"/>
          <w:szCs w:val="20"/>
        </w:rPr>
        <w:t>Lepra okular dapat bermanifestasi pada bagian mata yang dijelaskan sebagai berikut:</w:t>
      </w:r>
    </w:p>
    <w:p w14:paraId="38F959E0" w14:textId="77777777" w:rsidR="00035F03" w:rsidRPr="00035F03" w:rsidRDefault="00035F03">
      <w:pPr>
        <w:pStyle w:val="ListParagraph"/>
        <w:numPr>
          <w:ilvl w:val="3"/>
          <w:numId w:val="26"/>
        </w:numPr>
        <w:spacing w:after="120"/>
        <w:ind w:left="567" w:hanging="425"/>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 xml:space="preserve">Manifestasi pada kelopak mata dan adneksa lainnya </w:t>
      </w:r>
    </w:p>
    <w:p w14:paraId="50F9C635"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rPr>
        <w:t xml:space="preserve">Keterlibatan kelopak mata dan adneksa lainnya dapat bersifat sangat ekstensif, yang awalnya dimulai dengan madarosis atau gugurnya rambut alis mata karena infiltrasi langsung bakteri ini ke dalam folikel rambut dan menyebabkan atrofi. Umumnya awalnya timbul pada sepertiga lateral, yang kemudian menyebar ke semua folikel rambut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{"citationItems":[{"id":"ITEM-1","itemData":{"ISSN":"00117781","PMID":"13437709","author":[{"dropping-particle":"","family":"KRATKA","given":"W. H.","non-dropping-particle":"","parse-names":false,"suffix":""}],"container-title":"Delaware medical journal","id":"ITEM-1","issue":"6","issued":{"date-parts":[["1957"]]},"page":"137-147","title":"Diagnosis and management of ocular problems.","type":"article-journal","volume":"29"},"uris":["http://www.mendeley.com/documents/?uuid=34b87757-eb74-4ed5-8677-2c447adc3cd5"]},{"id":"ITEM-2","itemData":{"DOI":"10.1080/09273948.2020.1720256","ISSN":"17445078","PMID":"32159415","abstract":"Purpose: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Inflammation","id":"ITEM-2","issue":"6","issued":{"date-parts":[["2020"]]},"page":"1121-1125","publisher":"Taylor &amp; Francis","title":"Chronic Unilateral Uveitis as a Manifestation of Leprosy: A Case Report and Literature Review","type":"article-journal","volume":"29"},"uris":["http://www.mendeley.com/documents/?uuid=7cc3020d-9fa4-4cec-b2b5-ec2075009473"]}],"mendeley":{"formattedCitation":"(KRATKA, 1957; Merino &lt;i&gt;et al.&lt;/i&gt;, 2020)","plainTextFormattedCitation":"(KRATKA, 1957; Merino et al., 2020)","previouslyFormattedCitation":"(KRATKA, 1957; 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Manifestasi okular lepra lainnya pada </w:t>
      </w:r>
      <w:r w:rsidRPr="00035F03">
        <w:rPr>
          <w:rFonts w:ascii="Arial" w:hAnsi="Arial" w:cs="Arial"/>
          <w:bCs/>
          <w:color w:val="000000" w:themeColor="text1"/>
          <w:sz w:val="20"/>
          <w:szCs w:val="20"/>
        </w:rPr>
        <w:t>kelopak mata dan adneksa lain</w:t>
      </w:r>
      <w:r w:rsidRPr="00035F03">
        <w:rPr>
          <w:rFonts w:ascii="Arial" w:eastAsiaTheme="minorEastAsia" w:hAnsi="Arial" w:cs="Arial"/>
          <w:color w:val="000000" w:themeColor="text1"/>
          <w:sz w:val="20"/>
          <w:szCs w:val="20"/>
        </w:rPr>
        <w:t xml:space="preserve"> berupa </w:t>
      </w:r>
      <w:r w:rsidRPr="00035F03">
        <w:rPr>
          <w:rFonts w:ascii="Arial" w:hAnsi="Arial" w:cs="Arial"/>
          <w:color w:val="000000" w:themeColor="text1"/>
          <w:sz w:val="20"/>
          <w:szCs w:val="20"/>
        </w:rPr>
        <w:t>lagoftalmus, dan trikiasis yang dijelaskan sebagai berikut:</w:t>
      </w:r>
    </w:p>
    <w:p w14:paraId="1935C54F" w14:textId="77777777" w:rsidR="00035F03" w:rsidRPr="00035F03" w:rsidRDefault="00035F03">
      <w:pPr>
        <w:pStyle w:val="ListParagraph"/>
        <w:numPr>
          <w:ilvl w:val="4"/>
          <w:numId w:val="26"/>
        </w:numPr>
        <w:spacing w:after="120"/>
        <w:ind w:left="567"/>
        <w:jc w:val="both"/>
        <w:rPr>
          <w:rFonts w:ascii="Arial" w:hAnsi="Arial" w:cs="Arial"/>
          <w:color w:val="000000" w:themeColor="text1"/>
          <w:sz w:val="20"/>
          <w:szCs w:val="20"/>
          <w:vertAlign w:val="superscript"/>
        </w:rPr>
      </w:pPr>
      <w:r w:rsidRPr="00035F03">
        <w:rPr>
          <w:rFonts w:ascii="Arial" w:hAnsi="Arial" w:cs="Arial"/>
          <w:color w:val="000000" w:themeColor="text1"/>
          <w:sz w:val="20"/>
          <w:szCs w:val="20"/>
        </w:rPr>
        <w:t>Trichiasis</w:t>
      </w:r>
    </w:p>
    <w:p w14:paraId="3EDF2A50" w14:textId="77777777" w:rsidR="00035F03" w:rsidRPr="00035F03" w:rsidRDefault="00035F03" w:rsidP="00035F03">
      <w:pPr>
        <w:spacing w:after="120" w:line="276" w:lineRule="auto"/>
        <w:ind w:left="567" w:firstLine="567"/>
        <w:jc w:val="both"/>
        <w:rPr>
          <w:rFonts w:ascii="Arial" w:hAnsi="Arial" w:cs="Arial"/>
          <w:color w:val="000000" w:themeColor="text1"/>
          <w:sz w:val="20"/>
          <w:szCs w:val="20"/>
          <w:vertAlign w:val="superscript"/>
        </w:rPr>
      </w:pPr>
      <w:r w:rsidRPr="00035F03">
        <w:rPr>
          <w:rFonts w:ascii="Arial" w:hAnsi="Arial" w:cs="Arial"/>
          <w:color w:val="000000" w:themeColor="text1"/>
          <w:sz w:val="20"/>
          <w:szCs w:val="20"/>
        </w:rPr>
        <w:t xml:space="preserve">Trichiasis (salah arah ke dalam dari bulu mata) dapat terjadi karena kehilangan dukungan dari folikel bulu mata sekunder untuk infiltrasi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dan tidak mungkin berkembang dalam jangka panjang (bertahun-tahun) pasien bakteriologis negatif atau berhubungan dengan ptosis bulu mata yang disebabkan oleh kelemahan dalam jaringan pretarsal. Trichiiasis menyebabkan iritasi kornea, erosi epitel punctuate, dan pannus pada kasus lepra berat yang berlangsung lama, yang juga penyakit sekunder akibat entropion. Ptosis (posisi bawah kelopak mata atas yang abnormal) dapat disebabkan oleh infiltrasi langsung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pada kelopak mata atau keterlibatan saraf kranial okulomotor (ketiga) (CN III)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126704E6" w14:textId="77777777" w:rsidR="00035F03" w:rsidRPr="00035F03" w:rsidRDefault="00035F03">
      <w:pPr>
        <w:pStyle w:val="ListParagraph"/>
        <w:numPr>
          <w:ilvl w:val="4"/>
          <w:numId w:val="26"/>
        </w:numPr>
        <w:spacing w:after="120"/>
        <w:ind w:left="567"/>
        <w:jc w:val="both"/>
        <w:rPr>
          <w:rFonts w:ascii="Arial" w:hAnsi="Arial" w:cs="Arial"/>
          <w:color w:val="000000" w:themeColor="text1"/>
          <w:sz w:val="20"/>
          <w:szCs w:val="20"/>
          <w:vertAlign w:val="superscript"/>
        </w:rPr>
      </w:pPr>
      <w:r w:rsidRPr="00035F03">
        <w:rPr>
          <w:rFonts w:ascii="Arial" w:hAnsi="Arial" w:cs="Arial"/>
          <w:color w:val="000000" w:themeColor="text1"/>
          <w:sz w:val="20"/>
          <w:szCs w:val="20"/>
        </w:rPr>
        <w:t>Madarosis</w:t>
      </w:r>
    </w:p>
    <w:p w14:paraId="1533AA1F" w14:textId="77777777" w:rsidR="00035F03" w:rsidRPr="00035F03" w:rsidRDefault="00035F03" w:rsidP="00035F03">
      <w:pPr>
        <w:spacing w:after="120" w:line="276" w:lineRule="auto"/>
        <w:ind w:left="567" w:firstLine="567"/>
        <w:jc w:val="both"/>
        <w:rPr>
          <w:rFonts w:ascii="Arial" w:hAnsi="Arial" w:cs="Arial"/>
          <w:color w:val="000000" w:themeColor="text1"/>
          <w:sz w:val="20"/>
          <w:szCs w:val="20"/>
        </w:rPr>
      </w:pPr>
      <w:r w:rsidRPr="00035F03">
        <w:rPr>
          <w:rFonts w:ascii="Arial" w:hAnsi="Arial" w:cs="Arial"/>
          <w:color w:val="000000" w:themeColor="text1"/>
          <w:sz w:val="20"/>
          <w:szCs w:val="20"/>
        </w:rPr>
        <w:t>Madarosis merupakan perubahan umum yang terlihat pada ad</w:t>
      </w:r>
      <w:r w:rsidRPr="00035F03">
        <w:rPr>
          <w:rFonts w:ascii="Arial" w:hAnsi="Arial" w:cs="Arial"/>
          <w:color w:val="000000" w:themeColor="text1"/>
          <w:sz w:val="20"/>
          <w:szCs w:val="20"/>
          <w:lang w:val="en-US"/>
        </w:rPr>
        <w:t>n</w:t>
      </w:r>
      <w:r w:rsidRPr="00035F03">
        <w:rPr>
          <w:rFonts w:ascii="Arial" w:hAnsi="Arial" w:cs="Arial"/>
          <w:color w:val="000000" w:themeColor="text1"/>
          <w:sz w:val="20"/>
          <w:szCs w:val="20"/>
        </w:rPr>
        <w:t xml:space="preserve">eksa okular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{"citationItems":[{"id":"ITEM-1","itemData":{"DOI":"10.4103/2008-322X.158892","ISSN":"2008322X","abstract":"Purpose: Cataract surgery is the most common intraocular surgery performed all over the world and has advanced technically in recent years. As in all surgeries, complications are unavoidable. Herein we report factors associated with complications and visual outcomes of cataract surgery. Methods: This retrospective cohort study included data of 1,632 cataract surgeries performed from 2007 to 2010 which was obtained from the cataract registry of the Malaysian National Eye Database. Demographic features, ocular and systemic comorbidites, grade of surgeon expertise and duration of surgery, type of anesthesia, intraoperative and postoperative complications, and the type of intraocular lens were recorded. Best corrected visual acuities were compared before and after the operation. Results: Mean patient age was 66.9 years with equal gender distribution. The majority of subjects had age related cataracts. Phacoemulsification was done faster than other surgeries, especially by specialist surgeons. History of prior ocular surgery and operations performed under general anesthesia were associated with greater complications. Phacoemulsification was associated with less complications and better visual outcomes. The age and etiology of cataract did not affect complications. Malays, absence of ocular comorbidities, left eyes and eyes operated under local anesthesia were more likely to experience more visual improvement. Gender, age, cause of cataract, systemic comorbidities and surgeon expertise as well as intra-and postoperative complications did not affect the visual outcomes. Conclusion: Phacoemulsification had good visual outcomes in cataract surgery. Duration of surgery, expertise of the surgeon and complications did not affect the visual outcomes.","author":[{"dropping-particle":"","family":"Thanigasalam","given":"Thevi","non-dropping-particle":"","parse-names":false,"suffix":""},{"dropping-particle":"","family":"Reddy","given":"Sagili","non-dropping-particle":"","parse-names":false,"suffix":""},{"dropping-particle":"","family":"Zaki","given":"Rafdzah","non-dropping-particle":"","parse-names":false,"suffix":""}],"container-title":"Journal of Ophthalmic and Vision Research","id":"ITEM-1","issue":"4","issued":{"date-parts":[["2015"]]},"page":"375-384","title":"Factors associated with complications and postoperative visual outcomes of cataract surgery; A study of 1,632 cases","type":"article-journal","volume":"10"},"uris":["http://www.mendeley.com/documents/?uuid=d47b4e66-2499-4c46-ad95-bc23e20e9a19"]}],"mendeley":{"formattedCitation":"(Thanigasalam, Reddy dan Zaki, 2015)","plainTextFormattedCitation":"(Thanigasalam, Reddy dan Zaki, 2015)","previouslyFormattedCitation":"(Thanigasalam, Reddy dan Zaki,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(Thanigasalam, Reddy dan Zaki,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Madarosis berkaitan dengan hilangnya alis. Pada pasien lepra, madarosis terjadi karena </w:t>
      </w:r>
      <w:r w:rsidRPr="00035F03">
        <w:rPr>
          <w:rFonts w:ascii="Arial" w:hAnsi="Arial" w:cs="Arial"/>
          <w:i/>
          <w:iCs/>
          <w:color w:val="000000" w:themeColor="text1"/>
          <w:sz w:val="20"/>
          <w:szCs w:val="20"/>
        </w:rPr>
        <w:t>Mycobacterium leprae</w:t>
      </w:r>
      <w:r w:rsidRPr="00035F03">
        <w:rPr>
          <w:rFonts w:ascii="Arial" w:hAnsi="Arial" w:cs="Arial"/>
          <w:color w:val="000000" w:themeColor="text1"/>
          <w:sz w:val="20"/>
          <w:szCs w:val="20"/>
        </w:rPr>
        <w:t xml:space="preserve"> menginvasi dan menghancurkan akar rambut. Kondisi tersebut biasanya dimulai secara lateral, memengaruhi dua pertiga bagian luar alis, dan bergerak ke arah medial dan simetris. Iritasi mata dapat terjadi saat keringat mengalir ke mata. Madarosis ciliary mengacu pada hilangnya bulu mata, yang juga dapat dilihat pada penyakit lepra lanjut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(Bairappagari, Thompson dan Daniel,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Infiltrasi histiocytic dari folikel rambut adalah mekanisme yang terlibat dalam asal-usul madarosis bilateral simetris cicatricial. Madarosis paling sering terjadi pada pasien LL dan lebih sering dalam bentuk MB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Review","id":"ITEM-1","issue":"1","issued":{"date-parts":[["2020"]]},"page":"63-64","title":"Ocular conditions in newly diagnosed and post-treatment leprosy patients at a national reference center in Brazil","type":"article-journal","volume":"91"},"uris":["http://www.mendeley.com/documents/?uuid=95824424-a502-44aa-a6e5-5d895fdba419"]},{"id":"ITEM-2","itemData":{"DOI":"10.1097/ICU.0000000000000715","ISBN":"0000000000000","ISSN":"15317021","PMID":"33002989","abstract":"PURPOSE OF REVIEW: Ocular manifestations of leprosy do occur despite advances in the areas of leprosy research. Understanding the nuances in the domain shall guide the clinician for effective patient-centered care. RECENT FINDINGS: Despite the existence of microbiologic cure for leprosy, ocular manifestations of this disease do occur. Advances in genetic and genomic studies have better characterized the interaction that the bacteria has with the host. The ocular features vary with the spectrum of the disease. Its careful correlation can help to predict the bacillary load of the patient. Investigations are particularly relevant in multibacillary cases. The WHO suggests a treatment duration longer than the 2 years in ocular involvement. SUMMARY: The isolation of lepra bacilli from the iris biopsy in negative skin smear patients and multidrug therapy completion highlights the potential role of bactericidal agents in the planned intraocular treatment. Lepra reactions need careful titration of oral steroids and appropriate antibacterial agents. Advances in phacoemulsification with in the bag implantation of intraocular lenses is a game changer in the management of the most common cause of blindness of leprosy. Advances in vaccine research in leprosy are promising.","author":[{"dropping-particle":"","family":"Bala Murugan","given":"Sivaraman","non-dropping-particle":"","parse-names":false,"suffix":""},{"dropping-particle":"","family":"Mahendradas","given":"Padmamalini","non-dropping-particle":"","parse-names":false,"suffix":""},{"dropping-particle":"","family":"Dutta Majumder","given":"Parthopratim","non-dropping-particle":"","parse-names":false,"suffix":""},{"dropping-particle":"","family":"Kamath","given":"Yogish","non-dropping-particle":"","parse-names":false,"suffix":""}],"container-title":"Current opinion in ophthalmology","id":"ITEM-2","issue":"6","issued":{"date-parts":[["2020"]]},"page":"514-520","title":"Ocular leprosy: from bench to bedside","type":"article-journal","volume":"31"},"uris":["http://www.mendeley.com/documents/?uuid=7b3e2d5b-2ca0-4836-88e1-91ddbd9358af"]}],"mendeley":{"formattedCitation":"(Bala Murugan &lt;i&gt;et al.&lt;/i&gt;, 2020; Dos Santos &lt;i&gt;et al.&lt;/i&gt;, 2020)","plainTextFormattedCitation":"(Bala Murugan et al., 2020; Dos Santos et al., 2020)","previouslyFormattedCitation":"(Bala Murugan &lt;i&gt;et al.&lt;/i&gt;, 2020; Dos Santos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(Bala Murugan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xml:space="preserve">, 2020; Dos Santos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7A12346F" w14:textId="77777777" w:rsidR="00035F03" w:rsidRPr="00035F03" w:rsidRDefault="00035F03">
      <w:pPr>
        <w:pStyle w:val="ListParagraph"/>
        <w:numPr>
          <w:ilvl w:val="4"/>
          <w:numId w:val="26"/>
        </w:numPr>
        <w:spacing w:after="120"/>
        <w:ind w:left="567"/>
        <w:jc w:val="both"/>
        <w:rPr>
          <w:rFonts w:ascii="Arial" w:hAnsi="Arial" w:cs="Arial"/>
          <w:color w:val="000000" w:themeColor="text1"/>
          <w:sz w:val="20"/>
          <w:szCs w:val="20"/>
          <w:vertAlign w:val="superscript"/>
        </w:rPr>
      </w:pPr>
      <w:r w:rsidRPr="00035F03">
        <w:rPr>
          <w:rFonts w:ascii="Arial" w:hAnsi="Arial" w:cs="Arial"/>
          <w:color w:val="000000" w:themeColor="text1"/>
          <w:sz w:val="20"/>
          <w:szCs w:val="20"/>
        </w:rPr>
        <w:t xml:space="preserve">Lagoftalmos </w:t>
      </w:r>
    </w:p>
    <w:p w14:paraId="277289FA" w14:textId="77777777" w:rsidR="00035F03" w:rsidRDefault="00035F03" w:rsidP="00035F03">
      <w:pPr>
        <w:spacing w:after="120" w:line="276" w:lineRule="auto"/>
        <w:ind w:left="567" w:firstLine="567"/>
        <w:jc w:val="both"/>
        <w:rPr>
          <w:rFonts w:ascii="Arial" w:eastAsia="TimesTen-Roman" w:hAnsi="Arial" w:cs="Arial"/>
          <w:color w:val="000000" w:themeColor="text1"/>
          <w:sz w:val="20"/>
          <w:szCs w:val="20"/>
        </w:rPr>
      </w:pPr>
      <w:r w:rsidRPr="00035F03">
        <w:rPr>
          <w:rFonts w:ascii="Arial" w:hAnsi="Arial" w:cs="Arial"/>
          <w:color w:val="000000" w:themeColor="text1"/>
          <w:sz w:val="20"/>
          <w:szCs w:val="20"/>
        </w:rPr>
        <w:t xml:space="preserve">Lagoftalmos merupakan ketidakmampuan untuk menutup kelopak mata secara normal. Pada pasien lepra lagoftalmus dapat terjadi sebelum, selama atau setelah pengobatan MDT. Lagoftalmos bersama dengan penurunan sensasi kornea dapat menyebabkan keratitis eksposur, ulserasi dan kekeruhan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Dilaporkan bahwa faktor risiko lagoftalmos adalah patch kulit di atas area zygomatik (depigmentasi, anestesi, atau eritematosa), baru dimulainya terapi multiobat dan akibat lepra borderline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(Bairappagari, Thompson dan Daniel,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Lagoftalmos disebabkan oleh kerusakan cabang zygomatic dari saraf wajah, yang menyebabkan kelemahan atau kelumpuhan otot orbicularis mata. Lagoftalmos d</w:t>
      </w:r>
      <w:proofErr w:type="spellStart"/>
      <w:r w:rsidRPr="00035F03">
        <w:rPr>
          <w:rFonts w:ascii="Arial" w:hAnsi="Arial" w:cs="Arial"/>
          <w:color w:val="000000" w:themeColor="text1"/>
          <w:sz w:val="20"/>
          <w:szCs w:val="20"/>
          <w:lang w:val="en-US"/>
        </w:rPr>
        <w:t>i</w:t>
      </w:r>
      <w:proofErr w:type="spellEnd"/>
      <w:r w:rsidRPr="00035F03">
        <w:rPr>
          <w:rFonts w:ascii="Arial" w:hAnsi="Arial" w:cs="Arial"/>
          <w:color w:val="000000" w:themeColor="text1"/>
          <w:sz w:val="20"/>
          <w:szCs w:val="20"/>
        </w:rPr>
        <w:t xml:space="preserve">nyatakan berkorelasi langsung dengan durasi penyakit dan keparahan penyakit dilaporkan pada rata-rata durasi penyakit selama 15 tahun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r w:rsidRPr="00035F03">
        <w:rPr>
          <w:rFonts w:ascii="Arial" w:eastAsia="TimesTen-Roman" w:hAnsi="Arial" w:cs="Arial"/>
          <w:color w:val="000000" w:themeColor="text1"/>
          <w:sz w:val="20"/>
          <w:szCs w:val="20"/>
        </w:rPr>
        <w:t xml:space="preserve">Lagoftalmos muncul terlambat pada banyak pasien, setelah penyembuhan atau rawat jalan, bahkan setelah akhir rejimen terapeutik yang direkomendasikan. Oleh karena itu, tindak lanjut oftalmologis pasien lepra harus periodik dan berkelanjutan, bahkan setelah keluar dari polikemoterapi </w:t>
      </w:r>
      <w:r w:rsidRPr="00035F03">
        <w:rPr>
          <w:rFonts w:ascii="Arial" w:eastAsia="TimesTen-Roman" w:hAnsi="Arial" w:cs="Arial"/>
          <w:color w:val="000000" w:themeColor="text1"/>
          <w:sz w:val="20"/>
          <w:szCs w:val="20"/>
        </w:rPr>
        <w:fldChar w:fldCharType="begin" w:fldLock="1"/>
      </w:r>
      <w:r w:rsidRPr="00035F03">
        <w:rPr>
          <w:rFonts w:ascii="Arial" w:eastAsia="TimesTen-Roman" w:hAnsi="Arial" w:cs="Arial"/>
          <w:color w:val="000000" w:themeColor="text1"/>
          <w:sz w:val="20"/>
          <w:szCs w:val="20"/>
        </w:rPr>
        <w:instrText>ADDIN CSL_CITATION {"citationItems":[{"id":"ITEM-1","itemData":{"DOI":"10.5935/0034-7280.20210005","ISBN":"0000000345","ISSN":"19828551","abstract":"Objective: The present study aimed to characterize the epidemiological and clinical profile of patients with lagophthalmos associated with leprosy, seen at the ophthalmology outpatient clinic of Fundação Alfredo da Matta, Manaus, Amazonas. Methods: This is a retrospective study carried out by analyzing the medical records of the patients included in the study. Sex, age, clinical form, degree of disability in diagnosis and outcome were obtained from medical records. Onset, type of impairment (unilateral or bilateral), degree of intensity of lagophthalmos and associated eye changes were also compiled. Results: 65 patients were included; 66.1% were male and 53.8% were older than 60 years. Regarding the operational classification of leprosy, most patients (81.5%) were multibacillary: 33.8% in the form of borderline leprosy and 47% virchowian. 36.9% of cases had ocular sequelae associated with lagophthalmos: corneal opacity, epiphora, band keratopathy, and corneal neovascularization.41.6% progressed to blindness. Lagophthalmos was performed clinically in 23 patients and the surgical approach was indicated in 42. Regarding surgical treatment, it consisted mainly of gold weight implantation and Tessier's canthoplasty. Discussion: Lagophthalmos in this sample affected more elderly men, was related to the multibacillary form, with leprosy-like leprosy as reported in the literature. The diagnosis of lagophthalmos was delayed in most cases, explaining the large number of sequelae including blindness. Conclusion: The present study reinforces the need for early eye care so that the potential and serious sequelae associated with this condition are avoided.","author":[{"dropping-particle":"","family":"Bentes","given":"Gilson Lima","non-dropping-particle":"","parse-names":false,"suffix":""},{"dropping-particle":"","family":"Matayoshi","given":"Suzana","non-dropping-particle":"","parse-names":false,"suffix":""},{"dropping-particle":"","family":"Talhari","given":"Carolina","non-dropping-particle":"","parse-names":false,"suffix":""}],"container-title":"Revista Brasileira de Oftalmologia","id":"ITEM-1","issue":"1","issued":{"date-parts":[["2021"]]},"page":"21-26","title":"Lagophthalmos in leprosy: clinical experience in an Amazon reference center","type":"article-journal","volume":"80"},"uris":["http://www.mendeley.com/documents/?uuid=79fe0dfd-ddab-4c91-82c1-8c65404b6e84"]}],"mendeley":{"formattedCitation":"(Bentes, Matayoshi dan Talhari, 2021)","plainTextFormattedCitation":"(Bentes, Matayoshi dan Talhari, 2021)","previouslyFormattedCitation":"(Bentes, Matayoshi dan Talhari, 2021)"},"properties":{"noteIndex":0},"schema":"https://github.com/citation-style-language/schema/raw/master/csl-citation.json"}</w:instrText>
      </w:r>
      <w:r w:rsidRPr="00035F03">
        <w:rPr>
          <w:rFonts w:ascii="Arial" w:eastAsia="TimesTen-Roman" w:hAnsi="Arial" w:cs="Arial"/>
          <w:color w:val="000000" w:themeColor="text1"/>
          <w:sz w:val="20"/>
          <w:szCs w:val="20"/>
        </w:rPr>
        <w:fldChar w:fldCharType="separate"/>
      </w:r>
      <w:r w:rsidRPr="00035F03">
        <w:rPr>
          <w:rFonts w:ascii="Arial" w:eastAsia="TimesTen-Roman" w:hAnsi="Arial" w:cs="Arial"/>
          <w:noProof/>
          <w:color w:val="000000" w:themeColor="text1"/>
          <w:sz w:val="20"/>
          <w:szCs w:val="20"/>
        </w:rPr>
        <w:t>(Bentes, Matayoshi dan Talhari, 2021)</w:t>
      </w:r>
      <w:r w:rsidRPr="00035F03">
        <w:rPr>
          <w:rFonts w:ascii="Arial" w:eastAsia="TimesTen-Roman" w:hAnsi="Arial" w:cs="Arial"/>
          <w:color w:val="000000" w:themeColor="text1"/>
          <w:sz w:val="20"/>
          <w:szCs w:val="20"/>
        </w:rPr>
        <w:fldChar w:fldCharType="end"/>
      </w:r>
      <w:r w:rsidRPr="00035F03">
        <w:rPr>
          <w:rFonts w:ascii="Arial" w:eastAsia="TimesTen-Roman" w:hAnsi="Arial" w:cs="Arial"/>
          <w:color w:val="000000" w:themeColor="text1"/>
          <w:sz w:val="20"/>
          <w:szCs w:val="20"/>
        </w:rPr>
        <w:t>.</w:t>
      </w:r>
    </w:p>
    <w:p w14:paraId="7384F896" w14:textId="77777777" w:rsidR="00035F03" w:rsidRPr="00035F03" w:rsidRDefault="00035F03" w:rsidP="00035F03">
      <w:pPr>
        <w:spacing w:after="120" w:line="276" w:lineRule="auto"/>
        <w:ind w:left="567" w:hanging="283"/>
        <w:jc w:val="both"/>
        <w:rPr>
          <w:rFonts w:ascii="Arial" w:eastAsiaTheme="minorEastAsia" w:hAnsi="Arial" w:cs="Arial"/>
          <w:color w:val="000000" w:themeColor="text1"/>
          <w:sz w:val="20"/>
          <w:szCs w:val="20"/>
        </w:rPr>
      </w:pPr>
      <w:r w:rsidRPr="00035F03">
        <w:rPr>
          <w:rFonts w:ascii="Arial" w:eastAsiaTheme="minorEastAsia" w:hAnsi="Arial" w:cs="Arial"/>
          <w:noProof/>
          <w:color w:val="000000" w:themeColor="text1"/>
          <w:sz w:val="20"/>
          <w:szCs w:val="20"/>
        </w:rPr>
        <w:lastRenderedPageBreak/>
        <w:drawing>
          <wp:inline distT="0" distB="0" distL="0" distR="0" wp14:anchorId="47A64C08" wp14:editId="51BF9F9A">
            <wp:extent cx="4319101" cy="1203960"/>
            <wp:effectExtent l="0" t="0" r="5715" b="0"/>
            <wp:docPr id="706398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6811" cy="1206109"/>
                    </a:xfrm>
                    <a:prstGeom prst="rect">
                      <a:avLst/>
                    </a:prstGeom>
                    <a:noFill/>
                  </pic:spPr>
                </pic:pic>
              </a:graphicData>
            </a:graphic>
          </wp:inline>
        </w:drawing>
      </w:r>
    </w:p>
    <w:p w14:paraId="4F417625" w14:textId="77777777" w:rsidR="00035F03" w:rsidRPr="00035F03" w:rsidRDefault="00035F03" w:rsidP="00035F03">
      <w:pPr>
        <w:pStyle w:val="Caption"/>
        <w:spacing w:after="0"/>
        <w:jc w:val="both"/>
        <w:rPr>
          <w:rFonts w:ascii="Arial" w:hAnsi="Arial" w:cs="Arial"/>
          <w:i w:val="0"/>
          <w:iCs w:val="0"/>
          <w:color w:val="000000" w:themeColor="text1"/>
          <w:sz w:val="20"/>
          <w:szCs w:val="20"/>
        </w:rPr>
      </w:pPr>
      <w:bookmarkStart w:id="78" w:name="_Toc141843261"/>
      <w:r w:rsidRPr="00035F03">
        <w:rPr>
          <w:rFonts w:ascii="Arial" w:hAnsi="Arial" w:cs="Arial"/>
          <w:i w:val="0"/>
          <w:iCs w:val="0"/>
          <w:color w:val="000000" w:themeColor="text1"/>
          <w:sz w:val="20"/>
          <w:szCs w:val="20"/>
        </w:rPr>
        <w:t xml:space="preserve">Gambar </w:t>
      </w:r>
      <w:r w:rsidRPr="00035F03">
        <w:rPr>
          <w:rFonts w:ascii="Arial" w:hAnsi="Arial" w:cs="Arial"/>
          <w:i w:val="0"/>
          <w:iCs w:val="0"/>
          <w:color w:val="000000" w:themeColor="text1"/>
          <w:sz w:val="20"/>
          <w:szCs w:val="20"/>
        </w:rPr>
        <w:fldChar w:fldCharType="begin"/>
      </w:r>
      <w:r w:rsidRPr="00035F03">
        <w:rPr>
          <w:rFonts w:ascii="Arial" w:hAnsi="Arial" w:cs="Arial"/>
          <w:i w:val="0"/>
          <w:iCs w:val="0"/>
          <w:color w:val="000000" w:themeColor="text1"/>
          <w:sz w:val="20"/>
          <w:szCs w:val="20"/>
        </w:rPr>
        <w:instrText xml:space="preserve"> SEQ Gambar \* ARABIC </w:instrText>
      </w:r>
      <w:r w:rsidRPr="00035F03">
        <w:rPr>
          <w:rFonts w:ascii="Arial" w:hAnsi="Arial" w:cs="Arial"/>
          <w:i w:val="0"/>
          <w:iCs w:val="0"/>
          <w:color w:val="000000" w:themeColor="text1"/>
          <w:sz w:val="20"/>
          <w:szCs w:val="20"/>
        </w:rPr>
        <w:fldChar w:fldCharType="separate"/>
      </w:r>
      <w:r w:rsidRPr="00035F03">
        <w:rPr>
          <w:rFonts w:ascii="Arial" w:hAnsi="Arial" w:cs="Arial"/>
          <w:i w:val="0"/>
          <w:iCs w:val="0"/>
          <w:noProof/>
          <w:color w:val="000000" w:themeColor="text1"/>
          <w:sz w:val="20"/>
          <w:szCs w:val="20"/>
        </w:rPr>
        <w:t>2</w:t>
      </w:r>
      <w:r w:rsidRPr="00035F03">
        <w:rPr>
          <w:rFonts w:ascii="Arial" w:hAnsi="Arial" w:cs="Arial"/>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(a) menunjukkan madarosis sebagai manifestasi lepra okular yang ditandai dengan hilangnya rambut pada bulu mata dan alis mata; (b) memperlihatkan lagoftalmus yang terjadi karena adanya keterlibatan otot orbicularis oculi</w:t>
      </w:r>
      <w:bookmarkEnd w:id="78"/>
      <w:r>
        <w:rPr>
          <w:rFonts w:ascii="Arial" w:hAnsi="Arial" w:cs="Arial"/>
          <w:i w:val="0"/>
          <w:iCs w:val="0"/>
          <w:color w:val="000000" w:themeColor="text1"/>
          <w:sz w:val="20"/>
          <w:szCs w:val="20"/>
        </w:rPr>
        <w:t>.</w:t>
      </w:r>
    </w:p>
    <w:p w14:paraId="1D5E59C3" w14:textId="77777777" w:rsidR="00035F03" w:rsidRPr="00035F03" w:rsidRDefault="00035F03" w:rsidP="00035F03">
      <w:pPr>
        <w:adjustRightInd w:val="0"/>
        <w:spacing w:line="276" w:lineRule="auto"/>
        <w:rPr>
          <w:rFonts w:ascii="Arial" w:hAnsi="Arial" w:cs="Arial"/>
          <w:noProof/>
          <w:sz w:val="20"/>
          <w:szCs w:val="20"/>
        </w:rPr>
      </w:pPr>
      <w:r>
        <w:rPr>
          <w:rFonts w:ascii="Arial" w:hAnsi="Arial" w:cs="Arial"/>
          <w:noProof/>
          <w:sz w:val="20"/>
          <w:szCs w:val="20"/>
          <w:lang w:val="en-US"/>
        </w:rPr>
        <w:t xml:space="preserve">Sumber: </w:t>
      </w:r>
      <w:r w:rsidRPr="00035F03">
        <w:rPr>
          <w:rFonts w:ascii="Arial" w:hAnsi="Arial" w:cs="Arial"/>
          <w:noProof/>
          <w:sz w:val="20"/>
          <w:szCs w:val="20"/>
        </w:rPr>
        <w:t xml:space="preserve">(Sarao-nazario, K. </w:t>
      </w:r>
      <w:r w:rsidRPr="00035F03">
        <w:rPr>
          <w:rFonts w:ascii="Arial" w:hAnsi="Arial" w:cs="Arial"/>
          <w:i/>
          <w:iCs/>
          <w:noProof/>
          <w:sz w:val="20"/>
          <w:szCs w:val="20"/>
        </w:rPr>
        <w:t>et al.</w:t>
      </w:r>
      <w:r w:rsidRPr="00035F03">
        <w:rPr>
          <w:rFonts w:ascii="Arial" w:hAnsi="Arial" w:cs="Arial"/>
          <w:noProof/>
          <w:sz w:val="20"/>
          <w:szCs w:val="20"/>
        </w:rPr>
        <w:t xml:space="preserve"> in a tertiary hospital. (2012)</w:t>
      </w:r>
    </w:p>
    <w:p w14:paraId="47B12FD6" w14:textId="77777777" w:rsidR="00035F03" w:rsidRPr="00035F03" w:rsidRDefault="00035F03" w:rsidP="00035F03">
      <w:pPr>
        <w:spacing w:after="120" w:line="276" w:lineRule="auto"/>
        <w:ind w:left="567" w:firstLine="567"/>
        <w:jc w:val="both"/>
        <w:rPr>
          <w:rFonts w:ascii="Arial" w:hAnsi="Arial" w:cs="Arial"/>
          <w:color w:val="000000" w:themeColor="text1"/>
          <w:sz w:val="20"/>
          <w:szCs w:val="20"/>
          <w:vertAlign w:val="superscript"/>
        </w:rPr>
      </w:pPr>
    </w:p>
    <w:p w14:paraId="3CF0810D" w14:textId="23AA3FEA" w:rsidR="00035F03" w:rsidRPr="00035F03" w:rsidRDefault="00035F03" w:rsidP="00035F03">
      <w:pPr>
        <w:spacing w:after="120" w:line="276" w:lineRule="auto"/>
        <w:ind w:left="567"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Lagoftalmos dapat terjadi karena </w:t>
      </w:r>
      <w:r w:rsidRPr="00035F03">
        <w:rPr>
          <w:rFonts w:ascii="Arial" w:hAnsi="Arial" w:cs="Arial"/>
          <w:i/>
          <w:iCs/>
          <w:color w:val="000000" w:themeColor="text1"/>
          <w:sz w:val="20"/>
          <w:szCs w:val="20"/>
        </w:rPr>
        <w:t>Mycobacterium</w:t>
      </w:r>
      <w:r w:rsidRPr="00035F03">
        <w:rPr>
          <w:rFonts w:ascii="Arial" w:hAnsi="Arial" w:cs="Arial"/>
          <w:color w:val="000000" w:themeColor="text1"/>
          <w:sz w:val="20"/>
          <w:szCs w:val="20"/>
        </w:rPr>
        <w:t xml:space="preserve"> </w:t>
      </w:r>
      <w:r w:rsidRPr="00035F03">
        <w:rPr>
          <w:rFonts w:ascii="Arial" w:hAnsi="Arial" w:cs="Arial"/>
          <w:i/>
          <w:iCs/>
          <w:color w:val="000000" w:themeColor="text1"/>
          <w:sz w:val="20"/>
          <w:szCs w:val="20"/>
        </w:rPr>
        <w:t>leprae</w:t>
      </w:r>
      <w:r w:rsidRPr="00035F03">
        <w:rPr>
          <w:rFonts w:ascii="Arial" w:hAnsi="Arial" w:cs="Arial"/>
          <w:color w:val="000000" w:themeColor="text1"/>
          <w:sz w:val="20"/>
          <w:szCs w:val="20"/>
        </w:rPr>
        <w:t xml:space="preserve"> memasuki mata melalui jalur hematogen dan berproliferasi terutama ke palpebra, adneksa, dan bagian anterior bola mata karena suhunya yang relatif rendah. Lagoftalmos disebabkan akibat reaksi lepra tipe 1 melibatkan saraf trigeminal dan fasialis yang mengarah ke hypoesthesia kornea dan lagoftalmos. Lagoftalmos lebih sering terjadi pada pasien dengan lepra BP daripada MB. Lagoftalmos pada lepra PB terjadi relatif lebih awal dibandingkan dengan lepra MB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{"citationItems":[{"id":"ITEM-1","itemData":{"DOI":"10.1097/ICU.0000000000000715","ISBN":"0000000000000","ISSN":"15317021","PMID":"33002989","abstract":"PURPOSE OF REVIEW: Ocular manifestations of leprosy do occur despite advances in the areas of leprosy research. Understanding the nuances in the domain shall guide the clinician for effective patient-centered care. RECENT FINDINGS: Despite the existence of microbiologic cure for leprosy, ocular manifestations of this disease do occur. Advances in genetic and genomic studies have better characterized the interaction that the bacteria has with the host. The ocular features vary with the spectrum of the disease. Its careful correlation can help to predict the bacillary load of the patient. Investigations are particularly relevant in multibacillary cases. The WHO suggests a treatment duration longer than the 2 years in ocular involvement. SUMMARY: The isolation of lepra bacilli from the iris biopsy in negative skin smear patients and multidrug therapy completion highlights the potential role of bactericidal agents in the planned intraocular treatment. Lepra reactions need careful titration of oral steroids and appropriate antibacterial agents. Advances in phacoemulsification with in the bag implantation of intraocular lenses is a game changer in the management of the most common cause of blindness of leprosy. Advances in vaccine research in leprosy are promising.","author":[{"dropping-particle":"","family":"Bala Murugan","given":"Sivaraman","non-dropping-particle":"","parse-names":false,"suffix":""},{"dropping-particle":"","family":"Mahendradas","given":"Padmamalini","non-dropping-particle":"","parse-names":false,"suffix":""},{"dropping-particle":"","family":"Dutta Majumder","given":"Parthopratim","non-dropping-particle":"","parse-names":false,"suffix":""},{"dropping-particle":"","family":"Kamath","given":"Yogish","non-dropping-particle":"","parse-names":false,"suffix":""}],"container-title":"Current opinion in ophthalmology","id":"ITEM-1","issue":"6","issued":{"date-parts":[["2020"]]},"page":"514-520","title":"Ocular leprosy: from bench to bedside","type":"article-journal","volume":"31"},"uris":["http://www.mendeley.com/documents/?uuid=7b3e2d5b-2ca0-4836-88e1-91ddbd9358af"]}],"mendeley":{"formattedCitation":"(Bala Murugan &lt;i&gt;et al.&lt;/i&gt;, 2020)","plainTextFormattedCitation":"(Bala Murugan et al., 2020)","previouslyFormattedCitation":"(Bala Murugan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(Bala Murugan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Lepra MB sering menyebabkan </w:t>
      </w:r>
      <w:r w:rsidRPr="00035F03">
        <w:rPr>
          <w:rFonts w:ascii="Arial" w:eastAsia="TimesTen-Roman" w:hAnsi="Arial" w:cs="Arial"/>
          <w:color w:val="000000" w:themeColor="text1"/>
          <w:sz w:val="20"/>
          <w:szCs w:val="20"/>
        </w:rPr>
        <w:t xml:space="preserve">lagoftalmos bilateral karena proliferasi </w:t>
      </w:r>
      <w:r w:rsidRPr="00035F03">
        <w:rPr>
          <w:rFonts w:ascii="Arial" w:eastAsia="TimesTen-Roman" w:hAnsi="Arial" w:cs="Arial"/>
          <w:i/>
          <w:iCs/>
          <w:color w:val="000000" w:themeColor="text1"/>
          <w:sz w:val="20"/>
          <w:szCs w:val="20"/>
        </w:rPr>
        <w:t>M. leprae</w:t>
      </w:r>
      <w:r w:rsidRPr="00035F03">
        <w:rPr>
          <w:rFonts w:ascii="Arial" w:eastAsia="TimesTen-Roman" w:hAnsi="Arial" w:cs="Arial"/>
          <w:color w:val="000000" w:themeColor="text1"/>
          <w:sz w:val="20"/>
          <w:szCs w:val="20"/>
        </w:rPr>
        <w:t xml:space="preserve"> yang lebih besar pada saraf wajah dan benyak mendapatkan pengobatan yang tidak tepat sehingga menimbulkan banyak kematian </w:t>
      </w:r>
      <w:r w:rsidRPr="00035F03">
        <w:rPr>
          <w:rFonts w:ascii="Arial" w:eastAsia="TimesTen-Roman" w:hAnsi="Arial" w:cs="Arial"/>
          <w:color w:val="000000" w:themeColor="text1"/>
          <w:sz w:val="20"/>
          <w:szCs w:val="20"/>
        </w:rPr>
        <w:fldChar w:fldCharType="begin" w:fldLock="1"/>
      </w:r>
      <w:r w:rsidRPr="00035F03">
        <w:rPr>
          <w:rFonts w:ascii="Arial" w:eastAsia="TimesTen-Roman" w:hAnsi="Arial" w:cs="Arial"/>
          <w:color w:val="000000" w:themeColor="text1"/>
          <w:sz w:val="20"/>
          <w:szCs w:val="20"/>
        </w:rPr>
        <w:instrText>ADDIN CSL_CITATION {"citationItems":[{"id":"ITEM-1","itemData":{"DOI":"10.5935/0034-7280.20210005","ISBN":"0000000345","ISSN":"19828551","abstract":"Objective: The present study aimed to characterize the epidemiological and clinical profile of patients with lagophthalmos associated with leprosy, seen at the ophthalmology outpatient clinic of Fundação Alfredo da Matta, Manaus, Amazonas. Methods: This is a retrospective study carried out by analyzing the medical records of the patients included in the study. Sex, age, clinical form, degree of disability in diagnosis and outcome were obtained from medical records. Onset, type of impairment (unilateral or bilateral), degree of intensity of lagophthalmos and associated eye changes were also compiled. Results: 65 patients were included; 66.1% were male and 53.8% were older than 60 years. Regarding the operational classification of leprosy, most patients (81.5%) were multibacillary: 33.8% in the form of borderline leprosy and 47% virchowian. 36.9% of cases had ocular sequelae associated with lagophthalmos: corneal opacity, epiphora, band keratopathy, and corneal neovascularization.41.6% progressed to blindness. Lagophthalmos was performed clinically in 23 patients and the surgical approach was indicated in 42. Regarding surgical treatment, it consisted mainly of gold weight implantation and Tessier's canthoplasty. Discussion: Lagophthalmos in this sample affected more elderly men, was related to the multibacillary form, with leprosy-like leprosy as reported in the literature. The diagnosis of lagophthalmos was delayed in most cases, explaining the large number of sequelae including blindness. Conclusion: The present study reinforces the need for early eye care so that the potential and serious sequelae associated with this condition are avoided.","author":[{"dropping-particle":"","family":"Bentes","given":"Gilson Lima","non-dropping-particle":"","parse-names":false,"suffix":""},{"dropping-particle":"","family":"Matayoshi","given":"Suzana","non-dropping-particle":"","parse-names":false,"suffix":""},{"dropping-particle":"","family":"Talhari","given":"Carolina","non-dropping-particle":"","parse-names":false,"suffix":""}],"container-title":"Revista Brasileira de Oftalmologia","id":"ITEM-1","issue":"1","issued":{"date-parts":[["2021"]]},"page":"21-26","title":"Lagophthalmos in leprosy: clinical experience in an Amazon reference center","type":"article-journal","volume":"80"},"uris":["http://www.mendeley.com/documents/?uuid=79fe0dfd-ddab-4c91-82c1-8c65404b6e84"]}],"mendeley":{"formattedCitation":"(Bentes, Matayoshi dan Talhari, 2021)","plainTextFormattedCitation":"(Bentes, Matayoshi dan Talhari, 2021)","previouslyFormattedCitation":"(Bentes, Matayoshi dan Talhari, 2021)"},"properties":{"noteIndex":0},"schema":"https://github.com/citation-style-language/schema/raw/master/csl-citation.json"}</w:instrText>
      </w:r>
      <w:r w:rsidRPr="00035F03">
        <w:rPr>
          <w:rFonts w:ascii="Arial" w:eastAsia="TimesTen-Roman" w:hAnsi="Arial" w:cs="Arial"/>
          <w:color w:val="000000" w:themeColor="text1"/>
          <w:sz w:val="20"/>
          <w:szCs w:val="20"/>
        </w:rPr>
        <w:fldChar w:fldCharType="separate"/>
      </w:r>
      <w:r w:rsidRPr="00035F03">
        <w:rPr>
          <w:rFonts w:ascii="Arial" w:eastAsia="TimesTen-Roman" w:hAnsi="Arial" w:cs="Arial"/>
          <w:noProof/>
          <w:color w:val="000000" w:themeColor="text1"/>
          <w:sz w:val="20"/>
          <w:szCs w:val="20"/>
        </w:rPr>
        <w:t>(Bentes, Matayoshi dan Talhari, 2021)</w:t>
      </w:r>
      <w:r w:rsidRPr="00035F03">
        <w:rPr>
          <w:rFonts w:ascii="Arial" w:eastAsia="TimesTen-Roman" w:hAnsi="Arial" w:cs="Arial"/>
          <w:color w:val="000000" w:themeColor="text1"/>
          <w:sz w:val="20"/>
          <w:szCs w:val="20"/>
        </w:rPr>
        <w:fldChar w:fldCharType="end"/>
      </w:r>
      <w:r w:rsidRPr="00035F03">
        <w:rPr>
          <w:rFonts w:ascii="Arial" w:eastAsia="TimesTen-Roman" w:hAnsi="Arial" w:cs="Arial"/>
          <w:color w:val="000000" w:themeColor="text1"/>
          <w:sz w:val="20"/>
          <w:szCs w:val="20"/>
        </w:rPr>
        <w:t xml:space="preserve">. </w:t>
      </w:r>
      <w:r w:rsidRPr="00035F03">
        <w:rPr>
          <w:rFonts w:ascii="Arial" w:hAnsi="Arial" w:cs="Arial"/>
          <w:color w:val="000000" w:themeColor="text1"/>
          <w:sz w:val="20"/>
          <w:szCs w:val="20"/>
        </w:rPr>
        <w:t xml:space="preserve">Pasien lepra dengan lagoftalmos dan penurunan sensasi kornea menunjukkan nilai waktu pecah air mata yang lebih rendah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{"citationItems":[{"id":"ITEM-1","itemData":{"DOI":"10.3126/mjsbh.v17i2.18484","ISSN":"2091-0185","abstract":"Introduction: Leprosy is one of the dreaded communicable disease due to its profound morbidity. In earlier days in Nepal, a different settlement was designated for leprosy patient and their families. Khokana of Lalitpur district of Nepal is one of them. The study was conducted to determine ocular morbidity among leprosy patients who had completed multi drug therapy.  Methods: It was descriptive, quantitative and cross sectional study conducted at Khokana Leprosy Centre in Lalitpur district of Nepal. Leprosy patients who had completed multi drug therapy and consenting for the study were enrolled. Convenience sampling was done and the sample size was 70. After detail ophthalmic evaluation, socio-demographic profile of the participants and their ocular morbidities were documented and analysed.Results: Major findings were superciliary madarosis (78.57%), ciliary madarosis (61.4%), different grades of cataract (67.10% right eye and 60% left eye), pseudophakia (30% right eye and 37.10% left eye), tylosis (44.3%), corneal hypoesthesia (10% unilaterally and 15.7% bilaterally) and dry eye (10%). Entropion was present in 2.9% both unilaterally and bilaterally. Ectropion was present in 5.7% unilaterally and 10% bilaterally. Trichiasis was present in 1.4% unilaterally and 2.9% bilaterally. Similarly, eyelid nodule was present in 7.1% unilaterally and 1.4% bilaterally. Incomplete closure of the lids was present in 8.6% unilaterally and 2.9% bilaterally. Exposure keratitis was present in 7.1% unilaterally and 1.4% bilaterally, corneal opacity in 2.9% unilaterally and 1.4% bilaterally and corneal perforation in 2.9% unilaterally. Chronic iridocyclitis was present in 2.9% cases. Retinal pearls were seen in 2.86% of cases. According to WHO criteria of blindness, 2.9% patients were blind in the present study. 14 persons were unilaterally blind and among them, two had severe visual impairment in the other eye, eight had other eye moderate visual impairment and four had other eye mild visual impairment.Conclusions: Lid abnormalities, corneal abnormalities and cataract were the commonly encountered ocular morbidities among treated leprosy patients.","author":[{"dropping-particle":"","family":"Shrestha","given":"Sabina","non-dropping-particle":"","parse-names":false,"suffix":""},{"dropping-particle":"","family":"Shrestha","given":"Chunu","non-dropping-particle":"","parse-names":false,"suffix":""},{"dropping-particle":"","family":"Shrestha","given":"Sushan Man","non-dropping-particle":"","parse-names":false,"suffix":""},{"dropping-particle":"","family":"Manoranjan","given":"Aparajita","non-dropping-particle":"","parse-names":false,"suffix":""},{"dropping-particle":"","family":"Dhungana","given":"Arun Prasad","non-dropping-particle":"","parse-names":false,"suffix":""}],"container-title":"Medical Journal of Shree Birendra Hospital","id":"ITEM-1","issue":"2","issued":{"date-parts":[["2018"]]},"page":"44-50","title":"Ocular Morbidity Among Leprosy Patients at a Leprosy Centre","type":"article-journal","volume":"17"},"uris":["http://www.mendeley.com/documents/?uuid=1d5fea58-d7f4-4ef6-b3f4-45773ccf872e"]}],"mendeley":{"formattedCitation":"(Shrestha &lt;i&gt;et al.&lt;/i&gt;, 2018)","plainTextFormattedCitation":"(Shrestha et al., 2018)","previouslyFormattedCitation":"(Shrestha &lt;i&gt;et al.&lt;/i&gt;,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(Shrestha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Oleh karena itu, pasien lepra dengan bentuk MB </w:t>
      </w:r>
      <w:r w:rsidRPr="00035F03">
        <w:rPr>
          <w:rFonts w:ascii="Arial" w:eastAsia="TimesTen-Roman" w:hAnsi="Arial" w:cs="Arial"/>
          <w:color w:val="000000" w:themeColor="text1"/>
          <w:sz w:val="20"/>
          <w:szCs w:val="20"/>
        </w:rPr>
        <w:t>harus diperiksa secara rutin oleh dokter spesialis mata untuk menghindari kebutaan.</w:t>
      </w:r>
    </w:p>
    <w:p w14:paraId="7193A570"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 xml:space="preserve">Manifestasi pada kelenjar lakrimalis </w:t>
      </w:r>
    </w:p>
    <w:p w14:paraId="483EB219" w14:textId="77777777" w:rsidR="00035F03" w:rsidRPr="00035F03" w:rsidRDefault="00035F03" w:rsidP="00035F03">
      <w:pPr>
        <w:spacing w:after="120" w:line="276" w:lineRule="auto"/>
        <w:ind w:left="142" w:firstLine="709"/>
        <w:jc w:val="both"/>
        <w:rPr>
          <w:rFonts w:ascii="Arial" w:hAnsi="Arial" w:cs="Arial"/>
          <w:color w:val="000000" w:themeColor="text1"/>
          <w:sz w:val="20"/>
          <w:szCs w:val="20"/>
        </w:rPr>
      </w:pPr>
      <w:r w:rsidRPr="00035F03">
        <w:rPr>
          <w:rFonts w:ascii="Arial" w:hAnsi="Arial" w:cs="Arial"/>
          <w:i/>
          <w:iCs/>
          <w:color w:val="000000" w:themeColor="text1"/>
          <w:sz w:val="20"/>
          <w:szCs w:val="20"/>
        </w:rPr>
        <w:t>Dry eye</w:t>
      </w:r>
      <w:r w:rsidRPr="00035F03">
        <w:rPr>
          <w:rFonts w:ascii="Arial" w:hAnsi="Arial" w:cs="Arial"/>
          <w:color w:val="000000" w:themeColor="text1"/>
          <w:sz w:val="20"/>
          <w:szCs w:val="20"/>
        </w:rPr>
        <w:t xml:space="preserve"> merupakan penyakit permukaan mata sebagai multifaktorial dan ditandai dengan ketidakstabilan film air mata, hiperosmolaritas air mata, peradangan dan kerusakan permukaan mata, dan kelainan neurosensori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Produksi air mata yang rendah menjadi penyebab utama mata kering pada lepra. Pasien dengan lepra berisiko terkena keratoconjunctivitis sicca dan lapisan air film air mata mungkin kurang karena berkurangnya sekresi film air mata dari kelenjar lakrimal aksesori konjungtiva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{"citationItems":[{"id":"ITEM-1","itemData":{"DOI":"10.3126/mjsbh.v17i2.18484","ISSN":"2091-0185","abstract":"Introduction: Leprosy is one of the dreaded communicable disease due to its profound morbidity. In earlier days in Nepal, a different settlement was designated for leprosy patient and their families. Khokana of Lalitpur district of Nepal is one of them. The study was conducted to determine ocular morbidity among leprosy patients who had completed multi drug therapy.  Methods: It was descriptive, quantitative and cross sectional study conducted at Khokana Leprosy Centre in Lalitpur district of Nepal. Leprosy patients who had completed multi drug therapy and consenting for the study were enrolled. Convenience sampling was done and the sample size was 70. After detail ophthalmic evaluation, socio-demographic profile of the participants and their ocular morbidities were documented and analysed.Results: Major findings were superciliary madarosis (78.57%), ciliary madarosis (61.4%), different grades of cataract (67.10% right eye and 60% left eye), pseudophakia (30% right eye and 37.10% left eye), tylosis (44.3%), corneal hypoesthesia (10% unilaterally and 15.7% bilaterally) and dry eye (10%). Entropion was present in 2.9% both unilaterally and bilaterally. Ectropion was present in 5.7% unilaterally and 10% bilaterally. Trichiasis was present in 1.4% unilaterally and 2.9% bilaterally. Similarly, eyelid nodule was present in 7.1% unilaterally and 1.4% bilaterally. Incomplete closure of the lids was present in 8.6% unilaterally and 2.9% bilaterally. Exposure keratitis was present in 7.1% unilaterally and 1.4% bilaterally, corneal opacity in 2.9% unilaterally and 1.4% bilaterally and corneal perforation in 2.9% unilaterally. Chronic iridocyclitis was present in 2.9% cases. Retinal pearls were seen in 2.86% of cases. According to WHO criteria of blindness, 2.9% patients were blind in the present study. 14 persons were unilaterally blind and among them, two had severe visual impairment in the other eye, eight had other eye moderate visual impairment and four had other eye mild visual impairment.Conclusions: Lid abnormalities, corneal abnormalities and cataract were the commonly encountered ocular morbidities among treated leprosy patients.","author":[{"dropping-particle":"","family":"Shrestha","given":"Sabina","non-dropping-particle":"","parse-names":false,"suffix":""},{"dropping-particle":"","family":"Shrestha","given":"Chunu","non-dropping-particle":"","parse-names":false,"suffix":""},{"dropping-particle":"","family":"Shrestha","given":"Sushan Man","non-dropping-particle":"","parse-names":false,"suffix":""},{"dropping-particle":"","family":"Manoranjan","given":"Aparajita","non-dropping-particle":"","parse-names":false,"suffix":""},{"dropping-particle":"","family":"Dhungana","given":"Arun Prasad","non-dropping-particle":"","parse-names":false,"suffix":""}],"container-title":"Medical Journal of Shree Birendra Hospital","id":"ITEM-1","issue":"2","issued":{"date-parts":[["2018"]]},"page":"44-50","title":"Ocular Morbidity Among Leprosy Patients at a Leprosy Centre","type":"article-journal","volume":"17"},"uris":["http://www.mendeley.com/documents/?uuid=1d5fea58-d7f4-4ef6-b3f4-45773ccf872e"]},{"id":"ITEM-2","itemData":{"DOI":"10.47276/lr.91.1.63","ISSN":"21628807","abstract":"Objectives: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Review","id":"ITEM-2","issue":"1","issued":{"date-parts":[["2020"]]},"page":"63-64","title":"Ocular conditions in newly diagnosed and post-treatment leprosy patients at a national reference center in Brazil","type":"article-journal","volume":"91"},"uris":["http://www.mendeley.com/documents/?uuid=95824424-a502-44aa-a6e5-5d895fdba419"]}],"mendeley":{"formattedCitation":"(Shrestha &lt;i&gt;et al.&lt;/i&gt;, 2018; Dos Santos &lt;i&gt;et al.&lt;/i&gt;, 2020)","plainTextFormattedCitation":"(Shrestha et al., 2018; Dos Santos et al., 2020)","previouslyFormattedCitation":"(Shrestha &lt;i&gt;et al.&lt;/i&gt;, 2018; Dos Santos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(Shrestha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xml:space="preserve">, 2018; Dos Santos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Hal ini ditunjukkan adanya basil lepra pada konjungtiva karena adanya akses langsung ke konjungtiva melalui saluran nasolakrimal dari mukosa hidung dimana terdapat banyak basil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{"citationItems":[{"id":"ITEM-1","itemData":{"author":[{"dropping-particle":"","family":"Bhivate","given":"Manoj. R.","non-dropping-particle":"","parse-names":false,"suffix":""},{"dropping-particle":"","family":"Bhivate","given":"Varsha R.","non-dropping-particle":"","parse-names":false,"suffix":""},{"dropping-particle":"","family":"P.Sambarey","given":"P.","non-dropping-particle":"","parse-names":false,"suffix":""}],"container-title":"International Journal of Pharmaceutical and Biological Science Archive","id":"ITEM-1","issue":"1","issued":{"date-parts":[["2020"]]},"page":"33-40","title":"Ocular involvment in Leprosy Patient","type":"article-journal"},"uris":["http://www.mendeley.com/documents/?uuid=881c0d6f-4610-4025-bb1b-c70a5f89dccd"]}],"mendeley":{"formattedCitation":"(Bhivate, Bhivate dan P.Sambarey, 2020)","plainTextFormattedCitation":"(Bhivate, Bhivate dan P.Sambarey, 2020)","previouslyFormattedCitation":"(Bhivate, Bhivate dan P.Sambarey,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(Bhivate, Bhivate dan P.Sambarey,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8433F07"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vertAlign w:val="superscript"/>
        </w:rPr>
      </w:pPr>
      <w:r w:rsidRPr="00035F03">
        <w:rPr>
          <w:rFonts w:ascii="Arial" w:hAnsi="Arial" w:cs="Arial"/>
          <w:i/>
          <w:iCs/>
          <w:color w:val="000000" w:themeColor="text1"/>
          <w:sz w:val="20"/>
          <w:szCs w:val="20"/>
        </w:rPr>
        <w:t>Dry eye</w:t>
      </w:r>
      <w:r w:rsidRPr="00035F03">
        <w:rPr>
          <w:rFonts w:ascii="Arial" w:hAnsi="Arial" w:cs="Arial"/>
          <w:color w:val="000000" w:themeColor="text1"/>
          <w:sz w:val="20"/>
          <w:szCs w:val="20"/>
        </w:rPr>
        <w:t xml:space="preserve"> juga dapat disebabkan akibat cedera pada serabut saraf perantara yang mengikuti saraf wajah dan bertanggung jawab atas persarafan parasimpatis kelenjar lakrimal, menyebabkan penurunan produksi air mata, sehingga menimbulkan tanda dan gejala kelainan film air mata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Selain itu, pasien lepra dengan lagoftalmos dan penurunan sensasi kornea menunjukkan pola kedipan abnormal dan nilai waktu pecah air mata yang lebih rendah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leprosy","type":"article-journal","volume":"33"},"uris":["http://www.mendeley.com/documents/?uuid=fa1c22a0-e99b-4de8-bdae-a6880d8e73ae"]},{"id":"ITEM-2","itemData":{"DOI":"10.3126/mjsbh.v17i2.18484","ISSN":"2091-0185","abstract":"Introduction: Leprosy is one of the dreaded communicable disease due to its profound morbidity. In earlier days in Nepal, a different settlement was designated for leprosy patient and their families. Khokana of Lalitpur district of Nepal is one of them. The study was conducted to determine ocular morbidity among leprosy patients who had completed multi drug therapy.  Methods: It was descriptive, quantitative and cross sectional study conducted at Khokana Leprosy Centre in Lalitpur district of Nepal. Leprosy patients who had completed multi drug therapy and consenting for the study were enrolled. Convenience sampling was done and the sample size was 70. After detail ophthalmic evaluation, socio-demographic profile of the participants and their ocular morbidities were documented and analysed.Results: Major findings were superciliary madarosis (78.57%), ciliary madarosis (61.4%), different grades of cataract (67.10% right eye and 60% left eye), pseudophakia (30% right eye and 37.10% left eye), tylosis (44.3%), corneal hypoesthesia (10% unilaterally and 15.7% bilaterally) and dry eye (10%). Entropion was present in 2.9% both unilaterally and bilaterally. Ectropion was present in 5.7% unilaterally and 10% bilaterally. Trichiasis was present in 1.4% unilaterally and 2.9% bilaterally. Similarly, eyelid nodule was present in 7.1% unilaterally and 1.4% bilaterally. Incomplete closure of the lids was present in 8.6% unilaterally and 2.9% bilaterally. Exposure keratitis was present in 7.1% unilaterally and 1.4% bilaterally, corneal opacity in 2.9% unilaterally and 1.4% bilaterally and corneal perforation in 2.9% unilaterally. Chronic iridocyclitis was present in 2.9% cases. Retinal pearls were seen in 2.86% of cases. According to WHO criteria of blindness, 2.9% patients were blind in the present study. 14 persons were unilaterally blind and among them, two had severe visual impairment in the other eye, eight had other eye moderate visual impairment and four had other eye mild visual impairment.Conclusions: Lid abnormalities, corneal abnormalities and cataract were the commonly encountered ocular morbidities among treated leprosy patients.","author":[{"dropping-particle":"","family":"Shrestha","given":"Sabina","non-dropping-particle":"","parse-names":false,"suffix":""},{"dropping-particle":"","family":"Shrestha","given":"Chunu","non-dropping-particle":"","parse-names":false,"suffix":""},{"dropping-particle":"","family":"Shrestha","given":"Sushan Man","non-dropping-particle":"","parse-names":false,"suffix":""},{"dropping-particle":"","family":"Manoranjan","given":"Aparajita","non-dropping-particle":"","parse-names":false,"suffix":""},{"dropping-particle":"","family":"Dhungana","given":"Arun Prasad","non-dropping-particle":"","parse-names":false,"suffix":""}],"container-title":"Medical Journal of Shree Birendra Hospital","id":"ITEM-2","issue":"2","issued":{"date-parts":[["2018"]]},"page":"44-50","title":"Ocular Morbidity Among Leprosy Patients at a Leprosy Centre","type":"article-journal","volume":"17"},"uris":["http://www.mendeley.com/documents/?uuid=1d5fea58-d7f4-4ef6-b3f4-45773ccf872e"]}],"mendeley":{"formattedCitation":"(Grzybowski, Nita dan Virmond, 2015; Shrestha &lt;i&gt;et al.&lt;/i&gt;, 2018)","plainTextFormattedCitation":"(Grzybowski, Nita dan Virmond, 2015; Shrestha et al., 2018)","previouslyFormattedCitation":"(Grzybowski, Nita dan Virmond, 2015; Shrestha &lt;i&gt;et al.&lt;/i&gt;,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(Grzybowski, Nita dan Virmond, 2015; Shrestha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Namun ada penelitian yang menyatakan bahwa kualitas air mata yang dihasilkan tidak terpengaruh pada kejadian </w:t>
      </w:r>
      <w:r w:rsidRPr="00035F03">
        <w:rPr>
          <w:rFonts w:ascii="Arial" w:hAnsi="Arial" w:cs="Arial"/>
          <w:i/>
          <w:iCs/>
          <w:color w:val="000000" w:themeColor="text1"/>
          <w:sz w:val="20"/>
          <w:szCs w:val="20"/>
        </w:rPr>
        <w:t>dry eye</w:t>
      </w:r>
      <w:r w:rsidRPr="00035F03">
        <w:rPr>
          <w:rFonts w:ascii="Arial" w:hAnsi="Arial" w:cs="Arial"/>
          <w:color w:val="000000" w:themeColor="text1"/>
          <w:sz w:val="20"/>
          <w:szCs w:val="20"/>
        </w:rPr>
        <w:t xml:space="preserve"> pasien lepra, tetapi penyebabnya adalah ketidakstabilan lapisan air mata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{"citationItems":[{"id":"ITEM-1","itemData":{"DOI":"10.3126/mjsbh.v17i2.18484","ISSN":"2091-0185","abstract":"Introduction: Leprosy is one of the dreaded communicable disease due to its profound morbidity. In earlier days in Nepal, a different settlement was designated for leprosy patient and their families. Khokana of Lalitpur district of Nepal is one of them. The study was conducted to determine ocular morbidity among leprosy patients who had completed multi drug therapy.  Methods: It was descriptive, quantitative and cross sectional study conducted at Khokana Leprosy Centre in Lalitpur district of Nepal. Leprosy patients who had completed multi drug therapy and consenting for the study were enrolled. Convenience sampling was done and the sample size was 70. After detail ophthalmic evaluation, socio-demographic profile of the participants and their ocular morbidities were documented and analysed.Results: Major findings were superciliary madarosis (78.57%), ciliary madarosis (61.4%), different grades of cataract (67.10% right eye and 60% left eye), pseudophakia (30% right eye and 37.10% left eye), tylosis (44.3%), corneal hypoesthesia (10% unilaterally and 15.7% bilaterally) and dry eye (10%). Entropion was present in 2.9% both unilaterally and bilaterally. Ectropion was present in 5.7% unilaterally and 10% bilaterally. Trichiasis was present in 1.4% unilaterally and 2.9% bilaterally. Similarly, eyelid nodule was present in 7.1% unilaterally and 1.4% bilaterally. Incomplete closure of the lids was present in 8.6% unilaterally and 2.9% bilaterally. Exposure keratitis was present in 7.1% unilaterally and 1.4% bilaterally, corneal opacity in 2.9% unilaterally and 1.4% bilaterally and corneal perforation in 2.9% unilaterally. Chronic iridocyclitis was present in 2.9% cases. Retinal pearls were seen in 2.86% of cases. According to WHO criteria of blindness, 2.9% patients were blind in the present study. 14 persons were unilaterally blind and among them, two had severe visual impairment in the other eye, eight had other eye moderate visual impairment and four had other eye mild visual impairment.Conclusions: Lid abnormalities, corneal abnormalities and cataract were the commonly encountered ocular morbidities among treated leprosy patients.","author":[{"dropping-particle":"","family":"Shrestha","given":"Sabina","non-dropping-particle":"","parse-names":false,"suffix":""},{"dropping-particle":"","family":"Shrestha","given":"Chunu","non-dropping-particle":"","parse-names":false,"suffix":""},{"dropping-particle":"","family":"Shrestha","given":"Sushan Man","non-dropping-particle":"","parse-names":false,"suffix":""},{"dropping-particle":"","family":"Manoranjan","given":"Aparajita","non-dropping-particle":"","parse-names":false,"suffix":""},{"dropping-particle":"","family":"Dhungana","given":"Arun Prasad","non-dropping-particle":"","parse-names":false,"suffix":""}],"container-title":"Medical Journal of Shree Birendra Hospital","id":"ITEM-1","issue":"2","issued":{"date-parts":[["2018"]]},"page":"44-50","title":"Ocular Morbidity Among Leprosy Patients at a Leprosy Centre","type":"article-journal","volume":"17"},"uris":["http://www.mendeley.com/documents/?uuid=1d5fea58-d7f4-4ef6-b3f4-45773ccf872e"]}],"mendeley":{"formattedCitation":"(Shrestha &lt;i&gt;et al.&lt;/i&gt;, 2018)","plainTextFormattedCitation":"(Shrestha et al., 2018)","previouslyFormattedCitation":"(Shrestha &lt;i&gt;et al.&lt;/i&gt;,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(Shrestha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36D5B022" w14:textId="77777777" w:rsidR="00035F03" w:rsidRPr="00035F03" w:rsidRDefault="00035F03" w:rsidP="00035F03">
      <w:pPr>
        <w:spacing w:after="120" w:line="276" w:lineRule="auto"/>
        <w:ind w:left="142" w:firstLine="567"/>
        <w:jc w:val="both"/>
        <w:rPr>
          <w:rFonts w:ascii="Arial" w:eastAsiaTheme="minorEastAsia" w:hAnsi="Arial" w:cs="Arial"/>
          <w:bCs/>
          <w:color w:val="000000" w:themeColor="text1"/>
          <w:sz w:val="20"/>
          <w:szCs w:val="20"/>
        </w:rPr>
      </w:pPr>
      <w:r w:rsidRPr="00035F03">
        <w:rPr>
          <w:rFonts w:ascii="Arial" w:hAnsi="Arial" w:cs="Arial"/>
          <w:color w:val="000000" w:themeColor="text1"/>
          <w:sz w:val="20"/>
          <w:szCs w:val="20"/>
        </w:rPr>
        <w:t xml:space="preserve">Kelenjar Meibom terletak di lamella posterior batas kelopak mata dan memainkan peran penting dalam fisiologi film air mata. Sekresi berminyak yang di hasilkan membentuk lapisan tipis di atas lapisan air mata, mengurangi penguapan. Disfungsi kelenjar Meibom terlihat obstruksi mekanis ostia kelenjar dengan penskalaan epidermis pada bulu mata, telangiektasis pada batas kelopak mata dan, dalam kasus kronis, trikiasis atau distichiasis. Kelenjar yang membesar memulai aktivitas peradangan, yang dapat diperparah oleh infeksi bakteri. Pada lepra, hasil akhir dari infiltrasi sekunder dan infeksi kelenjar Meibom berupa atrofi, menurunkan kualitas film air mata. Osmolaritas air mata meningkat dan mekanisme pertahanan permukaan anterior kornea hilang. Disfungsi kelenjar meibom menjadi penyebab paling umum dari presentasi evaporatif mata kering, mengurangi waktu yang dibutuhkan untuk pecahnya film </w:t>
      </w:r>
      <w:r w:rsidRPr="00035F03">
        <w:rPr>
          <w:rFonts w:ascii="Arial" w:hAnsi="Arial" w:cs="Arial"/>
          <w:color w:val="000000" w:themeColor="text1"/>
          <w:sz w:val="20"/>
          <w:szCs w:val="20"/>
        </w:rPr>
        <w:lastRenderedPageBreak/>
        <w:t xml:space="preserve">air mata dan munculnya lesi punctiform kornea, terutama yang melibatkan sepertiga bagian bawah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3ED2D1DB" w14:textId="77777777" w:rsidR="00035F03" w:rsidRPr="00035F03" w:rsidRDefault="00035F03">
      <w:pPr>
        <w:pStyle w:val="ListParagraph"/>
        <w:numPr>
          <w:ilvl w:val="3"/>
          <w:numId w:val="26"/>
        </w:numPr>
        <w:spacing w:after="120"/>
        <w:ind w:left="425" w:hanging="357"/>
        <w:contextualSpacing w:val="0"/>
        <w:jc w:val="both"/>
        <w:rPr>
          <w:rFonts w:ascii="Arial" w:hAnsi="Arial" w:cs="Arial"/>
          <w:b/>
          <w:color w:val="000000" w:themeColor="text1"/>
          <w:sz w:val="20"/>
          <w:szCs w:val="20"/>
        </w:rPr>
      </w:pPr>
      <w:r w:rsidRPr="00035F03">
        <w:rPr>
          <w:rFonts w:ascii="Arial" w:hAnsi="Arial" w:cs="Arial"/>
          <w:bCs/>
          <w:color w:val="000000" w:themeColor="text1"/>
          <w:sz w:val="20"/>
          <w:szCs w:val="20"/>
        </w:rPr>
        <w:t>Manifestasi pada konjungtiva</w:t>
      </w:r>
      <w:r w:rsidRPr="00035F03">
        <w:rPr>
          <w:rFonts w:ascii="Arial" w:hAnsi="Arial" w:cs="Arial"/>
          <w:b/>
          <w:color w:val="000000" w:themeColor="text1"/>
          <w:sz w:val="20"/>
          <w:szCs w:val="20"/>
        </w:rPr>
        <w:t xml:space="preserve"> </w:t>
      </w:r>
    </w:p>
    <w:p w14:paraId="38C99FAB"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Konjungtivitis juga menjadi salah satu manifestasi okular pasien lepra. Pada permukaan okular, konjungtivitis jarang terjadi. Penyebab konjugtivitis akibat infeksi primer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menyerang baik dari struktur yang berdekatan atau sepanjang saraf, menyebabkan mikronodul. Karena kornea transparan nodul ini dapat dengan mudah dilihat sebagai mutiara kornea putih padat dan menyebabkan keratitis pungtata superfisial difus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Keterlibatan konjungtiva terjadi karena pemaparan terus-menerus yang menyebabkan konjungtivitis kronis. Lesi eritema nodosum leprosum muncul di konjungtiva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Keberadaan bakteri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pada konjungtiva sering ditemukan, meskipun tidak terdapat lesi konjungtiva yang jelas. Konjungtivitis dapat juga terjadi sekunder dari dakrioadenitis kronik, lagoftalmus, trikiasis, ektropion, dan penurunan sensitivitas. Skar dan nodul pada konjungtiva juga dapat terjadi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Keterlibatan konjungtiva yang terjadi karena pemaparan terus-menerus yang menyebabkan konjungtivitis kronis. Lesi eritema nodosum leprosum muncul di konjungtiva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Nodul konjungtiva dapat terjadi pada lepra tipe histoid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{"citationItems":[{"id":"ITEM-1","itemData":{"DOI":"10.1097/ICU.0000000000000715","ISBN":"0000000000000","ISSN":"15317021","PMID":"33002989","abstract":"PURPOSE OF REVIEW: Ocular manifestations of leprosy do occur despite advances in the areas of leprosy research. Understanding the nuances in the domain shall guide the clinician for effective patient-centered care. RECENT FINDINGS: Despite the existence of microbiologic cure for leprosy, ocular manifestations of this disease do occur. Advances in genetic and genomic studies have better characterized the interaction that the bacteria has with the host. The ocular features vary with the spectrum of the disease. Its careful correlation can help to predict the bacillary load of the patient. Investigations are particularly relevant in multibacillary cases. The WHO suggests a treatment duration longer than the 2 years in ocular involvement. SUMMARY: The isolation of lepra bacilli from the iris biopsy in negative skin smear patients and multidrug therapy completion highlights the potential role of bactericidal agents in the planned intraocular treatment. Lepra reactions need careful titration of oral steroids and appropriate antibacterial agents. Advances in phacoemulsification with in the bag implantation of intraocular lenses is a game changer in the management of the most common cause of blindness of leprosy. Advances in vaccine research in leprosy are promising.","author":[{"dropping-particle":"","family":"Bala Murugan","given":"Sivaraman","non-dropping-particle":"","parse-names":false,"suffix":""},{"dropping-particle":"","family":"Mahendradas","given":"Padmamalini","non-dropping-particle":"","parse-names":false,"suffix":""},{"dropping-particle":"","family":"Dutta Majumder","given":"Parthopratim","non-dropping-particle":"","parse-names":false,"suffix":""},{"dropping-particle":"","family":"Kamath","given":"Yogish","non-dropping-particle":"","parse-names":false,"suffix":""}],"container-title":"Current opinion in ophthalmology","id":"ITEM-1","issue":"6","issued":{"date-parts":[["2020"]]},"page":"514-520","title":"Ocular leprosy: from bench to bedside","type":"article-journal","volume":"31"},"uris":["http://www.mendeley.com/documents/?uuid=7b3e2d5b-2ca0-4836-88e1-91ddbd9358af"]}],"mendeley":{"formattedCitation":"(Bala Murugan &lt;i&gt;et al.&lt;/i&gt;, 2020)","plainTextFormattedCitation":"(Bala Murugan et al., 2020)","previouslyFormattedCitation":"(Bala Murugan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(Bala Murugan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9FF262F"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Pterygium merupakan lesi mata ditandai dengan massa segitiga konjungtiva menebal yang mengganggu limbus kornea di fisura interpalpebral, yang lebih sering ada di sisi hidung daripada di temporal. Secara histologis terdapat bukti degenerasi serat kolagen yang mengakibatkan akumulasi bahan amorf granular di jaringan subepitel pada pterygium. Gambaran klinis-patologis dari pasien lepra dengan pterygium dinyatakan berhubungan dengan granuloma lepromatous pada konjungtiva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{"citationItems":[{"id":"ITEM-1","itemData":{"ISSN":"0148916X","PMID":"9030109","abstract":"Pterygia from the eyes of three lepromatous leprosy patients were histopathologically studied. All of the specimens contained acid-fast bacilli (AFB) and exhibited features of chronic inflammation. In the etio-pathogenesis of the pterygium that occurs in leprosy patients, the chronic inflammation that is a feature of the disease, the involvement of the nerves within the pterygium, the increased exposure to sunlight, dust and wind (especially in patients having lagophthalmos), and the ostrasization by society that necessitates living predominantly outdoor lives, should be taken into account.","author":[{"dropping-particle":"","family":"Daniel","given":"Ebenezer","non-dropping-particle":"","parse-names":false,"suffix":""},{"dropping-particle":"","family":"Thompson","given":"Kirsteen","non-dropping-particle":"","parse-names":false,"suffix":""},{"dropping-particle":"","family":"Ebenezer","given":"Gigi J.","non-dropping-particle":"","parse-names":false,"suffix":""},{"dropping-particle":"","family":"Abraham","given":"Selvasekar","non-dropping-particle":"","parse-names":false,"suffix":""},{"dropping-particle":"","family":"Job","given":"Charles K.","non-dropping-particle":"","parse-names":false,"suffix":""}],"container-title":"International Journal of Leprosy and Other Mycobacterial Diseases","id":"ITEM-1","issue":"4","issued":{"date-parts":[["1996"]]},"page":"428-432","title":"Pterygium in Lepromatous Leprosy","type":"article-journal","volume":"64"},"uris":["http://www.mendeley.com/documents/?uuid=97ee8a68-bf22-47ae-ad8c-6f3b4322568b"]}],"mendeley":{"formattedCitation":"(Daniel &lt;i&gt;et al.&lt;/i&gt;, 1996)","plainTextFormattedCitation":"(Daniel et al., 1996)","previouslyFormattedCitation":"(Daniel &lt;i&gt;et al.&lt;/i&gt;, 1996)"},"properties":{"noteIndex":0},"schema":"https://github.com/citation-style-language/schema/raw/master/csl-citation.json"}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(Daniel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1996)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Penelitian lain menyebabkan bahwa dalam kasus lepra, dua penyebab utama pembentukan pterygium yaitu adanya basil di mata dan kekeringan permukaan mata yang diperburuk oleh penggunaan clofazimine, salah satu komponen MDT untuk mengobati lepra MB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Review","id":"ITEM-1","issue":"1","issued":{"date-parts":[["2020"]]},"page":"63-64","title":"Ocular conditions in newly diagnosed and post-treatment leprosy patients at a national reference center in Brazil","type":"article-journal","volume":"91"},"uris":["http://www.mendeley.com/documents/?uuid=95824424-a502-44aa-a6e5-5d895fdba419"]}],"mendeley":{"formattedCitation":"(Dos Santos &lt;i&gt;et al.&lt;/i&gt;, 2020)","plainTextFormattedCitation":"(Dos Santos et al., 2020)","previouslyFormattedCitation":"(Dos Santos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(Dos Santos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Dalam kasus pterygium dilaporkan bahwa terdapat kumpulan makrofag yang mengandung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Dengan demikian, salah satu patology pterygium dapat terjadi sebagai akibat komplikasi akibat </w:t>
      </w:r>
      <w:r w:rsidRPr="00035F03">
        <w:rPr>
          <w:rFonts w:ascii="Arial" w:hAnsi="Arial" w:cs="Arial"/>
          <w:i/>
          <w:iCs/>
          <w:color w:val="000000" w:themeColor="text1"/>
          <w:sz w:val="20"/>
          <w:szCs w:val="20"/>
        </w:rPr>
        <w:t>dry eye</w:t>
      </w:r>
      <w:r w:rsidRPr="00035F03">
        <w:rPr>
          <w:rFonts w:ascii="Arial" w:hAnsi="Arial" w:cs="Arial"/>
          <w:color w:val="000000" w:themeColor="text1"/>
          <w:sz w:val="20"/>
          <w:szCs w:val="20"/>
        </w:rPr>
        <w:t>.</w:t>
      </w:r>
    </w:p>
    <w:p w14:paraId="3C68A25B"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Manifestasi pada sklera dan episklera</w:t>
      </w:r>
    </w:p>
    <w:p w14:paraId="15294943"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Bakteri ini dapat berproliferasi melalui jaringan episklera di dekat limbus sklerokornea, dimana nervus siliaris anterior berpenetrasi. Leproma yang berisi basil dapat muncul pada area ini, dimana paling umum ditemukan berbatasan dengan limbus pada arah pukul 3 dan 9, dan bahkan dapat melibatkan keseluruhan limbus. Nodul ini memiliki permukaan halus, berwarna kemerahan, dan tidak nyeri apabila tidak terjadi infeksi sekunder. Episkleritis akut dapat terjadi dengan beberapa gejala, umumnya pada keadaan reaksi terhadap obat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inflammation","type":"book"},"uris":["http://www.mendeley.com/documents/?uuid=c1860acf-6d22-4de1-a121-cb75e3196174"]},{"id":"ITEM-2","itemData":{"ISSN":"00117781","PMID":"13437709","author":[{"dropping-particle":"","family":"KRATKA","given":"W. H.","non-dropping-particle":"","parse-names":false,"suffix":""}],"container-title":"Delaware medical journal","id":"ITEM-2","issue":"6","issued":{"date-parts":[["1957"]]},"page":"137-147","title":"Diagnosis and management of ocular problems.","type":"article-journal","volume":"29"},"uris":["http://www.mendeley.com/documents/?uuid=34b87757-eb74-4ed5-8677-2c447adc3cd5"]}],"mendeley":{"formattedCitation":"(KRATKA, 1957; Zierhut &lt;i&gt;et al.&lt;/i&gt;, 2016)","plainTextFormattedCitation":"(KRATKA, 1957; Zierhut et al., 2016)","previouslyFormattedCitation":"(KRATKA, 1957; 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Skleritis dapat muncul dalam bentuk difus atau nodular, unilateral atau bilateral dan akut atau kronik. Skleritis terjadi lebih sering pada keadaan reaksi obat (umumnya tipe II) dan dapat berkaitan dengan iridosiklitis, yang bermanifestasi menjadi sklerouveitis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6BEC5EC3" w14:textId="77777777" w:rsidR="00035F03" w:rsidRPr="00035F03" w:rsidRDefault="00035F03" w:rsidP="00645A76">
      <w:pPr>
        <w:spacing w:after="120" w:line="276" w:lineRule="auto"/>
        <w:ind w:left="142"/>
        <w:jc w:val="center"/>
        <w:rPr>
          <w:rFonts w:ascii="Arial" w:eastAsiaTheme="minorEastAsia" w:hAnsi="Arial" w:cs="Arial"/>
          <w:color w:val="000000" w:themeColor="text1"/>
          <w:sz w:val="20"/>
          <w:szCs w:val="20"/>
        </w:rPr>
      </w:pPr>
      <w:r w:rsidRPr="00035F03">
        <w:rPr>
          <w:rFonts w:ascii="Arial" w:eastAsiaTheme="minorEastAsia" w:hAnsi="Arial" w:cs="Arial"/>
          <w:noProof/>
          <w:color w:val="000000" w:themeColor="text1"/>
          <w:sz w:val="20"/>
          <w:szCs w:val="20"/>
        </w:rPr>
        <w:drawing>
          <wp:inline distT="0" distB="0" distL="0" distR="0" wp14:anchorId="68BFB601" wp14:editId="21EAF249">
            <wp:extent cx="4533900" cy="1713013"/>
            <wp:effectExtent l="0" t="0" r="0" b="1905"/>
            <wp:docPr id="1975176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1685" cy="1719733"/>
                    </a:xfrm>
                    <a:prstGeom prst="rect">
                      <a:avLst/>
                    </a:prstGeom>
                    <a:noFill/>
                  </pic:spPr>
                </pic:pic>
              </a:graphicData>
            </a:graphic>
          </wp:inline>
        </w:drawing>
      </w:r>
    </w:p>
    <w:p w14:paraId="65FC4D5B" w14:textId="77777777" w:rsidR="00035F03" w:rsidRPr="00035F03" w:rsidRDefault="00035F03" w:rsidP="00645A76">
      <w:pPr>
        <w:pStyle w:val="Caption"/>
        <w:spacing w:after="0"/>
        <w:jc w:val="both"/>
        <w:rPr>
          <w:rFonts w:ascii="Arial" w:hAnsi="Arial" w:cs="Arial"/>
          <w:i w:val="0"/>
          <w:iCs w:val="0"/>
          <w:sz w:val="20"/>
          <w:szCs w:val="20"/>
        </w:rPr>
      </w:pPr>
      <w:bookmarkStart w:id="79" w:name="_Toc141843262"/>
      <w:r w:rsidRPr="00035F03">
        <w:rPr>
          <w:rFonts w:ascii="Arial" w:hAnsi="Arial" w:cs="Arial"/>
          <w:b/>
          <w:bCs/>
          <w:i w:val="0"/>
          <w:iCs w:val="0"/>
          <w:color w:val="000000" w:themeColor="text1"/>
          <w:sz w:val="20"/>
          <w:szCs w:val="20"/>
        </w:rPr>
        <w:t xml:space="preserve">Gambar </w:t>
      </w:r>
      <w:r w:rsidRPr="00035F03">
        <w:rPr>
          <w:rFonts w:ascii="Arial" w:hAnsi="Arial" w:cs="Arial"/>
          <w:b/>
          <w:bCs/>
          <w:i w:val="0"/>
          <w:iCs w:val="0"/>
          <w:color w:val="000000" w:themeColor="text1"/>
          <w:sz w:val="20"/>
          <w:szCs w:val="20"/>
        </w:rPr>
        <w:fldChar w:fldCharType="begin"/>
      </w:r>
      <w:r w:rsidRPr="00035F03">
        <w:rPr>
          <w:rFonts w:ascii="Arial" w:hAnsi="Arial" w:cs="Arial"/>
          <w:b/>
          <w:bCs/>
          <w:i w:val="0"/>
          <w:iCs w:val="0"/>
          <w:color w:val="000000" w:themeColor="text1"/>
          <w:sz w:val="20"/>
          <w:szCs w:val="20"/>
        </w:rPr>
        <w:instrText xml:space="preserve"> SEQ Gambar \* ARABIC </w:instrText>
      </w:r>
      <w:r w:rsidRPr="00035F03">
        <w:rPr>
          <w:rFonts w:ascii="Arial" w:hAnsi="Arial" w:cs="Arial"/>
          <w:b/>
          <w:bCs/>
          <w:i w:val="0"/>
          <w:iCs w:val="0"/>
          <w:color w:val="000000" w:themeColor="text1"/>
          <w:sz w:val="20"/>
          <w:szCs w:val="20"/>
        </w:rPr>
        <w:fldChar w:fldCharType="separate"/>
      </w:r>
      <w:r w:rsidRPr="00035F03">
        <w:rPr>
          <w:rFonts w:ascii="Arial" w:hAnsi="Arial" w:cs="Arial"/>
          <w:b/>
          <w:bCs/>
          <w:i w:val="0"/>
          <w:iCs w:val="0"/>
          <w:noProof/>
          <w:color w:val="000000" w:themeColor="text1"/>
          <w:sz w:val="20"/>
          <w:szCs w:val="20"/>
        </w:rPr>
        <w:t>3</w:t>
      </w:r>
      <w:r w:rsidRPr="00035F03">
        <w:rPr>
          <w:rFonts w:ascii="Arial" w:hAnsi="Arial" w:cs="Arial"/>
          <w:b/>
          <w:bCs/>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Tampak nodul (leproma) pada limbus yang berkaitan dengan penyakit lepra. Pada gambar kanan, potongan histologis limbus yang diberi pewarnaan Fite menunjukkan adanya basil tahan asam (M. leprae)</w:t>
      </w:r>
      <w:bookmarkEnd w:id="79"/>
    </w:p>
    <w:p w14:paraId="438118CC" w14:textId="397954FE" w:rsidR="00035F03" w:rsidRPr="00035F03" w:rsidRDefault="00645A76" w:rsidP="00645A76">
      <w:pPr>
        <w:spacing w:before="29"/>
        <w:ind w:right="-7"/>
        <w:jc w:val="both"/>
        <w:rPr>
          <w:rFonts w:ascii="Arial" w:eastAsiaTheme="minorEastAsia" w:hAnsi="Arial" w:cs="Arial"/>
          <w:sz w:val="20"/>
          <w:szCs w:val="20"/>
        </w:rPr>
      </w:pPr>
      <w:proofErr w:type="spellStart"/>
      <w:r>
        <w:rPr>
          <w:rFonts w:ascii="Arial" w:hAnsi="Arial" w:cs="Arial"/>
          <w:sz w:val="20"/>
          <w:szCs w:val="20"/>
          <w:lang w:val="en-US"/>
        </w:rPr>
        <w:lastRenderedPageBreak/>
        <w:t>Sumber</w:t>
      </w:r>
      <w:proofErr w:type="spellEnd"/>
      <w:r>
        <w:rPr>
          <w:rFonts w:ascii="Arial" w:hAnsi="Arial" w:cs="Arial"/>
          <w:sz w:val="20"/>
          <w:szCs w:val="20"/>
          <w:lang w:val="en-US"/>
        </w:rPr>
        <w:t xml:space="preserve">: </w:t>
      </w:r>
      <w:r w:rsidR="00035F03" w:rsidRPr="00035F03">
        <w:rPr>
          <w:rFonts w:ascii="Arial" w:hAnsi="Arial" w:cs="Arial"/>
          <w:sz w:val="20"/>
          <w:szCs w:val="20"/>
        </w:rPr>
        <w:t>(Draeger J. Corneal sensitivity: measurement and clinical importance. Wien: Springer-Verlag; 1994)</w:t>
      </w:r>
    </w:p>
    <w:p w14:paraId="4AA12FA3" w14:textId="77777777" w:rsidR="00035F03" w:rsidRPr="00035F03" w:rsidRDefault="00035F03" w:rsidP="00035F03">
      <w:pPr>
        <w:spacing w:before="29" w:line="276" w:lineRule="auto"/>
        <w:ind w:right="-7"/>
        <w:jc w:val="center"/>
        <w:rPr>
          <w:rFonts w:ascii="Arial" w:eastAsiaTheme="minorEastAsia" w:hAnsi="Arial" w:cs="Arial"/>
          <w:sz w:val="20"/>
          <w:szCs w:val="20"/>
        </w:rPr>
      </w:pPr>
    </w:p>
    <w:p w14:paraId="24AD5EC7"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Manifestasi pada kornea</w:t>
      </w:r>
    </w:p>
    <w:p w14:paraId="2A19B49D"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Penyakit pada kornea dapat terjadi karena invasi bakteri, inflamasi karena keadaan reaksi imun, paparan (lagoftalmus, ektropion), trauma (trikiasis), dan infeksi (dakriosistitis).  Keterlibatan kornea pada lepra adalah opasifikasi nervus kornea, keratitis avaskular, pannus, keratitis interstisial dan leproma kornea. Bakteri ini dapat secara langsung menginfiltrasi saraf yang tidak memiliki myelin pada stroma kornea, menyebabkan kalsifikasi kecil dan hipestesi kornea yang signifikan, terutama pada pasien multibasiler. Basil masuk ke dalam stroma kornea secara radial dan agregrasi sel inflamasi bersama bakteri ini memberikan penampakan </w:t>
      </w:r>
      <w:r w:rsidRPr="00035F03">
        <w:rPr>
          <w:rFonts w:ascii="Arial" w:hAnsi="Arial" w:cs="Arial"/>
          <w:i/>
          <w:color w:val="000000" w:themeColor="text1"/>
          <w:sz w:val="20"/>
          <w:szCs w:val="20"/>
        </w:rPr>
        <w:t>beading</w:t>
      </w:r>
      <w:r w:rsidRPr="00035F03">
        <w:rPr>
          <w:rFonts w:ascii="Arial" w:hAnsi="Arial" w:cs="Arial"/>
          <w:color w:val="000000" w:themeColor="text1"/>
          <w:sz w:val="20"/>
          <w:szCs w:val="20"/>
        </w:rPr>
        <w:t xml:space="preserve">. Opasifikasi nervus kornea terjadi karena edema sekunder yang disebabkan karena multiplikasi bakteri ini di dalam atau di dekat saraf, dan adanya infiltrasi seluler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id":"ITEM-2","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Oftalmologia","id":"ITEM-2","issue":"4","issued":{"date-parts":[["1994"]]},"page":"245-247","title":"Pigmented corneal nerves in leprosy patients treated with clofazimine","type":"article-journal","volume":"57"},"uris":["http://www.mendeley.com/documents/?uuid=d2dcdbd3-f490-4506-bda2-a1222bb6b5d0"]},{"id":"ITEM-3","itemData":{"ISSN":"00117781","PMID":"13437709","author":[{"dropping-particle":"","family":"KRATKA","given":"W. H.","non-dropping-particle":"","parse-names":false,"suffix":""}],"container-title":"Delaware medical journal","id":"ITEM-3","issue":"6","issued":{"date-parts":[["1957"]]},"page":"137-147","title":"Diagnosis and management of ocular problems.","type":"article-journal","volume":"29"},"uris":["http://www.mendeley.com/documents/?uuid=34b87757-eb74-4ed5-8677-2c447adc3cd5"]}],"mendeley":{"formattedCitation":"(KRATKA, 1957; Pavesio, Gelber dan Ostler, 1994; Merino &lt;i&gt;et al.&lt;/i&gt;, 2020)","plainTextFormattedCitation":"(KRATKA, 1957; Pavesio, Gelber dan Ostler, 1994; Merino et al., 2020)","previouslyFormattedCitation":"(KRATKA, 1957; Pavesio, Gelber dan Ostler, 1994; 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Pavesio, Gelber dan Ostler, 1994; 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3732A6FB"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rPr>
        <w:t>Keratitis eksposur berkaitan adanya keterlibatan kornea. Keratitis eksposur merupakan ulkus pinpoint dapat terjadi di daerah kering di bagian bawah kornea, yang telah menjadi rentan oleh paparan karena lagoftalmos.</w:t>
      </w:r>
      <w:r w:rsidRPr="00035F03">
        <w:rPr>
          <w:rFonts w:ascii="Arial" w:hAnsi="Arial" w:cs="Arial"/>
          <w:color w:val="000000" w:themeColor="text1"/>
          <w:sz w:val="20"/>
          <w:szCs w:val="20"/>
          <w:vertAlign w:val="superscript"/>
        </w:rPr>
        <w:t>35,38</w:t>
      </w:r>
      <w:r w:rsidRPr="00035F03">
        <w:rPr>
          <w:rFonts w:ascii="Arial" w:hAnsi="Arial" w:cs="Arial"/>
          <w:color w:val="000000" w:themeColor="text1"/>
          <w:sz w:val="20"/>
          <w:szCs w:val="20"/>
        </w:rPr>
        <w:t xml:space="preserve"> Pada pasien lagoftalmos, terjadi pelebaran apertura palpebra bilateral. Otot orbicularis inferior biasanya terlibat dan akhirnya mengarah pada ektropion paralitik, eversi kanalikulus dan punctum bawah, sehingga menyebabkan epifora. Setelah beberapa lama, lagoftalmus dapat dieksaserbasi oleh atrofi kulit dan otot orbicularis, sehingga gaya gravitasi tidak dapat dilawan oleh tonus otot orbicularis, yang menyebabkan celah mata yang tidak dapat menutup sempurna. Akibatnya, mata sangat rawan mengalami keratitis eksposur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{"citationItems":[{"id":"ITEM-1","itemData":{"ISSN":"00117781","PMID":"13437709","author":[{"dropping-particle":"","family":"KRATKA","given":"W. H.","non-dropping-particle":"","parse-names":false,"suffix":""}],"container-title":"Delaware medical journal","id":"ITEM-1","issue":"6","issued":{"date-parts":[["1957"]]},"page":"137-147","title":"Diagnosis and management of ocular problems.","type":"article-journal","volume":"29"},"uris":["http://www.mendeley.com/documents/?uuid=34b87757-eb74-4ed5-8677-2c447adc3cd5"]},{"id":"ITEM-2","itemData":{"DOI":"10.1016/j.clindermatol.2014.07.003","ISSN":"18791131","PMID":"25432813","abstract":"Ocular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Dermatology","id":"ITEM-2","issue":"1","issued":{"date-parts":[["2015"]]},"page":"79-89","title":"Ocular leprosy","type":"article-journal","volume":"33"},"uris":["http://www.mendeley.com/documents/?uuid=fa1c22a0-e99b-4de8-bdae-a6880d8e73ae"]}],"mendeley":{"formattedCitation":"(KRATKA, 1957; Grzybowski, Nita dan Virmond, 2015)","plainTextFormattedCitation":"(KRATKA, 1957; Grzybowski, Nita dan Virmond, 2015)","previouslyFormattedCitation":"(KRATKA, 1957; 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(KRATKA, 1957; 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D3CAAA6"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vertAlign w:val="subscript"/>
        </w:rPr>
      </w:pPr>
      <w:r w:rsidRPr="00035F03">
        <w:rPr>
          <w:rFonts w:ascii="Arial" w:hAnsi="Arial" w:cs="Arial"/>
          <w:color w:val="000000" w:themeColor="text1"/>
          <w:sz w:val="20"/>
          <w:szCs w:val="20"/>
        </w:rPr>
        <w:t xml:space="preserve">Hipoestesia kornea pada pasien lepra dapat terjadi karena basil dapat langsung menyusup ke kornea dan sarafnya yang tidak bermyelin yang menyebabkan hipoestesia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{"citationItems":[{"id":"ITEM-1","itemData":{"DOI":"10.1097/ICU.0000000000000715","ISBN":"0000000000000","ISSN":"15317021","PMID":"33002989","abstract":"PURPOSE OF REVIEW: Ocular manifestations of leprosy do occur despite advances in the areas of leprosy research. Understanding the nuances in the domain shall guide the clinician for effective patient-centered care. RECENT FINDINGS: Despite the existence of microbiologic cure for leprosy, ocular manifestations of this disease do occur. Advances in genetic and genomic studies have better characterized the interaction that the bacteria has with the host. The ocular features vary with the spectrum of the disease. Its careful correlation can help to predict the bacillary load of the patient. Investigations are particularly relevant in multibacillary cases. The WHO suggests a treatment duration longer than the 2 years in ocular involvement. SUMMARY: The isolation of lepra bacilli from the iris biopsy in negative skin smear patients and multidrug therapy completion highlights the potential role of bactericidal agents in the planned intraocular treatment. Lepra reactions need careful titration of oral steroids and appropriate antibacterial agents. Advances in phacoemulsification with in the bag implantation of intraocular lenses is a game changer in the management of the most common cause of blindness of leprosy. Advances in vaccine research in leprosy are promising.","author":[{"dropping-particle":"","family":"Bala Murugan","given":"Sivaraman","non-dropping-particle":"","parse-names":false,"suffix":""},{"dropping-particle":"","family":"Mahendradas","given":"Padmamalini","non-dropping-particle":"","parse-names":false,"suffix":""},{"dropping-particle":"","family":"Dutta Majumder","given":"Parthopratim","non-dropping-particle":"","parse-names":false,"suffix":""},{"dropping-particle":"","family":"Kamath","given":"Yogish","non-dropping-particle":"","parse-names":false,"suffix":""}],"container-title":"Current opinion in ophthalmology","id":"ITEM-1","issue":"6","issued":{"date-parts":[["2020"]]},"page":"514-520","title":"Ocular leprosy: from bench to bedside","type":"article-journal","volume":"31"},"uris":["http://www.mendeley.com/documents/?uuid=7b3e2d5b-2ca0-4836-88e1-91ddbd9358af"]}],"mendeley":{"formattedCitation":"(Bala Murugan &lt;i&gt;et al.&lt;/i&gt;, 2020)","plainTextFormattedCitation":"(Bala Murugan et al., 2020)","previouslyFormattedCitation":"(Bala Murugan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(Bala Murugan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vertAlign w:val="subscript"/>
        </w:rPr>
        <w:t>.</w:t>
      </w:r>
      <w:r w:rsidRPr="00035F03">
        <w:rPr>
          <w:rFonts w:ascii="Arial" w:hAnsi="Arial" w:cs="Arial"/>
          <w:color w:val="000000" w:themeColor="text1"/>
          <w:sz w:val="20"/>
          <w:szCs w:val="20"/>
        </w:rPr>
        <w:t xml:space="preserve"> Hypoesthesia kornea membahayakan pemeliharaan permukaan mata dan sekresi oleh kelenjar lakrimal primer dan aksesori. Hypoesthesia kornea atau anestesi terutama diamati dalam bentuk multibacillary durasi panjang dan disebabkan oleh penebalan saraf kornea sebagai respon terhadap invasi langsung oleh bacillus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vertAlign w:val="subscript"/>
        </w:rPr>
        <w:t>.</w:t>
      </w:r>
    </w:p>
    <w:p w14:paraId="0B6B7661"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rPr>
        <w:t xml:space="preserve">Keratitis pungtata dapat terlihat sebagai opasitas subepitel superfisial berukuran kecil, yang awalnya berada pada regio temporal atas. Secara histologis opasitas ini terdiri dari sel-sel yang mengandung basil. Leproma kornea bermanifestasi sebagai sebuah nodul dimana umumnya asimptomatik dan dapat menjalar ke perifer kornea, limbus, dan sklera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34A91313"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rPr>
        <w:t xml:space="preserve">Pembentukan pannus pada kornea umumnya meluas di sekeliling lingkaran kornea, yang berbeda dengan pannus trakoma dimana hanya melibatkan sepertiga atas kornea. Meskipun pannus lepra ini akan menyebar ke sekeliling kornea, umumnya limbus superior merupakan lokasi awal perkembangan pannus. Kemudian terbentuknya pannus ini dapat mengarah pada keratitis sklerosis. Proses ini mengganggu nutrisi kornea, dan membentuk lipatan pada membrane Descemet. Keterlibatan kornea pada pasien lepra sangat umum ditemukan, dan umumnya bersifat permanen. Gejala yang ditimbulkan juga biasanya tidak signifikan hingga telah masuk ke tahap lebih lanjut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clofazimine","type":"article-journal","volume":"57"},"uris":["http://www.mendeley.com/documents/?uuid=d2dcdbd3-f490-4506-bda2-a1222bb6b5d0"]},{"id":"ITEM-2","itemData":{"DOI":"10.1080/09273948.2020.1720256","ISSN":"17445078","PMID":"32159415","abstract":"Purpose: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Inflammation","id":"ITEM-2","issue":"6","issued":{"date-parts":[["2020"]]},"page":"1121-1125","publisher":"Taylor &amp; Francis","title":"Chronic Unilateral Uveitis as a Manifestation of Leprosy: A Case Report and Literature Review","type":"article-journal","volume":"29"},"uris":["http://www.mendeley.com/documents/?uuid=7cc3020d-9fa4-4cec-b2b5-ec2075009473"]},{"id":"ITEM-3","itemData":{"ISSN":"00117781","PMID":"13437709","author":[{"dropping-particle":"","family":"KRATKA","given":"W. H.","non-dropping-particle":"","parse-names":false,"suffix":""}],"container-title":"Delaware medical journal","id":"ITEM-3","issue":"6","issued":{"date-parts":[["1957"]]},"page":"137-147","title":"Diagnosis and management of ocular problems.","type":"article-journal","volume":"29"},"uris":["http://www.mendeley.com/documents/?uuid=34b87757-eb74-4ed5-8677-2c447adc3cd5"]}],"mendeley":{"formattedCitation":"(KRATKA, 1957; Pavesio, Gelber dan Ostler, 1994; Merino &lt;i&gt;et al.&lt;/i&gt;, 2020)","plainTextFormattedCitation":"(KRATKA, 1957; Pavesio, Gelber dan Ostler, 1994; Merino et al., 2020)","previouslyFormattedCitation":"(KRATKA, 1957; Pavesio, Gelber dan Ostler, 1994; 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Pavesio, Gelber dan Ostler, 1994; 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54D7D58" w14:textId="77777777" w:rsidR="00035F03" w:rsidRPr="00035F03" w:rsidRDefault="00035F03" w:rsidP="00035F03">
      <w:pPr>
        <w:spacing w:after="120" w:line="276" w:lineRule="auto"/>
        <w:jc w:val="center"/>
        <w:rPr>
          <w:rFonts w:ascii="Arial" w:eastAsiaTheme="minorEastAsia" w:hAnsi="Arial" w:cs="Arial"/>
          <w:color w:val="000000" w:themeColor="text1"/>
          <w:sz w:val="20"/>
          <w:szCs w:val="20"/>
        </w:rPr>
      </w:pPr>
      <w:r w:rsidRPr="00035F03">
        <w:rPr>
          <w:rFonts w:ascii="Arial" w:eastAsiaTheme="minorEastAsia" w:hAnsi="Arial" w:cs="Arial"/>
          <w:noProof/>
          <w:color w:val="000000" w:themeColor="text1"/>
          <w:sz w:val="20"/>
          <w:szCs w:val="20"/>
        </w:rPr>
        <w:drawing>
          <wp:inline distT="0" distB="0" distL="0" distR="0" wp14:anchorId="7124265E" wp14:editId="41A2AE41">
            <wp:extent cx="3767455" cy="1440473"/>
            <wp:effectExtent l="0" t="0" r="4445" b="7620"/>
            <wp:docPr id="576094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84556" cy="1447011"/>
                    </a:xfrm>
                    <a:prstGeom prst="rect">
                      <a:avLst/>
                    </a:prstGeom>
                    <a:noFill/>
                  </pic:spPr>
                </pic:pic>
              </a:graphicData>
            </a:graphic>
          </wp:inline>
        </w:drawing>
      </w:r>
    </w:p>
    <w:p w14:paraId="18CE70B6" w14:textId="77777777" w:rsidR="00035F03" w:rsidRPr="00035F03" w:rsidRDefault="00035F03" w:rsidP="00645A76">
      <w:pPr>
        <w:pStyle w:val="Caption"/>
        <w:spacing w:after="0"/>
        <w:jc w:val="both"/>
        <w:rPr>
          <w:rFonts w:ascii="Arial" w:hAnsi="Arial" w:cs="Arial"/>
          <w:i w:val="0"/>
          <w:iCs w:val="0"/>
          <w:sz w:val="20"/>
          <w:szCs w:val="20"/>
        </w:rPr>
      </w:pPr>
      <w:bookmarkStart w:id="80" w:name="_Toc141843263"/>
      <w:r w:rsidRPr="00035F03">
        <w:rPr>
          <w:rFonts w:ascii="Arial" w:hAnsi="Arial" w:cs="Arial"/>
          <w:b/>
          <w:bCs/>
          <w:i w:val="0"/>
          <w:iCs w:val="0"/>
          <w:color w:val="000000" w:themeColor="text1"/>
          <w:sz w:val="20"/>
          <w:szCs w:val="20"/>
        </w:rPr>
        <w:t xml:space="preserve">Gambar </w:t>
      </w:r>
      <w:r w:rsidRPr="00035F03">
        <w:rPr>
          <w:rFonts w:ascii="Arial" w:hAnsi="Arial" w:cs="Arial"/>
          <w:b/>
          <w:bCs/>
          <w:i w:val="0"/>
          <w:iCs w:val="0"/>
          <w:color w:val="000000" w:themeColor="text1"/>
          <w:sz w:val="20"/>
          <w:szCs w:val="20"/>
        </w:rPr>
        <w:fldChar w:fldCharType="begin"/>
      </w:r>
      <w:r w:rsidRPr="00035F03">
        <w:rPr>
          <w:rFonts w:ascii="Arial" w:hAnsi="Arial" w:cs="Arial"/>
          <w:b/>
          <w:bCs/>
          <w:i w:val="0"/>
          <w:iCs w:val="0"/>
          <w:color w:val="000000" w:themeColor="text1"/>
          <w:sz w:val="20"/>
          <w:szCs w:val="20"/>
        </w:rPr>
        <w:instrText xml:space="preserve"> SEQ Gambar \* ARABIC </w:instrText>
      </w:r>
      <w:r w:rsidRPr="00035F03">
        <w:rPr>
          <w:rFonts w:ascii="Arial" w:hAnsi="Arial" w:cs="Arial"/>
          <w:b/>
          <w:bCs/>
          <w:i w:val="0"/>
          <w:iCs w:val="0"/>
          <w:color w:val="000000" w:themeColor="text1"/>
          <w:sz w:val="20"/>
          <w:szCs w:val="20"/>
        </w:rPr>
        <w:fldChar w:fldCharType="separate"/>
      </w:r>
      <w:r w:rsidRPr="00035F03">
        <w:rPr>
          <w:rFonts w:ascii="Arial" w:hAnsi="Arial" w:cs="Arial"/>
          <w:b/>
          <w:bCs/>
          <w:i w:val="0"/>
          <w:iCs w:val="0"/>
          <w:noProof/>
          <w:color w:val="000000" w:themeColor="text1"/>
          <w:sz w:val="20"/>
          <w:szCs w:val="20"/>
        </w:rPr>
        <w:t>4</w:t>
      </w:r>
      <w:r w:rsidRPr="00035F03">
        <w:rPr>
          <w:rFonts w:ascii="Arial" w:hAnsi="Arial" w:cs="Arial"/>
          <w:b/>
          <w:bCs/>
          <w:i w:val="0"/>
          <w:iCs w:val="0"/>
          <w:color w:val="000000" w:themeColor="text1"/>
          <w:sz w:val="20"/>
          <w:szCs w:val="20"/>
        </w:rPr>
        <w:fldChar w:fldCharType="end"/>
      </w:r>
      <w:r w:rsidRPr="00035F03">
        <w:rPr>
          <w:rFonts w:ascii="Arial" w:hAnsi="Arial" w:cs="Arial"/>
          <w:b/>
          <w:bCs/>
          <w:i w:val="0"/>
          <w:iCs w:val="0"/>
          <w:color w:val="000000" w:themeColor="text1"/>
          <w:sz w:val="20"/>
          <w:szCs w:val="20"/>
          <w:lang w:val="id-ID"/>
        </w:rPr>
        <w:t>.</w:t>
      </w:r>
      <w:r w:rsidRPr="00035F03">
        <w:rPr>
          <w:rFonts w:ascii="Arial" w:hAnsi="Arial" w:cs="Arial"/>
          <w:i w:val="0"/>
          <w:iCs w:val="0"/>
          <w:color w:val="000000" w:themeColor="text1"/>
          <w:sz w:val="20"/>
          <w:szCs w:val="20"/>
          <w:lang w:val="id-ID"/>
        </w:rPr>
        <w:t xml:space="preserve"> Keratitis pungtata superfisial. Pada gambar kanan, potongan histologis pada kornea dengan pewarnaan Fite menunjukkan adanya basil tahan asam</w:t>
      </w:r>
      <w:bookmarkEnd w:id="80"/>
    </w:p>
    <w:p w14:paraId="5E6CEF76" w14:textId="15542FDB" w:rsidR="00035F03" w:rsidRDefault="00645A76" w:rsidP="00645A76">
      <w:pPr>
        <w:jc w:val="both"/>
        <w:rPr>
          <w:rFonts w:ascii="Arial" w:hAnsi="Arial" w:cs="Arial"/>
          <w:sz w:val="20"/>
          <w:szCs w:val="20"/>
        </w:rPr>
      </w:pPr>
      <w:proofErr w:type="spellStart"/>
      <w:r>
        <w:rPr>
          <w:rFonts w:ascii="Arial" w:hAnsi="Arial" w:cs="Arial"/>
          <w:sz w:val="20"/>
          <w:szCs w:val="20"/>
          <w:lang w:val="en-US"/>
        </w:rPr>
        <w:lastRenderedPageBreak/>
        <w:t>Sumber</w:t>
      </w:r>
      <w:proofErr w:type="spellEnd"/>
      <w:r>
        <w:rPr>
          <w:rFonts w:ascii="Arial" w:hAnsi="Arial" w:cs="Arial"/>
          <w:sz w:val="20"/>
          <w:szCs w:val="20"/>
          <w:lang w:val="en-US"/>
        </w:rPr>
        <w:t xml:space="preserve">: </w:t>
      </w:r>
      <w:r w:rsidR="00035F03" w:rsidRPr="00035F03">
        <w:rPr>
          <w:rFonts w:ascii="Arial" w:hAnsi="Arial" w:cs="Arial"/>
          <w:sz w:val="20"/>
          <w:szCs w:val="20"/>
        </w:rPr>
        <w:t xml:space="preserve">(Draeger J. Corneal sensitivity: measurement and clinical importance. Wien: Springer-Verlag; 1994) </w:t>
      </w:r>
    </w:p>
    <w:p w14:paraId="34D36F6A" w14:textId="77777777" w:rsidR="00645A76" w:rsidRPr="00645A76" w:rsidRDefault="00645A76" w:rsidP="00645A76">
      <w:pPr>
        <w:jc w:val="both"/>
        <w:rPr>
          <w:rFonts w:ascii="Arial" w:hAnsi="Arial" w:cs="Arial"/>
          <w:sz w:val="20"/>
          <w:szCs w:val="20"/>
        </w:rPr>
      </w:pPr>
    </w:p>
    <w:p w14:paraId="142B6BF8"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Manifestasi pada uvea</w:t>
      </w:r>
    </w:p>
    <w:p w14:paraId="60D9C45C" w14:textId="77777777" w:rsidR="00035F03" w:rsidRPr="00035F03" w:rsidRDefault="00035F03" w:rsidP="00035F03">
      <w:pPr>
        <w:spacing w:after="120" w:line="276" w:lineRule="auto"/>
        <w:ind w:left="142" w:firstLine="567"/>
        <w:jc w:val="both"/>
        <w:rPr>
          <w:rFonts w:ascii="Arial" w:hAnsi="Arial" w:cs="Arial"/>
          <w:sz w:val="20"/>
          <w:szCs w:val="20"/>
        </w:rPr>
      </w:pPr>
      <w:r w:rsidRPr="00035F03">
        <w:rPr>
          <w:rFonts w:ascii="Arial" w:hAnsi="Arial" w:cs="Arial"/>
          <w:color w:val="000000" w:themeColor="text1"/>
          <w:sz w:val="20"/>
          <w:szCs w:val="20"/>
        </w:rPr>
        <w:t xml:space="preserve">Keterlibatan uvea pada pasien lepra umumnya melibatkan iris, karena bakteri ini lebih memilih tempat yang lebih dingin. Tiga mekanisme patogenik yang dapat menyebabkan iridosiklitis: persistensi bakteri </w:t>
      </w:r>
      <w:r w:rsidRPr="00035F03">
        <w:rPr>
          <w:rFonts w:ascii="Arial" w:hAnsi="Arial" w:cs="Arial"/>
          <w:i/>
          <w:color w:val="000000" w:themeColor="text1"/>
          <w:sz w:val="20"/>
          <w:szCs w:val="20"/>
        </w:rPr>
        <w:t>M.leprae</w:t>
      </w:r>
      <w:r w:rsidRPr="00035F03">
        <w:rPr>
          <w:rFonts w:ascii="Arial" w:hAnsi="Arial" w:cs="Arial"/>
          <w:color w:val="000000" w:themeColor="text1"/>
          <w:sz w:val="20"/>
          <w:szCs w:val="20"/>
        </w:rPr>
        <w:t xml:space="preserve"> pada struktur okular, melalui neuroparalisis dan respon autoimun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Review","type":"article-journal","volume":"29"},"uris":["http://www.mendeley.com/documents/?uuid=7cc3020d-9fa4-4cec-b2b5-ec2075009473"]}],"mendeley":{"formattedCitation":"(Merino &lt;i&gt;et al.&lt;/i&gt;, 2020)","plainTextFormattedCitation":"(Merino et al., 2020)","previouslyFormattedCitation":"(Merino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r w:rsidRPr="00035F03">
        <w:rPr>
          <w:rFonts w:ascii="Arial" w:eastAsiaTheme="minorEastAsia" w:hAnsi="Arial" w:cs="Arial"/>
          <w:color w:val="000000" w:themeColor="text1"/>
          <w:sz w:val="20"/>
          <w:szCs w:val="20"/>
        </w:rPr>
        <w:t xml:space="preserve"> </w:t>
      </w:r>
      <w:r w:rsidRPr="00035F03">
        <w:rPr>
          <w:rFonts w:ascii="Arial" w:hAnsi="Arial" w:cs="Arial"/>
          <w:sz w:val="20"/>
          <w:szCs w:val="20"/>
          <w:lang w:val="en-US"/>
        </w:rPr>
        <w:t>J</w:t>
      </w:r>
      <w:r w:rsidRPr="00035F03">
        <w:rPr>
          <w:rFonts w:ascii="Arial" w:hAnsi="Arial" w:cs="Arial"/>
          <w:sz w:val="20"/>
          <w:szCs w:val="20"/>
        </w:rPr>
        <w:t xml:space="preserve">ika proses inflamasi bersifat kronik dan dorman, mekanisme patofisiologi yang terjadi adalah denervasi simpatis iris yang mengarah pada atrofi iris, yang dikenal juga dengan uveitis neuroparalitik. Atrofi iris terjadi karena adanya lesi pada otot atau serat saraf. Manifestasi klinis selain atrofi iris adalah sinekia, miosis (pupil punctiform), dan adanya </w:t>
      </w:r>
      <w:r w:rsidRPr="00035F03">
        <w:rPr>
          <w:rFonts w:ascii="Arial" w:hAnsi="Arial" w:cs="Arial"/>
          <w:i/>
          <w:sz w:val="20"/>
          <w:szCs w:val="20"/>
        </w:rPr>
        <w:t>iris pearls</w:t>
      </w:r>
      <w:r w:rsidRPr="00035F03">
        <w:rPr>
          <w:rFonts w:ascii="Arial" w:hAnsi="Arial" w:cs="Arial"/>
          <w:sz w:val="20"/>
          <w:szCs w:val="20"/>
        </w:rPr>
        <w:t>, yang bagi beberapa peneliti merupakan tanda patognomonik terjadinya iriditis yang disebabkan penyakit lepra.</w:t>
      </w:r>
    </w:p>
    <w:p w14:paraId="1D4EF143" w14:textId="77777777" w:rsidR="00035F03" w:rsidRPr="00035F03" w:rsidRDefault="00035F03" w:rsidP="00645A76">
      <w:pPr>
        <w:spacing w:after="120" w:line="276" w:lineRule="auto"/>
        <w:ind w:left="142"/>
        <w:jc w:val="center"/>
        <w:rPr>
          <w:rFonts w:ascii="Arial" w:eastAsiaTheme="minorEastAsia" w:hAnsi="Arial" w:cs="Arial"/>
          <w:sz w:val="20"/>
          <w:szCs w:val="20"/>
        </w:rPr>
      </w:pPr>
      <w:r w:rsidRPr="00035F03">
        <w:rPr>
          <w:rFonts w:ascii="Arial" w:eastAsiaTheme="minorEastAsia" w:hAnsi="Arial" w:cs="Arial"/>
          <w:noProof/>
          <w:sz w:val="20"/>
          <w:szCs w:val="20"/>
        </w:rPr>
        <w:drawing>
          <wp:inline distT="0" distB="0" distL="0" distR="0" wp14:anchorId="562CBEE5" wp14:editId="53633CAF">
            <wp:extent cx="4122420" cy="1614482"/>
            <wp:effectExtent l="0" t="0" r="0" b="5080"/>
            <wp:docPr id="1784031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9230" cy="1621065"/>
                    </a:xfrm>
                    <a:prstGeom prst="rect">
                      <a:avLst/>
                    </a:prstGeom>
                    <a:noFill/>
                  </pic:spPr>
                </pic:pic>
              </a:graphicData>
            </a:graphic>
          </wp:inline>
        </w:drawing>
      </w:r>
    </w:p>
    <w:p w14:paraId="788A6A22" w14:textId="77777777" w:rsidR="00035F03" w:rsidRPr="00645A76" w:rsidRDefault="00035F03" w:rsidP="00645A76">
      <w:pPr>
        <w:pStyle w:val="Caption"/>
        <w:spacing w:after="0"/>
        <w:jc w:val="both"/>
        <w:rPr>
          <w:rFonts w:ascii="Arial" w:hAnsi="Arial" w:cs="Arial"/>
          <w:i w:val="0"/>
          <w:iCs w:val="0"/>
          <w:sz w:val="20"/>
          <w:szCs w:val="20"/>
          <w:vertAlign w:val="superscript"/>
        </w:rPr>
      </w:pPr>
      <w:bookmarkStart w:id="81" w:name="_Toc141843264"/>
      <w:r w:rsidRPr="00645A76">
        <w:rPr>
          <w:rFonts w:ascii="Arial" w:hAnsi="Arial" w:cs="Arial"/>
          <w:i w:val="0"/>
          <w:iCs w:val="0"/>
          <w:color w:val="000000" w:themeColor="text1"/>
          <w:sz w:val="20"/>
          <w:szCs w:val="20"/>
        </w:rPr>
        <w:t xml:space="preserve">Gambar </w:t>
      </w:r>
      <w:r w:rsidRPr="00645A76">
        <w:rPr>
          <w:rFonts w:ascii="Arial" w:hAnsi="Arial" w:cs="Arial"/>
          <w:i w:val="0"/>
          <w:iCs w:val="0"/>
          <w:color w:val="000000" w:themeColor="text1"/>
          <w:sz w:val="20"/>
          <w:szCs w:val="20"/>
        </w:rPr>
        <w:fldChar w:fldCharType="begin"/>
      </w:r>
      <w:r w:rsidRPr="00645A76">
        <w:rPr>
          <w:rFonts w:ascii="Arial" w:hAnsi="Arial" w:cs="Arial"/>
          <w:i w:val="0"/>
          <w:iCs w:val="0"/>
          <w:color w:val="000000" w:themeColor="text1"/>
          <w:sz w:val="20"/>
          <w:szCs w:val="20"/>
        </w:rPr>
        <w:instrText xml:space="preserve"> SEQ Gambar \* ARABIC </w:instrText>
      </w:r>
      <w:r w:rsidRPr="00645A76">
        <w:rPr>
          <w:rFonts w:ascii="Arial" w:hAnsi="Arial" w:cs="Arial"/>
          <w:i w:val="0"/>
          <w:iCs w:val="0"/>
          <w:color w:val="000000" w:themeColor="text1"/>
          <w:sz w:val="20"/>
          <w:szCs w:val="20"/>
        </w:rPr>
        <w:fldChar w:fldCharType="separate"/>
      </w:r>
      <w:r w:rsidRPr="00645A76">
        <w:rPr>
          <w:rFonts w:ascii="Arial" w:hAnsi="Arial" w:cs="Arial"/>
          <w:i w:val="0"/>
          <w:iCs w:val="0"/>
          <w:noProof/>
          <w:color w:val="000000" w:themeColor="text1"/>
          <w:sz w:val="20"/>
          <w:szCs w:val="20"/>
        </w:rPr>
        <w:t>5</w:t>
      </w:r>
      <w:r w:rsidRPr="00645A76">
        <w:rPr>
          <w:rFonts w:ascii="Arial" w:hAnsi="Arial" w:cs="Arial"/>
          <w:i w:val="0"/>
          <w:iCs w:val="0"/>
          <w:color w:val="000000" w:themeColor="text1"/>
          <w:sz w:val="20"/>
          <w:szCs w:val="20"/>
        </w:rPr>
        <w:fldChar w:fldCharType="end"/>
      </w:r>
      <w:r w:rsidRPr="00645A76">
        <w:rPr>
          <w:rFonts w:ascii="Arial" w:hAnsi="Arial" w:cs="Arial"/>
          <w:i w:val="0"/>
          <w:iCs w:val="0"/>
          <w:color w:val="000000" w:themeColor="text1"/>
          <w:sz w:val="20"/>
          <w:szCs w:val="20"/>
          <w:lang w:val="id-ID"/>
        </w:rPr>
        <w:t>. Iris pearls. Pada gambar kanan, potongan histologis iris yang diberi pewarnaan Fite menunjukkan basil tahan asam</w:t>
      </w:r>
      <w:bookmarkEnd w:id="81"/>
    </w:p>
    <w:p w14:paraId="098D7E46" w14:textId="410729E5" w:rsidR="00035F03" w:rsidRDefault="00645A76" w:rsidP="00645A76">
      <w:pPr>
        <w:jc w:val="both"/>
        <w:rPr>
          <w:rFonts w:ascii="Arial" w:hAnsi="Arial" w:cs="Arial"/>
          <w:sz w:val="20"/>
          <w:szCs w:val="20"/>
        </w:rPr>
      </w:pPr>
      <w:proofErr w:type="spellStart"/>
      <w:r>
        <w:rPr>
          <w:rFonts w:ascii="Arial" w:hAnsi="Arial" w:cs="Arial"/>
          <w:sz w:val="20"/>
          <w:szCs w:val="20"/>
          <w:lang w:val="en-US"/>
        </w:rPr>
        <w:t>Sumber</w:t>
      </w:r>
      <w:proofErr w:type="spellEnd"/>
      <w:r>
        <w:rPr>
          <w:rFonts w:ascii="Arial" w:hAnsi="Arial" w:cs="Arial"/>
          <w:sz w:val="20"/>
          <w:szCs w:val="20"/>
          <w:lang w:val="en-US"/>
        </w:rPr>
        <w:t xml:space="preserve">: </w:t>
      </w:r>
      <w:r w:rsidR="00035F03" w:rsidRPr="00645A76">
        <w:rPr>
          <w:rFonts w:ascii="Arial" w:hAnsi="Arial" w:cs="Arial"/>
          <w:sz w:val="20"/>
          <w:szCs w:val="20"/>
        </w:rPr>
        <w:t>(Draeger J. Corneal sensitivity: measurement and clinical importance. Wien: Springer-Verlag; 1994)</w:t>
      </w:r>
    </w:p>
    <w:p w14:paraId="6812901F" w14:textId="77777777" w:rsidR="00645A76" w:rsidRPr="00645A76" w:rsidRDefault="00645A76" w:rsidP="00645A76">
      <w:pPr>
        <w:jc w:val="both"/>
        <w:rPr>
          <w:rFonts w:ascii="Arial" w:hAnsi="Arial" w:cs="Arial"/>
          <w:sz w:val="20"/>
          <w:szCs w:val="20"/>
        </w:rPr>
      </w:pPr>
    </w:p>
    <w:p w14:paraId="1431EE84"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Uveitis merupakan peradangan pada iris dan badan siliar. Hal ini menunjukkan bahwa inflamasi autoimun disebabkan oleh mekanisme para infeksius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Iris dan badan siliar, yang berada di bagian anterior mata, relatif lebih dingin daripada suhu inti tubuh sehingga membentuk tempat yang menguntungkan untuk pertumbuhan basil lepra, yang kemudian memicu respons inang. Bukti histopatologis menunjukkan bahwa </w:t>
      </w:r>
      <w:r w:rsidRPr="00035F03">
        <w:rPr>
          <w:rFonts w:ascii="Arial" w:hAnsi="Arial" w:cs="Arial"/>
          <w:i/>
          <w:iCs/>
          <w:color w:val="000000" w:themeColor="text1"/>
          <w:sz w:val="20"/>
          <w:szCs w:val="20"/>
        </w:rPr>
        <w:t>Mycobacterium leprae</w:t>
      </w:r>
      <w:r w:rsidRPr="00035F03">
        <w:rPr>
          <w:rFonts w:ascii="Arial" w:hAnsi="Arial" w:cs="Arial"/>
          <w:color w:val="000000" w:themeColor="text1"/>
          <w:sz w:val="20"/>
          <w:szCs w:val="20"/>
        </w:rPr>
        <w:t xml:space="preserve"> dapat menetap di mata lama setelah MDT yang menimbulkan uveitis. Karena mata adalah organ yang terpisah, bakteri dapat bertahan di mata untuk waktu yang lama, bahkan setelah menerima pengobatan yang memadai, dan berpotensi menyebabkan uveitis pada periode pasca pengobatan. Uveitis pada pasien lepra dapat dikaitkan dengan penyebab lain seperti tuberkulosis, sifilis, sarkoid, HLA B27, dan artritis reumatoid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(Bairappagari, Thompson dan Daniel, 2018)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Pada manifestasi ini ditandai dengan tekanan intraokular yang rendah. Hal ini disebabkan oleh destruksi dan atrofi lambat dari badan siliar dan akibatnya produksi cairan aqueous yang rendah, sekunder akibat invasi </w:t>
      </w:r>
      <w:r w:rsidRPr="00035F03">
        <w:rPr>
          <w:rFonts w:ascii="Arial" w:hAnsi="Arial" w:cs="Arial"/>
          <w:i/>
          <w:iCs/>
          <w:color w:val="000000" w:themeColor="text1"/>
          <w:sz w:val="20"/>
          <w:szCs w:val="20"/>
        </w:rPr>
        <w:t>M leprae</w:t>
      </w:r>
      <w:r w:rsidRPr="00035F03">
        <w:rPr>
          <w:rFonts w:ascii="Arial" w:hAnsi="Arial" w:cs="Arial"/>
          <w:color w:val="000000" w:themeColor="text1"/>
          <w:sz w:val="20"/>
          <w:szCs w:val="20"/>
        </w:rPr>
        <w:t xml:space="preserve"> ke dalam badan siliaris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A980270"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 xml:space="preserve">Manifestasi pada lensa </w:t>
      </w:r>
    </w:p>
    <w:p w14:paraId="14A25D47" w14:textId="77777777" w:rsidR="00035F03" w:rsidRPr="00035F03" w:rsidRDefault="00035F03" w:rsidP="00035F03">
      <w:pPr>
        <w:spacing w:before="2" w:line="276" w:lineRule="auto"/>
        <w:ind w:firstLine="720"/>
        <w:jc w:val="both"/>
        <w:rPr>
          <w:rFonts w:ascii="Arial" w:hAnsi="Arial" w:cs="Arial"/>
          <w:sz w:val="20"/>
          <w:szCs w:val="20"/>
        </w:rPr>
      </w:pPr>
      <w:r w:rsidRPr="00035F03">
        <w:rPr>
          <w:rFonts w:ascii="Arial" w:hAnsi="Arial" w:cs="Arial"/>
          <w:color w:val="000000" w:themeColor="text1"/>
          <w:sz w:val="20"/>
          <w:szCs w:val="20"/>
        </w:rPr>
        <w:t xml:space="preserve">Pada lepra umumnya juga didapatkan pasien datang dengan katarak. Katarak berkaitan dengan adanya manifestasi okular pada lensa. </w:t>
      </w:r>
      <w:r w:rsidRPr="00035F03">
        <w:rPr>
          <w:rFonts w:ascii="Arial" w:hAnsi="Arial" w:cs="Arial"/>
          <w:sz w:val="20"/>
          <w:szCs w:val="20"/>
        </w:rPr>
        <w:t xml:space="preserve">Katarak berkaitan dengan adanya manifestasi okular pada lensa. Ada berbagai tanda dan gejala pada katarak yang berbeda-beda tergantung dari patologi yang mendasari. Pada beberapa penelitian menyebutkan katarak pada lepra merupakan kekeruhan pada lensa mata yang dapat terjadi akibat penggunaan steroid dalam jangka waktu lama atau akibat komplikasi uveitis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{"citationItems":[{"id":"ITEM-1","itemData":{"author":[{"dropping-particle":"","family":"Irawati","given":"Yunia","non-dropping-particle":"","parse-names":false,"suffix":""}],"id":"ITEM-1","issue":"2","issued":{"date-parts":[["2018"]]},"title":"ASEAN Journal of Community Health care service for leprosy patients in Sitanala Tangerang ( A proposed approach of comprehensive health care for Leprosy patient ) Health care service for leprosy patients in Sitanala Tangerang ( A proposed approach of comp","type":"article-journal","volume":"2"},"uris":["http://www.mendeley.com/documents/?uuid=c0b1a77b-f1b3-444d-ba07-433130f43009"]}],"mendeley":{"formattedCitation":"(Irawati, 2018)","plainTextFormattedCitation":"(Irawati, 2018)","previouslyFormattedCitation":"(Irawati,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(Irawati, 2018)</w:t>
      </w:r>
      <w:r w:rsidRPr="00035F03">
        <w:rPr>
          <w:rFonts w:ascii="Arial" w:hAnsi="Arial" w:cs="Arial"/>
          <w:color w:val="000000" w:themeColor="text1"/>
          <w:sz w:val="20"/>
          <w:szCs w:val="20"/>
        </w:rPr>
        <w:fldChar w:fldCharType="end"/>
      </w:r>
      <w:r w:rsidRPr="00035F03">
        <w:rPr>
          <w:rFonts w:ascii="Arial" w:hAnsi="Arial" w:cs="Arial"/>
          <w:sz w:val="20"/>
          <w:szCs w:val="20"/>
        </w:rPr>
        <w:t xml:space="preserve">. </w:t>
      </w:r>
      <w:r w:rsidRPr="00035F03">
        <w:rPr>
          <w:rFonts w:ascii="Arial" w:hAnsi="Arial" w:cs="Arial"/>
          <w:noProof/>
          <w:sz w:val="20"/>
          <w:szCs w:val="20"/>
        </w:rPr>
        <w:t>Bairappagari</w:t>
      </w:r>
      <w:r w:rsidRPr="00035F03">
        <w:rPr>
          <w:rFonts w:ascii="Arial" w:hAnsi="Arial" w:cs="Arial"/>
          <w:sz w:val="20"/>
          <w:szCs w:val="20"/>
        </w:rPr>
        <w:t xml:space="preserve"> dkk, menjelaskan bahwa katarak yang diinduksi oleh steroid ditandai dengan katarak sub-kapsular posterior pada pasien lepra yang menerima pengobatan jangka panjang dengan steroid oral untuk nyeri saraf kronis, biasanya opasitas berada di bagian posterior lensa. Katarak yang berhubungan dengan iridosiklitis ditandai dengan area kecil pigmen iris yang terlihat pada permukaan lensa dengan katarak pada pasien dengan iridosiklitis kronis. Katarak yang berhubungan dengan uveitis menunjukkan pupil yang tidak beraturan dan iris tampak menempel pada permukaan anterior lensa katarak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(Bairappagari, Thompson dan Daniel, 2018)</w:t>
      </w:r>
      <w:r w:rsidRPr="00035F03">
        <w:rPr>
          <w:rFonts w:ascii="Arial" w:hAnsi="Arial" w:cs="Arial"/>
          <w:color w:val="000000" w:themeColor="text1"/>
          <w:sz w:val="20"/>
          <w:szCs w:val="20"/>
        </w:rPr>
        <w:fldChar w:fldCharType="end"/>
      </w:r>
      <w:r w:rsidRPr="00035F03">
        <w:rPr>
          <w:rFonts w:ascii="Arial" w:hAnsi="Arial" w:cs="Arial"/>
          <w:sz w:val="20"/>
          <w:szCs w:val="20"/>
        </w:rPr>
        <w:t xml:space="preserve">. </w:t>
      </w:r>
    </w:p>
    <w:p w14:paraId="33E1376C"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rPr>
        <w:lastRenderedPageBreak/>
        <w:t xml:space="preserve">Katarak lebih sering terjadi pada </w:t>
      </w:r>
      <w:r w:rsidRPr="00035F03">
        <w:rPr>
          <w:rFonts w:ascii="Arial" w:hAnsi="Arial" w:cs="Arial"/>
          <w:i/>
          <w:iCs/>
          <w:color w:val="000000" w:themeColor="text1"/>
          <w:sz w:val="20"/>
          <w:szCs w:val="20"/>
        </w:rPr>
        <w:t xml:space="preserve">multibacillary </w:t>
      </w:r>
      <w:r w:rsidRPr="00035F03">
        <w:rPr>
          <w:rFonts w:ascii="Arial" w:hAnsi="Arial" w:cs="Arial"/>
          <w:color w:val="000000" w:themeColor="text1"/>
          <w:sz w:val="20"/>
          <w:szCs w:val="20"/>
        </w:rPr>
        <w:t xml:space="preserve">(MB) lepra dibandingkan pada pasien </w:t>
      </w:r>
      <w:r w:rsidRPr="00035F03">
        <w:rPr>
          <w:rFonts w:ascii="Arial" w:hAnsi="Arial" w:cs="Arial"/>
          <w:i/>
          <w:iCs/>
          <w:color w:val="000000" w:themeColor="text1"/>
          <w:sz w:val="20"/>
          <w:szCs w:val="20"/>
        </w:rPr>
        <w:t xml:space="preserve">paucibacillary </w:t>
      </w:r>
      <w:r w:rsidRPr="00035F03">
        <w:rPr>
          <w:rFonts w:ascii="Arial" w:hAnsi="Arial" w:cs="Arial"/>
          <w:color w:val="000000" w:themeColor="text1"/>
          <w:sz w:val="20"/>
          <w:szCs w:val="20"/>
        </w:rPr>
        <w:t xml:space="preserve">lepra (PB), dengan sebagian besar terkait usia. Pemeriksaan histologis menunjukkan bahwa sebagian besar katarak lepra adalah sekunder akibat </w:t>
      </w:r>
      <w:r w:rsidRPr="00035F03">
        <w:rPr>
          <w:rFonts w:ascii="Arial" w:hAnsi="Arial" w:cs="Arial"/>
          <w:iCs/>
          <w:color w:val="000000" w:themeColor="text1"/>
          <w:sz w:val="20"/>
          <w:szCs w:val="20"/>
        </w:rPr>
        <w:t>peradangan</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Peningkatan risiko perkembangan katarak pada pasien lepra disebabkan karena infiltrasi iris oleh basil lepra dan produksi kuinon yang mendorong pertumbuhan katarak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Karnataka","type":"article-journal","volume":"8"},"uris":["http://www.mendeley.com/documents/?uuid=0d7600db-c19e-4976-956a-1bed4b4de264"]},{"id":"ITEM-2","itemData":{"DOI":"10.47895/AMP.V55I5.3307","ISSN":"20949278","abstract":"Background. Leprosy, a chronic granulomatous disease affecting mainly the skin and peripheral nerves, has widely recognized ocular complications. It is a significant cause of visual impairment in countries where it is still prevalent, including the Philippines. Methods. This was a cross-sectional study that determined the clinical profile and distribution of ocular pathology among Filipino patients with leprosy seen at a tertiary institution in the Philippines. Results. A total of 67 patients consented to be included in the study and were evaluated by an ophthalmologist. Thirty-seven out of the 67 patients diagnosed with leprosy had reported ocular findings. The average age was 41.2 ± 13.1 years and the majority of patients were men (78%). Thirty-six patients were multibacillary cases, 10 (27%) had a lepra reaction, and 24 (65%) were undergoing multi-drug therapy. Three patients had varying degrees of visual acuity impairment (one was visually impaired with visual acuity [VA] 6/24-6/60, one with VA 3/60-5/60, and one with VA &lt;3/60). Steroid-induced cataracts occurred in four patients (6%) with concurrent or previous systemic corticosteroid treatment for lepra reactions. Univariate logistic regression and Fisher's exact test of patient-, disease-, and treatment-related variables on ocular morbidity revealed non-significant values for all variables except for age with an odds ratio of 1.1 (95% CI, 1.04, 1.16) (p = 0.001). Conclusions. No ocular morbidities directly caused by leprosy were seen, and treatment-related ocular findings (steroid-induced cataracts) were the only morbidities documented. There is an age-related risk for developing ocular morbidity in patients with leprosy.","author":[{"dropping-particle":"","family":"Ramirez","given":"Mae N.","non-dropping-particle":"","parse-names":false,"suffix":""},{"dropping-particle":"","family":"San Juan","given":"Mark Anthony D.","non-dropping-particle":"","parse-names":false,"suffix":""},{"dropping-particle":"","family":"Barit","given":"Jay V.James G.","non-dropping-particle":"","parse-names":false,"suffix":""},{"dropping-particle":"","family":"Dy-Liacco","given":"Jacinto U.","non-dropping-particle":"","parse-names":false,"suffix":""},{"dropping-particle":"","family":"Dofitas","given":"Belen L.","non-dropping-particle":"","parse-names":false,"suffix":""}],"container-title":"Acta Medica Philippina","id":"ITEM-2","issue":"5","issued":{"date-parts":[["2021"]]},"page":"538-543","title":"Ocular findings among Filipino patients with Leprosy in a tertiary hospital: A cross-sectional survey","type":"article-journal","volume":"55"},"uris":["http://www.mendeley.com/documents/?uuid=935dbf7b-05ff-4fd7-89e0-19eddc5a87d3"]}],"mendeley":{"formattedCitation":"(Ramirez &lt;i&gt;et al.&lt;/i&gt;, 2021; Venkataramana, Rajshekar dan Manjunatha, 2021)","plainTextFormattedCitation":"(Ramirez et al., 2021; Venkataramana, Rajshekar dan Manjunatha, 2021)","previouslyFormattedCitation":"(Ramirez &lt;i&gt;et al.&lt;/i&gt;, 2021; 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(Ramirez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2021; 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r w:rsidRPr="00035F03">
        <w:rPr>
          <w:rFonts w:ascii="Arial" w:eastAsia="ACaslonPro-Regular" w:hAnsi="Arial" w:cs="Arial"/>
          <w:color w:val="000000" w:themeColor="text1"/>
          <w:sz w:val="20"/>
          <w:szCs w:val="20"/>
        </w:rPr>
        <w:t xml:space="preserve"> </w:t>
      </w:r>
    </w:p>
    <w:p w14:paraId="621800C6"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Kejadian katarak dilaporkan secara signifikan meningkat 3 kali lebih besar pada pasien lepra lepromatous polar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(Venkataramana, Rajshekar dan Manjunatha, 2021)</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Pada pasien </w:t>
      </w:r>
      <w:r w:rsidRPr="00035F03">
        <w:rPr>
          <w:rStyle w:val="rynqvb"/>
          <w:rFonts w:ascii="Arial" w:eastAsiaTheme="minorEastAsia" w:hAnsi="Arial" w:cs="Arial"/>
          <w:i/>
          <w:iCs/>
          <w:color w:val="000000" w:themeColor="text1"/>
          <w:sz w:val="20"/>
          <w:szCs w:val="20"/>
        </w:rPr>
        <w:t>Eritema Nodosum Leprosum</w:t>
      </w:r>
      <w:r w:rsidRPr="00035F03">
        <w:rPr>
          <w:rStyle w:val="rynqvb"/>
          <w:rFonts w:ascii="Arial" w:eastAsiaTheme="minorEastAsia" w:hAnsi="Arial" w:cs="Arial"/>
          <w:color w:val="000000" w:themeColor="text1"/>
          <w:sz w:val="20"/>
          <w:szCs w:val="20"/>
        </w:rPr>
        <w:t xml:space="preserve"> (ENL)</w:t>
      </w:r>
      <w:r w:rsidRPr="00035F03">
        <w:rPr>
          <w:rFonts w:ascii="Arial" w:hAnsi="Arial" w:cs="Arial"/>
          <w:color w:val="000000" w:themeColor="text1"/>
          <w:sz w:val="20"/>
          <w:szCs w:val="20"/>
        </w:rPr>
        <w:t xml:space="preserve">, reaksi kompleks imun sistemik di mana kompleks antibodi-antigen dapat disimpan di berbagai jaringan, menyebabkan vaskulitis, dapat meningkatkan risiko katarak sekitar 6 kali. Penyebab utama katarak pada pasien lepra disebabkan seringnya penggunaan terapi kortikoid dalam waktu yang lama untuk mengobati reaksi lepra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Pada penelitian Santos dkk. katarak paling banyak terjadi pada pasien BL (sekitar 1/4) dan LL (sekitar 1/6). Sebagian besar kasus katarak berada pada kelompok borderline (BT, BB, BL), di mana terjadi reaksi lepra tipe 1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Review","id":"ITEM-1","issue":"1","issued":{"date-parts":[["2020"]]},"page":"63-64","title":"Ocular conditions in newly diagnosed and post-treatment leprosy patients at a national reference center in Brazil","type":"article-journal","volume":"91"},"uris":["http://www.mendeley.com/documents/?uuid=95824424-a502-44aa-a6e5-5d895fdba419"]}],"mendeley":{"formattedCitation":"(Dos Santos &lt;i&gt;et al.&lt;/i&gt;, 2020)","plainTextFormattedCitation":"(Dos Santos et al., 2020)","previouslyFormattedCitation":"(Dos Santos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(Dos Santos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r w:rsidRPr="00035F03">
        <w:rPr>
          <w:rFonts w:ascii="Arial" w:eastAsia="ACaslonPro-Regular" w:hAnsi="Arial" w:cs="Arial"/>
          <w:color w:val="000000" w:themeColor="text1"/>
          <w:sz w:val="20"/>
          <w:szCs w:val="20"/>
        </w:rPr>
        <w:t xml:space="preserve">Dengan demikian, </w:t>
      </w:r>
      <w:r w:rsidRPr="00035F03">
        <w:rPr>
          <w:rFonts w:ascii="Arial" w:hAnsi="Arial" w:cs="Arial"/>
          <w:color w:val="000000" w:themeColor="text1"/>
          <w:sz w:val="20"/>
          <w:szCs w:val="20"/>
        </w:rPr>
        <w:t>tingginya prevalensi katarak pada psien lepra dapat dijelaskan karena akibat pengobatan lepra maupun sekunder akibat komplikasi dari iridosiklitis kronis dan uveitis.</w:t>
      </w:r>
    </w:p>
    <w:p w14:paraId="4DE2A444" w14:textId="77777777" w:rsidR="00035F03" w:rsidRPr="00035F03" w:rsidRDefault="00035F03" w:rsidP="00035F03">
      <w:pPr>
        <w:spacing w:line="276" w:lineRule="auto"/>
        <w:jc w:val="center"/>
        <w:rPr>
          <w:rFonts w:ascii="Arial" w:hAnsi="Arial" w:cs="Arial"/>
          <w:sz w:val="20"/>
          <w:szCs w:val="20"/>
        </w:rPr>
      </w:pPr>
      <w:r w:rsidRPr="00035F03">
        <w:rPr>
          <w:rFonts w:ascii="Arial" w:hAnsi="Arial" w:cs="Arial"/>
          <w:noProof/>
          <w:sz w:val="20"/>
          <w:szCs w:val="20"/>
          <w:lang w:eastAsia="zh-TW"/>
        </w:rPr>
        <w:drawing>
          <wp:inline distT="0" distB="0" distL="0" distR="0" wp14:anchorId="6DD77EA3" wp14:editId="2894953A">
            <wp:extent cx="1948544" cy="13639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3CA9CD.tmp"/>
                    <pic:cNvPicPr/>
                  </pic:nvPicPr>
                  <pic:blipFill>
                    <a:blip r:embed="rId17">
                      <a:extLst>
                        <a:ext uri="{28A0092B-C50C-407E-A947-70E740481C1C}">
                          <a14:useLocalDpi xmlns:a14="http://schemas.microsoft.com/office/drawing/2010/main" val="0"/>
                        </a:ext>
                      </a:extLst>
                    </a:blip>
                    <a:stretch>
                      <a:fillRect/>
                    </a:stretch>
                  </pic:blipFill>
                  <pic:spPr>
                    <a:xfrm>
                      <a:off x="0" y="0"/>
                      <a:ext cx="1974746" cy="1382321"/>
                    </a:xfrm>
                    <a:prstGeom prst="rect">
                      <a:avLst/>
                    </a:prstGeom>
                  </pic:spPr>
                </pic:pic>
              </a:graphicData>
            </a:graphic>
          </wp:inline>
        </w:drawing>
      </w:r>
    </w:p>
    <w:p w14:paraId="0AC4939B" w14:textId="77777777" w:rsidR="00035F03" w:rsidRPr="00645A76" w:rsidRDefault="00035F03" w:rsidP="00645A76">
      <w:pPr>
        <w:pStyle w:val="Caption"/>
        <w:spacing w:after="0"/>
        <w:rPr>
          <w:rFonts w:ascii="Arial" w:eastAsiaTheme="minorEastAsia" w:hAnsi="Arial" w:cs="Arial"/>
          <w:i w:val="0"/>
          <w:iCs w:val="0"/>
          <w:color w:val="000000" w:themeColor="text1"/>
          <w:sz w:val="20"/>
          <w:szCs w:val="20"/>
        </w:rPr>
      </w:pPr>
      <w:bookmarkStart w:id="82" w:name="_Toc141843265"/>
      <w:r w:rsidRPr="00645A76">
        <w:rPr>
          <w:rFonts w:ascii="Arial" w:hAnsi="Arial" w:cs="Arial"/>
          <w:i w:val="0"/>
          <w:iCs w:val="0"/>
          <w:color w:val="000000" w:themeColor="text1"/>
          <w:sz w:val="20"/>
          <w:szCs w:val="20"/>
        </w:rPr>
        <w:t xml:space="preserve">Gambar </w:t>
      </w:r>
      <w:r w:rsidRPr="00645A76">
        <w:rPr>
          <w:rFonts w:ascii="Arial" w:hAnsi="Arial" w:cs="Arial"/>
          <w:i w:val="0"/>
          <w:iCs w:val="0"/>
          <w:color w:val="000000" w:themeColor="text1"/>
          <w:sz w:val="20"/>
          <w:szCs w:val="20"/>
        </w:rPr>
        <w:fldChar w:fldCharType="begin"/>
      </w:r>
      <w:r w:rsidRPr="00645A76">
        <w:rPr>
          <w:rFonts w:ascii="Arial" w:hAnsi="Arial" w:cs="Arial"/>
          <w:i w:val="0"/>
          <w:iCs w:val="0"/>
          <w:color w:val="000000" w:themeColor="text1"/>
          <w:sz w:val="20"/>
          <w:szCs w:val="20"/>
        </w:rPr>
        <w:instrText xml:space="preserve"> SEQ Gambar \* ARABIC </w:instrText>
      </w:r>
      <w:r w:rsidRPr="00645A76">
        <w:rPr>
          <w:rFonts w:ascii="Arial" w:hAnsi="Arial" w:cs="Arial"/>
          <w:i w:val="0"/>
          <w:iCs w:val="0"/>
          <w:color w:val="000000" w:themeColor="text1"/>
          <w:sz w:val="20"/>
          <w:szCs w:val="20"/>
        </w:rPr>
        <w:fldChar w:fldCharType="separate"/>
      </w:r>
      <w:r w:rsidRPr="00645A76">
        <w:rPr>
          <w:rFonts w:ascii="Arial" w:hAnsi="Arial" w:cs="Arial"/>
          <w:i w:val="0"/>
          <w:iCs w:val="0"/>
          <w:noProof/>
          <w:color w:val="000000" w:themeColor="text1"/>
          <w:sz w:val="20"/>
          <w:szCs w:val="20"/>
        </w:rPr>
        <w:t>6</w:t>
      </w:r>
      <w:r w:rsidRPr="00645A76">
        <w:rPr>
          <w:rFonts w:ascii="Arial" w:hAnsi="Arial" w:cs="Arial"/>
          <w:i w:val="0"/>
          <w:iCs w:val="0"/>
          <w:color w:val="000000" w:themeColor="text1"/>
          <w:sz w:val="20"/>
          <w:szCs w:val="20"/>
        </w:rPr>
        <w:fldChar w:fldCharType="end"/>
      </w:r>
      <w:r w:rsidRPr="00645A76">
        <w:rPr>
          <w:rFonts w:ascii="Arial" w:hAnsi="Arial" w:cs="Arial"/>
          <w:i w:val="0"/>
          <w:iCs w:val="0"/>
          <w:color w:val="000000" w:themeColor="text1"/>
          <w:sz w:val="20"/>
          <w:szCs w:val="20"/>
          <w:lang w:val="id-ID"/>
        </w:rPr>
        <w:t>. Katarak matur bilateral pada pasien MB. Terdapat pula madarosis pada alis mata dan bulu mata juga hidung yang kolaps.</w:t>
      </w:r>
      <w:bookmarkEnd w:id="82"/>
    </w:p>
    <w:p w14:paraId="325F5F0D" w14:textId="61E4527D" w:rsidR="00035F03" w:rsidRDefault="00645A76" w:rsidP="00645A76">
      <w:pPr>
        <w:rPr>
          <w:rFonts w:ascii="Arial" w:hAnsi="Arial" w:cs="Arial"/>
          <w:noProof/>
          <w:sz w:val="20"/>
          <w:szCs w:val="20"/>
        </w:rPr>
      </w:pPr>
      <w:r w:rsidRPr="00645A76">
        <w:rPr>
          <w:rFonts w:ascii="Arial" w:hAnsi="Arial" w:cs="Arial"/>
          <w:noProof/>
          <w:sz w:val="20"/>
          <w:szCs w:val="20"/>
          <w:lang w:val="en-US"/>
        </w:rPr>
        <w:t xml:space="preserve">Sumber: </w:t>
      </w:r>
      <w:r w:rsidR="00035F03" w:rsidRPr="00645A76">
        <w:rPr>
          <w:rFonts w:ascii="Arial" w:hAnsi="Arial" w:cs="Arial"/>
          <w:noProof/>
          <w:sz w:val="20"/>
          <w:szCs w:val="20"/>
        </w:rPr>
        <w:t xml:space="preserve">(Hogeweg, M. &amp; Keunen, J. E. E. Prevention of blindness in lepra and the role of the Vision 2020 Programme. </w:t>
      </w:r>
      <w:r w:rsidR="00035F03" w:rsidRPr="00645A76">
        <w:rPr>
          <w:rFonts w:ascii="Arial" w:hAnsi="Arial" w:cs="Arial"/>
          <w:i/>
          <w:iCs/>
          <w:noProof/>
          <w:sz w:val="20"/>
          <w:szCs w:val="20"/>
        </w:rPr>
        <w:t>Eye</w:t>
      </w:r>
      <w:r w:rsidR="00035F03" w:rsidRPr="00645A76">
        <w:rPr>
          <w:rFonts w:ascii="Arial" w:hAnsi="Arial" w:cs="Arial"/>
          <w:noProof/>
          <w:sz w:val="20"/>
          <w:szCs w:val="20"/>
        </w:rPr>
        <w:t xml:space="preserve"> 19, 1099–1105 (2005).</w:t>
      </w:r>
    </w:p>
    <w:p w14:paraId="437E4943" w14:textId="77777777" w:rsidR="00645A76" w:rsidRPr="00035F03" w:rsidRDefault="00645A76" w:rsidP="00645A76">
      <w:pPr>
        <w:rPr>
          <w:rFonts w:ascii="Arial" w:hAnsi="Arial" w:cs="Arial"/>
          <w:sz w:val="20"/>
          <w:szCs w:val="20"/>
        </w:rPr>
      </w:pPr>
    </w:p>
    <w:p w14:paraId="0FCE42FA" w14:textId="77777777" w:rsidR="00035F03" w:rsidRPr="00035F03" w:rsidRDefault="00035F03">
      <w:pPr>
        <w:pStyle w:val="ListParagraph"/>
        <w:numPr>
          <w:ilvl w:val="3"/>
          <w:numId w:val="26"/>
        </w:numPr>
        <w:spacing w:after="120"/>
        <w:ind w:left="425" w:hanging="357"/>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Manifestasi pada Segmen posterior</w:t>
      </w:r>
    </w:p>
    <w:p w14:paraId="76EC2EB5" w14:textId="77777777" w:rsidR="00035F03" w:rsidRPr="00035F03" w:rsidRDefault="00035F03" w:rsidP="00035F03">
      <w:pPr>
        <w:spacing w:after="120"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Keterlibatan segmen posterior jarang didapatkan pada pasien lepra, karena segmen posterior bukan tidak memiliki suhu dingin seperti yang lebih disukai oleh bakterin ini. Selain itu, segmen posterior memiliki vaskularisasi yang tinggi dan sangat aktif secara metabolik. Keterlibatan segmen posterior umumnya terjadi karena proses imun. Vasculitis retina segmental, neuritis optik, dan lesi hipopigmen korioretina secara anekdot telah dilaporkan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Selain itu dapat pula ditemukan </w:t>
      </w:r>
      <w:r w:rsidRPr="00035F03">
        <w:rPr>
          <w:rFonts w:ascii="Arial" w:hAnsi="Arial" w:cs="Arial"/>
          <w:i/>
          <w:color w:val="000000" w:themeColor="text1"/>
          <w:sz w:val="20"/>
          <w:szCs w:val="20"/>
        </w:rPr>
        <w:t>tessellated fundus,</w:t>
      </w:r>
      <w:r w:rsidRPr="00035F03">
        <w:rPr>
          <w:rFonts w:ascii="Arial" w:hAnsi="Arial" w:cs="Arial"/>
          <w:color w:val="000000" w:themeColor="text1"/>
          <w:sz w:val="20"/>
          <w:szCs w:val="20"/>
        </w:rPr>
        <w:t xml:space="preserve"> dimana pola ini umumnya terlihat pada koroid. Keadaan ini dapat juga disebabkan karena konsumsi clofazimin yang dikenal dapat menyebabkan perubahan pigmen. Meskipun sering ditemukan pada pasien lepra, keadaan ini tidak mempengaruhi ketajaman visus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{"citationItems":[{"id":"ITEM-1","itemData":{"author":[{"dropping-particle":"","family":"Sarao-nazario","given":"Kathryn","non-dropping-particle":"","parse-names":false,"suffix":""},{"dropping-particle":"","family":"Iii","given":"Eugenio R Pipo","non-dropping-particle":"","parse-names":false,"suffix":""},{"dropping-particle":"","family":"Gabriel","given":"Ma Teresita","non-dropping-particle":"","parse-names":false,"suffix":""},{"dropping-particle":"","family":"Leilani","given":"R","non-dropping-particle":"","parse-names":false,"suffix":""},{"dropping-particle":"","family":"Teodosio","given":"Gracia B","non-dropping-particle":"","parse-names":false,"suffix":""},{"dropping-particle":"","family":"Senador","given":"Rodrigo J","non-dropping-particle":"","parse-names":false,"suffix":""},{"dropping-particle":"","family":"Capulong","given":"Arturo B","non-dropping-particle":"","parse-names":false,"suffix":""},{"dropping-particle":"","family":"Allas","given":"Tricia Katrina T","non-dropping-particle":"","parse-names":false,"suffix":""}],"id":"ITEM-1","issued":{"date-parts":[["2012"]]},"title":"in a tertiary hospital","type":"article-journal"},"uris":["http://www.mendeley.com/documents/?uuid=f70e283e-3772-46d8-8915-707713746ccb","http://www.mendeley.com/documents/?uuid=08f8cb37-02cf-4f9f-8bd7-7f46d54586a9"]}],"mendeley":{"formattedCitation":"(Sarao-nazario &lt;i&gt;et al.&lt;/i&gt;, 2012)","plainTextFormattedCitation":"(Sarao-nazario et al., 2012)","previouslyFormattedCitation":"(Sarao-nazario &lt;i&gt;et al.&lt;/i&gt;, 2012)"},"properties":{"noteIndex":0},"schema":"https://github.com/citation-style-language/schema/raw/master/csl-citation.json"}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(Sarao-nazario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2012)</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DC8D74E" w14:textId="77777777" w:rsidR="00035F03" w:rsidRPr="00035F03" w:rsidRDefault="00035F03" w:rsidP="00035F03">
      <w:pPr>
        <w:spacing w:line="276" w:lineRule="auto"/>
        <w:ind w:firstLine="426"/>
        <w:jc w:val="center"/>
        <w:rPr>
          <w:rFonts w:ascii="Arial" w:hAnsi="Arial" w:cs="Arial"/>
          <w:sz w:val="20"/>
          <w:szCs w:val="20"/>
        </w:rPr>
      </w:pPr>
      <w:r w:rsidRPr="00035F03">
        <w:rPr>
          <w:rFonts w:ascii="Arial" w:hAnsi="Arial" w:cs="Arial"/>
          <w:noProof/>
          <w:sz w:val="20"/>
          <w:szCs w:val="20"/>
          <w:lang w:eastAsia="zh-TW"/>
        </w:rPr>
        <w:drawing>
          <wp:inline distT="0" distB="0" distL="0" distR="0" wp14:anchorId="5D2CCC47" wp14:editId="6ED63005">
            <wp:extent cx="1600200" cy="1600200"/>
            <wp:effectExtent l="0" t="0" r="0" b="0"/>
            <wp:docPr id="2133742128" name="Picture 213374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3C9DB8.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00285" cy="1600285"/>
                    </a:xfrm>
                    <a:prstGeom prst="rect">
                      <a:avLst/>
                    </a:prstGeom>
                  </pic:spPr>
                </pic:pic>
              </a:graphicData>
            </a:graphic>
          </wp:inline>
        </w:drawing>
      </w:r>
    </w:p>
    <w:p w14:paraId="7CF8A76B" w14:textId="77777777" w:rsidR="00035F03" w:rsidRPr="00645A76" w:rsidRDefault="00035F03" w:rsidP="00645A76">
      <w:pPr>
        <w:pStyle w:val="Caption"/>
        <w:spacing w:after="0" w:line="276" w:lineRule="auto"/>
        <w:rPr>
          <w:rFonts w:ascii="Arial" w:hAnsi="Arial" w:cs="Arial"/>
          <w:i w:val="0"/>
          <w:iCs w:val="0"/>
          <w:sz w:val="20"/>
          <w:szCs w:val="20"/>
        </w:rPr>
      </w:pPr>
      <w:bookmarkStart w:id="83" w:name="_Toc141843266"/>
      <w:r w:rsidRPr="00645A76">
        <w:rPr>
          <w:rFonts w:ascii="Arial" w:hAnsi="Arial" w:cs="Arial"/>
          <w:i w:val="0"/>
          <w:iCs w:val="0"/>
          <w:color w:val="000000" w:themeColor="text1"/>
          <w:sz w:val="20"/>
          <w:szCs w:val="20"/>
        </w:rPr>
        <w:t xml:space="preserve">Gambar </w:t>
      </w:r>
      <w:r w:rsidRPr="00645A76">
        <w:rPr>
          <w:rFonts w:ascii="Arial" w:hAnsi="Arial" w:cs="Arial"/>
          <w:i w:val="0"/>
          <w:iCs w:val="0"/>
          <w:color w:val="000000" w:themeColor="text1"/>
          <w:sz w:val="20"/>
          <w:szCs w:val="20"/>
        </w:rPr>
        <w:fldChar w:fldCharType="begin"/>
      </w:r>
      <w:r w:rsidRPr="00645A76">
        <w:rPr>
          <w:rFonts w:ascii="Arial" w:hAnsi="Arial" w:cs="Arial"/>
          <w:i w:val="0"/>
          <w:iCs w:val="0"/>
          <w:color w:val="000000" w:themeColor="text1"/>
          <w:sz w:val="20"/>
          <w:szCs w:val="20"/>
        </w:rPr>
        <w:instrText xml:space="preserve"> SEQ Gambar \* ARABIC </w:instrText>
      </w:r>
      <w:r w:rsidRPr="00645A76">
        <w:rPr>
          <w:rFonts w:ascii="Arial" w:hAnsi="Arial" w:cs="Arial"/>
          <w:i w:val="0"/>
          <w:iCs w:val="0"/>
          <w:color w:val="000000" w:themeColor="text1"/>
          <w:sz w:val="20"/>
          <w:szCs w:val="20"/>
        </w:rPr>
        <w:fldChar w:fldCharType="separate"/>
      </w:r>
      <w:r w:rsidRPr="00645A76">
        <w:rPr>
          <w:rFonts w:ascii="Arial" w:hAnsi="Arial" w:cs="Arial"/>
          <w:i w:val="0"/>
          <w:iCs w:val="0"/>
          <w:noProof/>
          <w:color w:val="000000" w:themeColor="text1"/>
          <w:sz w:val="20"/>
          <w:szCs w:val="20"/>
        </w:rPr>
        <w:t>7</w:t>
      </w:r>
      <w:r w:rsidRPr="00645A76">
        <w:rPr>
          <w:rFonts w:ascii="Arial" w:hAnsi="Arial" w:cs="Arial"/>
          <w:i w:val="0"/>
          <w:iCs w:val="0"/>
          <w:color w:val="000000" w:themeColor="text1"/>
          <w:sz w:val="20"/>
          <w:szCs w:val="20"/>
        </w:rPr>
        <w:fldChar w:fldCharType="end"/>
      </w:r>
      <w:r w:rsidRPr="00645A76">
        <w:rPr>
          <w:rFonts w:ascii="Arial" w:hAnsi="Arial" w:cs="Arial"/>
          <w:i w:val="0"/>
          <w:iCs w:val="0"/>
          <w:color w:val="000000" w:themeColor="text1"/>
          <w:sz w:val="20"/>
          <w:szCs w:val="20"/>
          <w:lang w:val="id-ID"/>
        </w:rPr>
        <w:t>. Tesselated fundus sebagai manifestasi lepra pada segmen posterior</w:t>
      </w:r>
      <w:bookmarkEnd w:id="83"/>
    </w:p>
    <w:p w14:paraId="10D3DEEE" w14:textId="3B750BB6" w:rsidR="00035F03" w:rsidRDefault="00645A76" w:rsidP="00645A76">
      <w:pPr>
        <w:adjustRightInd w:val="0"/>
        <w:spacing w:line="276" w:lineRule="auto"/>
        <w:rPr>
          <w:rFonts w:ascii="Arial" w:hAnsi="Arial" w:cs="Arial"/>
          <w:noProof/>
          <w:sz w:val="20"/>
          <w:szCs w:val="20"/>
        </w:rPr>
      </w:pPr>
      <w:r w:rsidRPr="00645A76">
        <w:rPr>
          <w:rFonts w:ascii="Arial" w:hAnsi="Arial" w:cs="Arial"/>
          <w:noProof/>
          <w:sz w:val="20"/>
          <w:szCs w:val="20"/>
          <w:lang w:val="en-US"/>
        </w:rPr>
        <w:t xml:space="preserve">Sumber: </w:t>
      </w:r>
      <w:r w:rsidR="00035F03" w:rsidRPr="00645A76">
        <w:rPr>
          <w:rFonts w:ascii="Arial" w:hAnsi="Arial" w:cs="Arial"/>
          <w:noProof/>
          <w:sz w:val="20"/>
          <w:szCs w:val="20"/>
        </w:rPr>
        <w:t xml:space="preserve">(Sarao-nazario, K. </w:t>
      </w:r>
      <w:r w:rsidR="00035F03" w:rsidRPr="00645A76">
        <w:rPr>
          <w:rFonts w:ascii="Arial" w:hAnsi="Arial" w:cs="Arial"/>
          <w:i/>
          <w:iCs/>
          <w:noProof/>
          <w:sz w:val="20"/>
          <w:szCs w:val="20"/>
        </w:rPr>
        <w:t>et al.</w:t>
      </w:r>
      <w:r w:rsidR="00035F03" w:rsidRPr="00645A76">
        <w:rPr>
          <w:rFonts w:ascii="Arial" w:hAnsi="Arial" w:cs="Arial"/>
          <w:noProof/>
          <w:sz w:val="20"/>
          <w:szCs w:val="20"/>
        </w:rPr>
        <w:t xml:space="preserve"> in a tertiary hospital. (2012).</w:t>
      </w:r>
    </w:p>
    <w:p w14:paraId="39F073D9" w14:textId="77777777" w:rsidR="00645A76" w:rsidRPr="00645A76" w:rsidRDefault="00645A76" w:rsidP="00645A76">
      <w:pPr>
        <w:adjustRightInd w:val="0"/>
        <w:spacing w:line="276" w:lineRule="auto"/>
        <w:rPr>
          <w:rFonts w:ascii="Arial" w:hAnsi="Arial" w:cs="Arial"/>
          <w:noProof/>
          <w:sz w:val="20"/>
          <w:szCs w:val="20"/>
        </w:rPr>
      </w:pPr>
    </w:p>
    <w:p w14:paraId="2B1C0390" w14:textId="77777777" w:rsidR="00035F03" w:rsidRPr="00035F03" w:rsidRDefault="00035F03">
      <w:pPr>
        <w:pStyle w:val="ListParagraph"/>
        <w:numPr>
          <w:ilvl w:val="3"/>
          <w:numId w:val="26"/>
        </w:numPr>
        <w:spacing w:after="120"/>
        <w:ind w:left="425" w:hanging="357"/>
        <w:contextualSpacing w:val="0"/>
        <w:jc w:val="both"/>
        <w:rPr>
          <w:rFonts w:ascii="Arial" w:hAnsi="Arial" w:cs="Arial"/>
          <w:color w:val="000000" w:themeColor="text1"/>
          <w:sz w:val="20"/>
          <w:szCs w:val="20"/>
        </w:rPr>
      </w:pPr>
      <w:r w:rsidRPr="00035F03">
        <w:rPr>
          <w:rFonts w:ascii="Arial" w:hAnsi="Arial" w:cs="Arial"/>
          <w:color w:val="000000" w:themeColor="text1"/>
          <w:sz w:val="20"/>
          <w:szCs w:val="20"/>
        </w:rPr>
        <w:lastRenderedPageBreak/>
        <w:t xml:space="preserve">Manifestasi pada </w:t>
      </w:r>
      <w:r w:rsidRPr="00035F03">
        <w:rPr>
          <w:rFonts w:ascii="Arial" w:hAnsi="Arial" w:cs="Arial"/>
          <w:color w:val="000000" w:themeColor="text1"/>
          <w:sz w:val="20"/>
          <w:szCs w:val="20"/>
          <w:lang w:val="en-US"/>
        </w:rPr>
        <w:t xml:space="preserve">nervus </w:t>
      </w:r>
      <w:proofErr w:type="spellStart"/>
      <w:r w:rsidRPr="00035F03">
        <w:rPr>
          <w:rFonts w:ascii="Arial" w:hAnsi="Arial" w:cs="Arial"/>
          <w:color w:val="000000" w:themeColor="text1"/>
          <w:sz w:val="20"/>
          <w:szCs w:val="20"/>
          <w:lang w:val="en-US"/>
        </w:rPr>
        <w:t>optik</w:t>
      </w:r>
      <w:proofErr w:type="spellEnd"/>
    </w:p>
    <w:p w14:paraId="6CC18081" w14:textId="77777777" w:rsidR="00035F03" w:rsidRPr="00035F03" w:rsidRDefault="00035F03" w:rsidP="00035F03">
      <w:pPr>
        <w:spacing w:after="120" w:line="276" w:lineRule="auto"/>
        <w:ind w:left="142" w:firstLine="567"/>
        <w:jc w:val="both"/>
        <w:rPr>
          <w:rFonts w:ascii="Arial" w:hAnsi="Arial" w:cs="Arial"/>
          <w:color w:val="000000" w:themeColor="text1"/>
          <w:sz w:val="20"/>
          <w:szCs w:val="20"/>
        </w:rPr>
      </w:pPr>
      <w:bookmarkStart w:id="84" w:name="_Hlk133038079"/>
      <w:r w:rsidRPr="00035F03">
        <w:rPr>
          <w:rFonts w:ascii="Arial" w:hAnsi="Arial" w:cs="Arial"/>
          <w:color w:val="000000" w:themeColor="text1"/>
          <w:sz w:val="20"/>
          <w:szCs w:val="20"/>
        </w:rPr>
        <w:t xml:space="preserve">Glaukoma jarang terjadi pada lepra. Glaukoma dapat terjadi karena pengobatan dengan steroid atau karena uveitis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Review","id":"ITEM-1","issue":"1","issued":{"date-parts":[["2020"]]},"page":"63-64","title":"Ocular conditions in newly diagnosed and post-treatment leprosy patients at a national reference center in Brazil","type":"article-journal","volume":"91"},"uris":["http://www.mendeley.com/documents/?uuid=95824424-a502-44aa-a6e5-5d895fdba419"]},{"id":"ITEM-2","itemData":{"DOI":"10.1016/s0035-9203(48)90358-7","ISSN":"00359203","PMID":"18912185","abstract":"The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Hygiene","id":"ITEM-2","issue":"5","issued":{"date-parts":[["2018"]]},"page":"1-25","title":"The eye in leprosy","type":"article-journal","volume":"41"},"uris":["http://www.mendeley.com/documents/?uuid=2df6bab1-8e77-4a9a-9e3f-f7c9e47727f0"]}],"mendeley":{"formattedCitation":"(Bairappagari, Thompson dan Daniel, 2018; Dos Santos &lt;i&gt;et al.&lt;/i&gt;, 2020)","plainTextFormattedCitation":"(Bairappagari, Thompson dan Daniel, 2018; Dos Santos et al., 2020)","previouslyFormattedCitation":"(Bairappagari, Thompson dan Daniel, 2018; Dos Santos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(Bairappagari, Thompson dan Daniel, 2018; Dos Santos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bookmarkStart w:id="85" w:name="_Hlk133038788"/>
      <w:r w:rsidRPr="00035F03">
        <w:rPr>
          <w:rFonts w:ascii="Arial" w:hAnsi="Arial" w:cs="Arial"/>
          <w:color w:val="000000" w:themeColor="text1"/>
          <w:sz w:val="20"/>
          <w:szCs w:val="20"/>
        </w:rPr>
        <w:t>Kemungkinan penyebab glaukoma adalah penggunaan kortikosteroid dalam waktu lama pada episode lepra reaksional</w:t>
      </w:r>
      <w:bookmarkEnd w:id="84"/>
      <w:bookmarkEnd w:id="85"/>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Glaukoma merupakan komplikasi yang jarang terjadi pada lepra, yang ditandai dengan meningkatnya tekanan intraokular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Glaukoma terjadi sebagai akibat reaksi sekunder terhadap reaksi imun, dengan pengendapan bahan amiloid di badan siliaris, sklera, dan jalinan trabekula, mengganggu drainase aqueous humor. Faktor lain dalam peningkatan tekanan intraokular pada pasien lepra adalah penggunaan kortikosteroid yang sering dan berkepanjangan, yang menyebabkan perkembangan glaukoma kortison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(Pavezzi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Dokter spesialis mata harus secara berkala memeriksa pasien yang mengonsumsi kortikosteroid untuk mengatasi reaksi lepra. Tekanan intraokular harus dipantau oleh dokter mata pada pasien dengan terapi steroid berkepanjangan. Pemantauan ini penting untuk mencegah kebutaan permanen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{"citationItems":[{"id":"ITEM-1","itemData":{"DOI":"10.4103/jnsbm.JNSBM","ISBN":"2013436106","ISSN":"0956-4624","abstract":"Lesbian, Gay, Bisexual, Transgender, Intersex, and Queer (LGBTIQ+) people’s experiences of homelessness is an under-explored area of housing and homelessness studies, despite this group making up 20–40% of homeless populations. Despite this, much of the existing literature focuses on specific elements of LGBTIQ+ homelessness, and often does not consider the intersections of these elements, instead placing them into individual siloes. Our approach is an intersectional one; this paper identifies the key themes in the existing research, and analyses how these themes interact to reinforce the discrimination and stigma faced by LGBTIQ+ people who experience homelessness. This intersectional-systems thinking approach to LGBTIQ+ homelessness can be used to develop well-informed, culturally sensitive support programmes.","author":[{"dropping-particle":"","family":"Lasrindy","given":"Vania Vashti","non-dropping-particle":"","parse-names":false,"suffix":""},{"dropping-particle":"","family":"Menaldi","given":"Sri Linuwih","non-dropping-particle":"","parse-names":false,"suffix":""},{"dropping-particle":"","family":"Irawati","given":"Shannaz Nadia Yusharyahya Yunia","non-dropping-particle":"","parse-names":false,"suffix":""}],"container-title":"Journal of Natural Science, Biology and Medicine","id":"ITEM-1","issued":{"date-parts":[["2020"]]},"page":"14-18","title":"Validation of Assessment Tools for the Early Detection of Ocular Involvement in Leprosy","type":"article-journal","volume":"9"},"uris":["http://www.mendeley.com/documents/?uuid=4441a7e0-bcd2-4134-8934-53691297c7c3"]},{"id":"ITEM-2","itemData":{"DOI":"10.33820/mdvi.v45i2.4","ISSN":"02160773","abstract":"Infeksi human immunodeficiency virus (HIV) menyebabkan penurunan jumlah sel T CD4, sehingga terjadi defisiensi imunitas selular. Selain itu dapat menimbulkan berbagai gangguan termasuk kelainan mukokutan berupa penyakit infeksi dan non-infeksi serta proses neoplastik baik bentuk atipikal maupun tipikal yang berat dan rekalsitrans terhadap terapi.Telah dilakukan penelitian terhadap berbagai kelainan mukokutan dan infeksi menular seksual (IMS) pada pasien HIV-AIDS baru di RSUP Prof. dr. R. D. Kandou, Manado mulai tahun 2014 hingga 2016. Penelitian dilakukan secara retrospektif. Semua kasus pasien HIV-AIDS dengan kelainan mukokutan dan IMS dicatat berdasar rekam medik.Dalam kurun waktu tersebut terdapat 284 kasus HIV dengan kelainan mukokutan dan IMS. Perbandingan laki-laki dan perempuan 2,6:1, terbanyak pada kelompok usia 25-44 tahun (61,62%) dan belum menikah (53,87%). Transmisi HIV terbanyak melalui hubungan seks heteroseksual (83,10%). Sekitar 54,58% subyek telah mendapat terapi antiretrovirus (ARV). Data hitung CD4 hanya terdapat pada 59,86% subyek dengan rentang antara 3 sampai dengan 649 sel/mm3. Kelainan terbanyak berupa kandidiasis oral (90,85%). Kebanyakan subyek dengan kelainan mukokutan dan IMS (73,53%) dengan hitung CD4 &lt;200 sel/mm3.","author":[{"dropping-particle":"","family":"Menaldi","given":"Sri Linuwih","non-dropping-particle":"","parse-names":false,"suffix":""},{"dropping-particle":"","family":"Arifin","given":"Rosdeni","non-dropping-particle":"","parse-names":false,"suffix":""},{"dropping-particle":"","family":"Gondhowiardjo","given":"Tjahyono D.","non-dropping-particle":"","parse-names":false,"suffix":""}],"container-title":"Media Dermato Venereologica Indonesiana","id":"ITEM-2","issue":"2","issued":{"date-parts":[["2019"]]},"title":"Prevalensi kelainan mata pada pasien kusta di suatu wilayah pemukiman kusta di tangerang","type":"article-journal","volume":"45"},"uris":["http://www.mendeley.com/documents/?uuid=f8b1162c-eacc-4d4f-80ef-a8273490c1eb"]}],"mendeley":{"formattedCitation":"(Menaldi, Arifin dan Gondhowiardjo, 2019; Lasrindy, Menaldi dan Irawati, 2020)","plainTextFormattedCitation":"(Menaldi, Arifin dan Gondhowiardjo, 2019; Lasrindy, Menaldi dan Irawati, 2020)","previouslyFormattedCitation":"(Menaldi, Arifin dan Gondhowiardjo, 2019; Lasrindy, Menaldi dan Irawati,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(Menaldi, Arifin dan Gondhowiardjo, 2019; Lasrindy, Menaldi dan Irawati,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66BC2DB" w14:textId="07EAB647" w:rsidR="00035F03" w:rsidRPr="00035F03" w:rsidRDefault="00645A76" w:rsidP="00035F03">
      <w:pPr>
        <w:spacing w:after="120" w:line="276" w:lineRule="auto"/>
        <w:jc w:val="both"/>
        <w:rPr>
          <w:rFonts w:ascii="Arial" w:hAnsi="Arial" w:cs="Arial"/>
          <w:b/>
          <w:bCs/>
          <w:color w:val="000000" w:themeColor="text1"/>
          <w:sz w:val="20"/>
          <w:szCs w:val="20"/>
        </w:rPr>
      </w:pPr>
      <w:r>
        <w:rPr>
          <w:rFonts w:ascii="Arial" w:hAnsi="Arial" w:cs="Arial"/>
          <w:b/>
          <w:bCs/>
          <w:color w:val="000000" w:themeColor="text1"/>
          <w:sz w:val="20"/>
          <w:szCs w:val="20"/>
          <w:lang w:val="en-US"/>
        </w:rPr>
        <w:t>2</w:t>
      </w:r>
      <w:r w:rsidR="00035F03" w:rsidRPr="00035F03">
        <w:rPr>
          <w:rFonts w:ascii="Arial" w:hAnsi="Arial" w:cs="Arial"/>
          <w:b/>
          <w:bCs/>
          <w:color w:val="000000" w:themeColor="text1"/>
          <w:sz w:val="20"/>
          <w:szCs w:val="20"/>
        </w:rPr>
        <w:t>.2.4</w:t>
      </w:r>
      <w:r w:rsidR="00035F03" w:rsidRPr="00035F03">
        <w:rPr>
          <w:rFonts w:ascii="Arial" w:hAnsi="Arial" w:cs="Arial"/>
          <w:b/>
          <w:bCs/>
          <w:color w:val="000000" w:themeColor="text1"/>
          <w:sz w:val="20"/>
          <w:szCs w:val="20"/>
        </w:rPr>
        <w:tab/>
        <w:t>Diagnosis lepra okular</w:t>
      </w:r>
    </w:p>
    <w:p w14:paraId="7F1F3E45" w14:textId="77777777" w:rsidR="00035F03" w:rsidRPr="00035F03" w:rsidRDefault="00035F03" w:rsidP="00035F03">
      <w:pPr>
        <w:spacing w:after="120" w:line="276" w:lineRule="auto"/>
        <w:ind w:firstLine="720"/>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Diagnosis penyakit ini pada dasarnya melalui penelusuran klinis, melalui riwayat pasien, pemeriksaan dermatologis dan neurologis. WHO mendefinisikan penyakit lepra berdasarkan ada tidaknya satu dari ciri berikut ini: lesi kulit hiperpigmentasi atau hipopigmentasi dengan penurunan sensitivitas, keterlibatan saraf periferm dengan penebalan saraf dan kehilangan sensitivitas; dan hasil pewarnaan positif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6CA4E0CA" w14:textId="77777777" w:rsidR="00035F03" w:rsidRPr="00035F03" w:rsidRDefault="00035F03" w:rsidP="00035F03">
      <w:pPr>
        <w:spacing w:after="120" w:line="276" w:lineRule="auto"/>
        <w:ind w:firstLine="720"/>
        <w:jc w:val="both"/>
        <w:rPr>
          <w:rFonts w:ascii="Arial" w:eastAsiaTheme="minorEastAsia" w:hAnsi="Arial" w:cs="Arial"/>
          <w:sz w:val="20"/>
          <w:szCs w:val="20"/>
        </w:rPr>
      </w:pPr>
      <w:r w:rsidRPr="00035F03">
        <w:rPr>
          <w:rStyle w:val="rynqvb"/>
          <w:rFonts w:ascii="Arial" w:hAnsi="Arial" w:cs="Arial"/>
          <w:sz w:val="20"/>
          <w:szCs w:val="20"/>
        </w:rPr>
        <w:t>Manifestasi okular pada lepra mengacu pada adanya atau perubahan kelainan apa pun yang tercantum dalam variabel oftalmik. Variabel pemeriksaan oftalmologi meliputi adanya keluhan okular, keterlibatan adneksa okular (madarosis bulu mata dan alis), keterlibatan kelopak mata (lagophthalmos, trikiasis, dan/atau ektropion), obstruksi saluran air mata, disfungsi kelenjar Meibom, sindrom mata kering (</w:t>
      </w:r>
      <w:r w:rsidRPr="00035F03">
        <w:rPr>
          <w:rStyle w:val="hwtze"/>
          <w:rFonts w:ascii="Arial" w:hAnsi="Arial" w:cs="Arial"/>
          <w:sz w:val="20"/>
          <w:szCs w:val="20"/>
        </w:rPr>
        <w:t xml:space="preserve"> </w:t>
      </w:r>
      <w:r w:rsidRPr="00035F03">
        <w:rPr>
          <w:rStyle w:val="rynqvb"/>
          <w:rFonts w:ascii="Arial" w:hAnsi="Arial" w:cs="Arial"/>
          <w:sz w:val="20"/>
          <w:szCs w:val="20"/>
        </w:rPr>
        <w:t>didefinisikan oleh hasil tes Schirmer &lt;5mm dan/atau adanya keratitis belang-belang), hasil tes monofilamen abnormal, waktu siklus pupil (PCT), tekanan intraokular (IOP), kelainan bola mata yang dibagi lagi menjadi cedera pada permukaan mata (</w:t>
      </w:r>
      <w:r w:rsidRPr="00035F03">
        <w:rPr>
          <w:rStyle w:val="hwtze"/>
          <w:rFonts w:ascii="Arial" w:hAnsi="Arial" w:cs="Arial"/>
          <w:sz w:val="20"/>
          <w:szCs w:val="20"/>
        </w:rPr>
        <w:t xml:space="preserve"> </w:t>
      </w:r>
      <w:r w:rsidRPr="00035F03">
        <w:rPr>
          <w:rStyle w:val="rynqvb"/>
          <w:rFonts w:ascii="Arial" w:hAnsi="Arial" w:cs="Arial"/>
          <w:sz w:val="20"/>
          <w:szCs w:val="20"/>
        </w:rPr>
        <w:t xml:space="preserve">sklera, konjungtiva, kornea) dan cedera intraokular (iris, ruang vitreus, retina) </w:t>
      </w:r>
      <w:r w:rsidRPr="00035F03">
        <w:rPr>
          <w:rStyle w:val="rynqvb"/>
          <w:rFonts w:ascii="Arial" w:hAnsi="Arial" w:cs="Arial"/>
          <w:sz w:val="20"/>
          <w:szCs w:val="20"/>
        </w:rPr>
        <w:fldChar w:fldCharType="begin" w:fldLock="1"/>
      </w:r>
      <w:r w:rsidRPr="00035F03">
        <w:rPr>
          <w:rStyle w:val="rynqvb"/>
          <w:rFonts w:ascii="Arial" w:hAnsi="Arial" w:cs="Arial"/>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Style w:val="rynqvb"/>
          <w:rFonts w:ascii="Arial" w:hAnsi="Arial" w:cs="Arial"/>
          <w:sz w:val="20"/>
          <w:szCs w:val="20"/>
        </w:rPr>
        <w:fldChar w:fldCharType="separate"/>
      </w:r>
      <w:r w:rsidRPr="00035F03">
        <w:rPr>
          <w:rStyle w:val="rynqvb"/>
          <w:rFonts w:ascii="Arial" w:hAnsi="Arial" w:cs="Arial"/>
          <w:noProof/>
          <w:sz w:val="20"/>
          <w:szCs w:val="20"/>
        </w:rPr>
        <w:t xml:space="preserve">(Pavezzi </w:t>
      </w:r>
      <w:r w:rsidRPr="00035F03">
        <w:rPr>
          <w:rStyle w:val="rynqvb"/>
          <w:rFonts w:ascii="Arial" w:hAnsi="Arial" w:cs="Arial"/>
          <w:i/>
          <w:noProof/>
          <w:sz w:val="20"/>
          <w:szCs w:val="20"/>
        </w:rPr>
        <w:t>et al.</w:t>
      </w:r>
      <w:r w:rsidRPr="00035F03">
        <w:rPr>
          <w:rStyle w:val="rynqvb"/>
          <w:rFonts w:ascii="Arial" w:hAnsi="Arial" w:cs="Arial"/>
          <w:noProof/>
          <w:sz w:val="20"/>
          <w:szCs w:val="20"/>
        </w:rPr>
        <w:t>, 2020)</w:t>
      </w:r>
      <w:r w:rsidRPr="00035F03">
        <w:rPr>
          <w:rStyle w:val="rynqvb"/>
          <w:rFonts w:ascii="Arial" w:hAnsi="Arial" w:cs="Arial"/>
          <w:sz w:val="20"/>
          <w:szCs w:val="20"/>
        </w:rPr>
        <w:fldChar w:fldCharType="end"/>
      </w:r>
      <w:r w:rsidRPr="00035F03">
        <w:rPr>
          <w:rStyle w:val="rynqvb"/>
          <w:rFonts w:ascii="Arial" w:hAnsi="Arial" w:cs="Arial"/>
          <w:sz w:val="20"/>
          <w:szCs w:val="20"/>
        </w:rPr>
        <w:t>.</w:t>
      </w:r>
    </w:p>
    <w:p w14:paraId="0C508BD0" w14:textId="77777777" w:rsidR="00035F03" w:rsidRPr="00035F03" w:rsidRDefault="00035F03" w:rsidP="00035F03">
      <w:pPr>
        <w:spacing w:after="120" w:line="276" w:lineRule="auto"/>
        <w:ind w:firstLine="720"/>
        <w:jc w:val="both"/>
        <w:rPr>
          <w:rFonts w:ascii="Arial" w:eastAsiaTheme="minorEastAsia" w:hAnsi="Arial" w:cs="Arial"/>
          <w:color w:val="000000" w:themeColor="text1"/>
          <w:sz w:val="20"/>
          <w:szCs w:val="20"/>
        </w:rPr>
      </w:pPr>
      <w:r w:rsidRPr="00035F03">
        <w:rPr>
          <w:rFonts w:ascii="Arial" w:hAnsi="Arial" w:cs="Arial"/>
          <w:sz w:val="20"/>
          <w:szCs w:val="20"/>
        </w:rPr>
        <w:t>Diagnosa kelainan mata pada lepra ditegakkan berdasarkan anamnesis, pemeriksaan oftalmologis dan pemeriksaan penunjang yang dijelaskan sebagai berikut</w:t>
      </w:r>
      <w:r w:rsidRPr="00035F03">
        <w:rPr>
          <w:rFonts w:ascii="Arial" w:hAnsi="Arial" w:cs="Arial"/>
          <w:color w:val="000000" w:themeColor="text1"/>
          <w:sz w:val="20"/>
          <w:szCs w:val="20"/>
        </w:rPr>
        <w:t>:</w:t>
      </w:r>
    </w:p>
    <w:p w14:paraId="091069BB" w14:textId="77777777" w:rsidR="00035F03" w:rsidRPr="00035F03" w:rsidRDefault="00035F03">
      <w:pPr>
        <w:pStyle w:val="ListParagraph"/>
        <w:numPr>
          <w:ilvl w:val="6"/>
          <w:numId w:val="26"/>
        </w:numPr>
        <w:spacing w:after="120"/>
        <w:ind w:left="567"/>
        <w:jc w:val="both"/>
        <w:rPr>
          <w:rFonts w:ascii="Arial" w:eastAsiaTheme="minorEastAsia" w:hAnsi="Arial" w:cs="Arial"/>
          <w:color w:val="000000" w:themeColor="text1"/>
          <w:sz w:val="20"/>
          <w:szCs w:val="20"/>
          <w:lang w:eastAsia="zh-CN"/>
        </w:rPr>
      </w:pPr>
      <w:r w:rsidRPr="00035F03">
        <w:rPr>
          <w:rFonts w:ascii="Arial" w:eastAsiaTheme="minorEastAsia" w:hAnsi="Arial" w:cs="Arial"/>
          <w:color w:val="000000" w:themeColor="text1"/>
          <w:sz w:val="20"/>
          <w:szCs w:val="20"/>
          <w:lang w:eastAsia="zh-CN"/>
        </w:rPr>
        <w:t>Anamnesis</w:t>
      </w:r>
    </w:p>
    <w:p w14:paraId="55B4E321" w14:textId="77777777" w:rsidR="00035F03" w:rsidRPr="00035F03" w:rsidRDefault="00035F03" w:rsidP="00035F03">
      <w:pPr>
        <w:pStyle w:val="ListParagraph"/>
        <w:spacing w:after="120"/>
        <w:ind w:left="567" w:firstLine="567"/>
        <w:jc w:val="both"/>
        <w:rPr>
          <w:rFonts w:ascii="Arial" w:eastAsiaTheme="minorEastAsia" w:hAnsi="Arial" w:cs="Arial"/>
          <w:sz w:val="20"/>
          <w:szCs w:val="20"/>
          <w:lang w:eastAsia="zh-CN"/>
        </w:rPr>
      </w:pPr>
      <w:r w:rsidRPr="00035F03">
        <w:rPr>
          <w:rFonts w:ascii="Arial" w:hAnsi="Arial" w:cs="Arial"/>
          <w:sz w:val="20"/>
          <w:szCs w:val="20"/>
        </w:rPr>
        <w:t>Dari anamnesis perlu diketahui riwayat kontak dengan penderita aktif. Pada penderita kelainan lepra pada mata yang dini jarang memberikan keluhan dan gejala klinis, sehingga penderita tidak menyadari adanya kelainan pada mata. Beberapa keluhan penderita berupa pengelihatan kabur, mata merah, fotofobi, epifora, lakrimasi dan nyeri ringan sampai berat. Penderita juga mengeluh tidak dapat menutup mata saat tidur dan gangguan kosmetik berupa rontoknya alis mata dan bulu mata</w:t>
      </w:r>
      <w:r w:rsidRPr="00035F03">
        <w:rPr>
          <w:rFonts w:ascii="Arial" w:eastAsiaTheme="minorEastAsia" w:hAnsi="Arial" w:cs="Arial"/>
          <w:color w:val="000000" w:themeColor="text1"/>
          <w:sz w:val="20"/>
          <w:szCs w:val="20"/>
          <w:lang w:eastAsia="zh-CN"/>
        </w:rPr>
        <w:t xml:space="preserve"> </w:t>
      </w:r>
      <w:r w:rsidRPr="00035F03">
        <w:rPr>
          <w:rFonts w:ascii="Arial" w:eastAsiaTheme="minorEastAsia" w:hAnsi="Arial" w:cs="Arial"/>
          <w:color w:val="000000" w:themeColor="text1"/>
          <w:sz w:val="20"/>
          <w:szCs w:val="20"/>
          <w:lang w:eastAsia="zh-CN"/>
        </w:rPr>
        <w:fldChar w:fldCharType="begin" w:fldLock="1"/>
      </w:r>
      <w:r w:rsidRPr="00035F03">
        <w:rPr>
          <w:rFonts w:ascii="Arial" w:eastAsiaTheme="minorEastAsia" w:hAnsi="Arial" w:cs="Arial"/>
          <w:color w:val="000000" w:themeColor="text1"/>
          <w:sz w:val="20"/>
          <w:szCs w:val="20"/>
          <w:lang w:eastAsia="zh-CN"/>
        </w:rPr>
        <w:instrText>ADDIN CSL_CITATION {"citationItems":[{"id":"ITEM-1","itemData":{"ISSN":"2406-7431","abstract":"Kelainan mata pada kusta dapat menyebabkan perubahan pada kelopak mata akibat gangguan saraf dan otot kelopak mata, kelenjar lakrimalis, kelainan pada kornea dan kerusakan pada iris.Penyakit kusta ditularkan secara langsung dari penderita kusta aktif pada orang lain melalui saluran pernapasan dan kulit. Penyebaran kuman kusta ke mata umumnya terjadi secara hematogen, ascenden dari hidung atau perluasan secara langsung dari kulit muka dan dahi atau penularan melalui kulit dan saluran pernapasan.Di Indonesia jumlah kebutaan akibat lepra sekitar 350.000-400.000 dari seluruh kasus. Komplikasi pada mata terjadi pada ± 50-90% pasien lepra.Secara klinis diagnosis kelainan kusta pada mata dapat ditegakkan berdasarkan anamnesis seperti adanya riwayat kontak dengan penderita kusta, pemeriksaan oftalmologi dan pemeriksaan penunjang yang sesuai dengan gejala klinis.Tindakan pencegahan lebih baik dibandingkan perawatan pasien buta akibat lepra sehingga penting dilakukan skrining mata untuk deteksi dini pada seluruh penderita kusta. Untuk mengenal lebih jauh kelainan mata pada kusta dan masih adanya sindroma fobia terhadap penderita kusta, maka penulis merasa perlu menjelaskan gejala klinis, etiopatogenesis, cara menegakkan diagnosis serta penatalaksanaanya.","author":[{"dropping-particle":"","family":"Erna","given":"","non-dropping-particle":"","parse-names":false,"suffix":""},{"dropping-particle":"","family":"Riani","given":"","non-dropping-particle":"","parse-names":false,"suffix":""}],"container-title":"Jurnal Kedokteran dan Kesehatan","id":"ITEM-1","issue":"1","issued":{"date-parts":[["2015"]]},"page":"73 - 77","title":"Kelainan Mata Pada Penyakit Kusta","type":"article-journal","volume":"1"},"uris":["http://www.mendeley.com/documents/?uuid=fb85df7e-da95-47dc-ba03-9ab0b8f71c07"]}],"mendeley":{"formattedCitation":"(Erna dan Riani, 2015)","plainTextFormattedCitation":"(Erna dan Riani, 2015)","previouslyFormattedCitation":"(Erna dan Riani, 2015)"},"properties":{"noteIndex":0},"schema":"https://github.com/citation-style-language/schema/raw/master/csl-citation.json"}</w:instrText>
      </w:r>
      <w:r w:rsidRPr="00035F03">
        <w:rPr>
          <w:rFonts w:ascii="Arial" w:eastAsiaTheme="minorEastAsia" w:hAnsi="Arial" w:cs="Arial"/>
          <w:color w:val="000000" w:themeColor="text1"/>
          <w:sz w:val="20"/>
          <w:szCs w:val="20"/>
          <w:lang w:eastAsia="zh-CN"/>
        </w:rPr>
        <w:fldChar w:fldCharType="separate"/>
      </w:r>
      <w:r w:rsidRPr="00035F03">
        <w:rPr>
          <w:rFonts w:ascii="Arial" w:eastAsiaTheme="minorEastAsia" w:hAnsi="Arial" w:cs="Arial"/>
          <w:noProof/>
          <w:color w:val="000000" w:themeColor="text1"/>
          <w:sz w:val="20"/>
          <w:szCs w:val="20"/>
          <w:lang w:eastAsia="zh-CN"/>
        </w:rPr>
        <w:t>(Erna dan Riani, 2015)</w:t>
      </w:r>
      <w:r w:rsidRPr="00035F03">
        <w:rPr>
          <w:rFonts w:ascii="Arial" w:eastAsiaTheme="minorEastAsia" w:hAnsi="Arial" w:cs="Arial"/>
          <w:color w:val="000000" w:themeColor="text1"/>
          <w:sz w:val="20"/>
          <w:szCs w:val="20"/>
          <w:lang w:eastAsia="zh-CN"/>
        </w:rPr>
        <w:fldChar w:fldCharType="end"/>
      </w:r>
      <w:r w:rsidRPr="00035F03">
        <w:rPr>
          <w:rFonts w:ascii="Arial" w:eastAsiaTheme="minorEastAsia" w:hAnsi="Arial" w:cs="Arial"/>
          <w:color w:val="000000" w:themeColor="text1"/>
          <w:sz w:val="20"/>
          <w:szCs w:val="20"/>
          <w:lang w:eastAsia="zh-CN"/>
        </w:rPr>
        <w:t xml:space="preserve">. </w:t>
      </w:r>
      <w:r w:rsidRPr="00035F03">
        <w:rPr>
          <w:rFonts w:ascii="Arial" w:eastAsiaTheme="minorEastAsia" w:hAnsi="Arial" w:cs="Arial"/>
          <w:sz w:val="20"/>
          <w:szCs w:val="20"/>
          <w:lang w:eastAsia="zh-CN"/>
        </w:rPr>
        <w:t xml:space="preserve">Gejala yang paling umum dikeluhkan adalah sensasi terbakar/menyengat, kesulitan melihat, lakrimasi, penglihatan kabur, dan fotosensitifitas </w:t>
      </w:r>
      <w:r w:rsidRPr="00035F03">
        <w:rPr>
          <w:rStyle w:val="rynqvb"/>
          <w:rFonts w:ascii="Arial" w:hAnsi="Arial" w:cs="Arial"/>
          <w:sz w:val="20"/>
          <w:szCs w:val="20"/>
        </w:rPr>
        <w:fldChar w:fldCharType="begin" w:fldLock="1"/>
      </w:r>
      <w:r w:rsidRPr="00035F03">
        <w:rPr>
          <w:rStyle w:val="rynqvb"/>
          <w:rFonts w:ascii="Arial" w:hAnsi="Arial" w:cs="Arial"/>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035F03">
        <w:rPr>
          <w:rStyle w:val="rynqvb"/>
          <w:rFonts w:ascii="Arial" w:hAnsi="Arial" w:cs="Arial"/>
          <w:sz w:val="20"/>
          <w:szCs w:val="20"/>
        </w:rPr>
        <w:fldChar w:fldCharType="separate"/>
      </w:r>
      <w:r w:rsidRPr="00035F03">
        <w:rPr>
          <w:rStyle w:val="rynqvb"/>
          <w:rFonts w:ascii="Arial" w:hAnsi="Arial" w:cs="Arial"/>
          <w:noProof/>
          <w:sz w:val="20"/>
          <w:szCs w:val="20"/>
        </w:rPr>
        <w:t xml:space="preserve">(Pavezzi </w:t>
      </w:r>
      <w:r w:rsidRPr="00035F03">
        <w:rPr>
          <w:rStyle w:val="rynqvb"/>
          <w:rFonts w:ascii="Arial" w:hAnsi="Arial" w:cs="Arial"/>
          <w:i/>
          <w:noProof/>
          <w:sz w:val="20"/>
          <w:szCs w:val="20"/>
        </w:rPr>
        <w:t>et al.</w:t>
      </w:r>
      <w:r w:rsidRPr="00035F03">
        <w:rPr>
          <w:rStyle w:val="rynqvb"/>
          <w:rFonts w:ascii="Arial" w:hAnsi="Arial" w:cs="Arial"/>
          <w:noProof/>
          <w:sz w:val="20"/>
          <w:szCs w:val="20"/>
        </w:rPr>
        <w:t>, 2020)</w:t>
      </w:r>
      <w:r w:rsidRPr="00035F03">
        <w:rPr>
          <w:rStyle w:val="rynqvb"/>
          <w:rFonts w:ascii="Arial" w:hAnsi="Arial" w:cs="Arial"/>
          <w:sz w:val="20"/>
          <w:szCs w:val="20"/>
        </w:rPr>
        <w:fldChar w:fldCharType="end"/>
      </w:r>
      <w:r w:rsidRPr="00035F03">
        <w:rPr>
          <w:rStyle w:val="rynqvb"/>
          <w:rFonts w:ascii="Arial" w:hAnsi="Arial" w:cs="Arial"/>
          <w:sz w:val="20"/>
          <w:szCs w:val="20"/>
        </w:rPr>
        <w:t>.</w:t>
      </w:r>
    </w:p>
    <w:p w14:paraId="177A4BAC"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p>
    <w:p w14:paraId="49B5C16D"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hAnsi="Arial" w:cs="Arial"/>
          <w:color w:val="000000" w:themeColor="text1"/>
          <w:sz w:val="20"/>
          <w:szCs w:val="20"/>
        </w:rPr>
        <w:t xml:space="preserve">Pertama, ketajaman visus pasien sebaiknya diperiksa dan didokumentasikan pada setiap kunjungan. Anamnesis yang baik dari pasien juga dapat membantu menegakkan </w:t>
      </w:r>
      <w:r w:rsidRPr="00035F03">
        <w:rPr>
          <w:rFonts w:ascii="Arial" w:hAnsi="Arial" w:cs="Arial"/>
          <w:sz w:val="20"/>
          <w:szCs w:val="20"/>
        </w:rPr>
        <w:t>diagnosis</w:t>
      </w:r>
      <w:r w:rsidRPr="00035F03">
        <w:rPr>
          <w:rFonts w:ascii="Arial" w:hAnsi="Arial" w:cs="Arial"/>
          <w:color w:val="000000" w:themeColor="text1"/>
          <w:sz w:val="20"/>
          <w:szCs w:val="20"/>
        </w:rPr>
        <w:t xml:space="preserve"> komplikasi okular yang terjadi, misalnya jika pasien menyangkal adanya gejala abnormalitas mata yang terlihat dapat menunjukkan hilangnya sensasi kornea, atau jika terdapat jejas dengan tanaman dapat mengarahkan pada ulkus kornea fungal. Riwayat komorbiditas seperti diabetes mellitus, tuberkulosis, dan HIV dapat mempengaruhi manifestasi klinis dan terapi yang diberikan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1948.","author":[{"dropping-particle":"","family":"Kirwan","given":"E. W.O.G.","non-dropping-particle":"","parse-names":false,"suffix":""}],"container-title":"Transactions of the Royal Society of Tropical Medicine and Hygiene","id":"ITEM-1","issue":"5","issued":{"date-parts":[["1948"]]},"page":"1-25","title":"The eye in leprosy","type":"article-journal","volume":"41"},"uris":["http://www.mendeley.com/documents/?uuid=3ab43ec7-3e40-4b22-a7a6-4ab5b5a281e7","http://www.mendeley.com/documents/?uuid=aed47eb4-a6de-47f1-8e33-4dbb1a6122a5"]}],"mendeley":{"formattedCitation":"(Kirwan, 1948)","plainTextFormattedCitation":"(Kirwan, 1948)","previouslyFormattedCitation":"(Kirwan, 1948)"},"properties":{"noteIndex":0},"schema":"https://github.com/citation-style-language/schema/raw/master/csl-citation.json"}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(Kirwan, 1948)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CCA586C" w14:textId="77777777" w:rsidR="00035F03" w:rsidRPr="00035F03" w:rsidRDefault="00035F03">
      <w:pPr>
        <w:pStyle w:val="ListParagraph"/>
        <w:numPr>
          <w:ilvl w:val="6"/>
          <w:numId w:val="26"/>
        </w:numPr>
        <w:spacing w:after="120"/>
        <w:ind w:left="567"/>
        <w:jc w:val="both"/>
        <w:rPr>
          <w:rFonts w:ascii="Arial" w:eastAsiaTheme="minorEastAsia" w:hAnsi="Arial" w:cs="Arial"/>
          <w:color w:val="000000" w:themeColor="text1"/>
          <w:sz w:val="20"/>
          <w:szCs w:val="20"/>
          <w:lang w:eastAsia="zh-CN"/>
        </w:rPr>
      </w:pPr>
      <w:r w:rsidRPr="00035F03">
        <w:rPr>
          <w:rFonts w:ascii="Arial" w:eastAsiaTheme="minorEastAsia" w:hAnsi="Arial" w:cs="Arial"/>
          <w:color w:val="000000" w:themeColor="text1"/>
          <w:sz w:val="20"/>
          <w:szCs w:val="20"/>
          <w:lang w:eastAsia="zh-CN"/>
        </w:rPr>
        <w:t>Pemeriksaan mata</w:t>
      </w:r>
    </w:p>
    <w:p w14:paraId="59AF21AA"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hAnsi="Arial" w:cs="Arial"/>
          <w:color w:val="000000" w:themeColor="text1"/>
          <w:sz w:val="20"/>
          <w:szCs w:val="20"/>
        </w:rPr>
        <w:t xml:space="preserve">Pemeriksaan oftalmologi penting untuk dilakukan dengan hati-hati pada saat diagnosis, pada saat memulai terapi MDT (semua pasien), selama pengobatan (yang ditargetkan), dan pada saat selesai terapi (semua pasien), juga pada saat terjadi reaksi (semua pasien), dan setelah pengobatan </w:t>
      </w:r>
      <w:r w:rsidRPr="00035F03">
        <w:rPr>
          <w:rFonts w:ascii="Arial" w:hAnsi="Arial" w:cs="Arial"/>
          <w:color w:val="000000" w:themeColor="text1"/>
          <w:sz w:val="20"/>
          <w:szCs w:val="20"/>
        </w:rPr>
        <w:lastRenderedPageBreak/>
        <w:t xml:space="preserve">terhadap reaksi tersebut (pasien yang ditargetkan), karena adanya risiko komplikasi. Pemeriksaan mata rutin seharusnya dilakukan setiap 3 bulan, dapat dilakukan lebih sering apabila mata telah mengalami komplikasi. Karena sebagian besar manifestasi okular pada lepra melibatkan segmen anterior mata, maka pemeriksaan mata pada pasien lepra tidak memerlukan perlengkapan oftalmologi yang canggih. Pemeriksaan sederhana dengan lampu yang fokus dalam ruangan yang gelap dapat membantu mendiagnosis hampir semua manifestasi lepra pada mata, tetapi juga penting untuk melakukan pemeriksaan yang sistematik pada setiap kunjungan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1948.","author":[{"dropping-particle":"","family":"Kirwan","given":"E. W.O.G.","non-dropping-particle":"","parse-names":false,"suffix":""}],"container-title":"Transactions of the Royal Society of Tropical Medicine and Hygiene","id":"ITEM-1","issue":"5","issued":{"date-parts":[["1948"]]},"page":"1-25","title":"The eye in leprosy","type":"article-journal","volume":"41"},"uris":["http://www.mendeley.com/documents/?uuid=aed47eb4-a6de-47f1-8e33-4dbb1a6122a5","http://www.mendeley.com/documents/?uuid=3ab43ec7-3e40-4b22-a7a6-4ab5b5a281e7"]},{"id":"ITEM-2","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Inflammation","id":"ITEM-2","issued":{"date-parts":[["2016"]]},"number-of-pages":"1-1609","title":"Intraocular inflammation","type":"book"},"uris":["http://www.mendeley.com/documents/?uuid=c1860acf-6d22-4de1-a121-cb75e3196174"]}],"mendeley":{"formattedCitation":"(Kirwan, 1948; Zierhut &lt;i&gt;et al.&lt;/i&gt;, 2016)","plainTextFormattedCitation":"(Kirwan, 1948; Zierhut et al., 2016)","previouslyFormattedCitation":"(Kirwan, 1948; 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(Kirwan, 1948; 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2EAB6F52" w14:textId="77777777" w:rsidR="00035F03" w:rsidRPr="00035F03" w:rsidRDefault="00035F03" w:rsidP="00035F03">
      <w:pPr>
        <w:pStyle w:val="ListParagraph"/>
        <w:spacing w:after="120"/>
        <w:ind w:left="567" w:firstLine="567"/>
        <w:jc w:val="both"/>
        <w:rPr>
          <w:rFonts w:ascii="Arial" w:hAnsi="Arial" w:cs="Arial"/>
          <w:color w:val="000000" w:themeColor="text1"/>
          <w:sz w:val="20"/>
          <w:szCs w:val="20"/>
        </w:rPr>
      </w:pPr>
      <w:r w:rsidRPr="00035F03">
        <w:rPr>
          <w:rFonts w:ascii="Arial" w:hAnsi="Arial" w:cs="Arial"/>
          <w:color w:val="000000" w:themeColor="text1"/>
          <w:sz w:val="20"/>
          <w:szCs w:val="20"/>
        </w:rPr>
        <w:t xml:space="preserve">Peralatan dasar yang dibutuhkan adalah penlight dengan penyesuaian fokus, </w:t>
      </w:r>
      <w:r w:rsidRPr="00035F03">
        <w:rPr>
          <w:rFonts w:ascii="Arial" w:hAnsi="Arial" w:cs="Arial"/>
          <w:i/>
          <w:color w:val="000000" w:themeColor="text1"/>
          <w:sz w:val="20"/>
          <w:szCs w:val="20"/>
        </w:rPr>
        <w:t xml:space="preserve">loupe </w:t>
      </w:r>
      <w:r w:rsidRPr="00035F03">
        <w:rPr>
          <w:rFonts w:ascii="Arial" w:hAnsi="Arial" w:cs="Arial"/>
          <w:color w:val="000000" w:themeColor="text1"/>
          <w:sz w:val="20"/>
          <w:szCs w:val="20"/>
        </w:rPr>
        <w:t xml:space="preserve">x8 monokular dan oftalmoskop, juga ilmu mengenai tanda-tanda apa yang perlu diperhatikan. </w:t>
      </w:r>
      <w:proofErr w:type="spellStart"/>
      <w:r w:rsidRPr="00035F03">
        <w:rPr>
          <w:rFonts w:ascii="Arial" w:hAnsi="Arial" w:cs="Arial"/>
          <w:color w:val="000000" w:themeColor="text1"/>
          <w:sz w:val="20"/>
          <w:szCs w:val="20"/>
          <w:lang w:val="en-US"/>
        </w:rPr>
        <w:t>Slitlamp</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Biom</w:t>
      </w:r>
      <w:proofErr w:type="spellEnd"/>
      <w:r w:rsidRPr="00035F03">
        <w:rPr>
          <w:rFonts w:ascii="Arial" w:hAnsi="Arial" w:cs="Arial"/>
          <w:color w:val="000000" w:themeColor="text1"/>
          <w:sz w:val="20"/>
          <w:szCs w:val="20"/>
        </w:rPr>
        <w:t>ikroskop juga penting dalam pemeriksaan ini. Setelah mengukur ketajaman visus pada masing-masing mata secara terpisah, adneksa okular harus diperiksa pertama kali, apakah terdapat tanda-tanda lagoftalmus, anestesi kornea, atau infeksi pada organ lakrimal</w:t>
      </w:r>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Tanda-tanda lagoftalmus perlu diperiksa dengan meminta pasien untuk menutup matanya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1948.","author":[{"dropping-particle":"","family":"Kirwan","given":"E. W.O.G.","non-dropping-particle":"","parse-names":false,"suffix":""}],"container-title":"Transactions of the Royal Society of Tropical Medicine and Hygiene","id":"ITEM-1","issue":"5","issued":{"date-parts":[["1948"]]},"page":"1-25","title":"The eye in leprosy","type":"article-journal","volume":"41"},"uris":["http://www.mendeley.com/documents/?uuid=3ab43ec7-3e40-4b22-a7a6-4ab5b5a281e7","http://www.mendeley.com/documents/?uuid=aed47eb4-a6de-47f1-8e33-4dbb1a6122a5"]}],"mendeley":{"formattedCitation":"(Kirwan, 1948)","plainTextFormattedCitation":"(Kirwan, 1948)","previouslyFormattedCitation":"(Kirwan, 1948)"},"properties":{"noteIndex":0},"schema":"https://github.com/citation-style-language/schema/raw/master/csl-citation.json"}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(Kirwan, 1948)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Pada pasien lepra penting untuk memeriksa pupil, yaitu posisi, ukuran, dan reaksi pupil. Konjungtiva, episklera, kornea, dan iris kemudian diperiksa dengan </w:t>
      </w:r>
      <w:proofErr w:type="spellStart"/>
      <w:r w:rsidRPr="00035F03">
        <w:rPr>
          <w:rFonts w:ascii="Arial" w:hAnsi="Arial" w:cs="Arial"/>
          <w:color w:val="000000" w:themeColor="text1"/>
          <w:sz w:val="20"/>
          <w:szCs w:val="20"/>
          <w:lang w:val="en-US"/>
        </w:rPr>
        <w:t>slitlamp</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biomikroskop</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penlight dan loupe monokular; kemudian fundus juga harus diperiksa</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menggunakan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oftalmoskopi</w:t>
      </w:r>
      <w:proofErr w:type="spellEnd"/>
      <w:r w:rsidRPr="00035F03">
        <w:rPr>
          <w:rFonts w:ascii="Arial" w:hAnsi="Arial" w:cs="Arial"/>
          <w:color w:val="000000" w:themeColor="text1"/>
          <w:sz w:val="20"/>
          <w:szCs w:val="20"/>
        </w:rPr>
        <w:t xml:space="preserve">. Tetes mata midriatik dapat digunakan jika terdapat kecurigaan adanya iritis, dimana jika terdapat sinekia posterior antara iris dan kapsul lensa maka akan terlihat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inflammation","type":"book"},"uris":["http://www.mendeley.com/documents/?uuid=c1860acf-6d22-4de1-a121-cb75e3196174"]},{"id":"ITEM-2","itemData":{"ISSN":"00117781","PMID":"13437709","author":[{"dropping-particle":"","family":"KRATKA","given":"W. H.","non-dropping-particle":"","parse-names":false,"suffix":""}],"container-title":"Delaware medical journal","id":"ITEM-2","issue":"6","issued":{"date-parts":[["1957"]]},"page":"137-147","title":"Diagnosis and management of ocular problems.","type":"article-journal","volume":"29"},"uris":["http://www.mendeley.com/documents/?uuid=34b87757-eb74-4ed5-8677-2c447adc3cd5"]}],"mendeley":{"formattedCitation":"(KRATKA, 1957; Zierhut &lt;i&gt;et al.&lt;/i&gt;, 2016)","plainTextFormattedCitation":"(KRATKA, 1957; Zierhut et al., 2016)","previouslyFormattedCitation":"(KRATKA, 1957; 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01DA5A3C"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hAnsi="Arial" w:cs="Arial"/>
          <w:color w:val="000000" w:themeColor="text1"/>
          <w:sz w:val="20"/>
          <w:szCs w:val="20"/>
        </w:rPr>
        <w:t xml:space="preserve">Tekanan intraokular juga perlu diperiksa, namun pemeriksaan ini tidak dapat dilakukan pada pasien dengan abrasi kornea atau ulkus. Pasien lepra dengan terapi yang tidak adekuat umumnya mengalami penurunan TIO. Karena itu, pengawasan TIO selama terapi dapat memberikan informasi mengenai perkembangan pasien dalam terapi MDT. Selain itu pemeriksaan ini juga dapat membantu dalam mengawasi pasien yang putus obat atau pasien yang sudah menyelesaikan pengobatannya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{"citationItems":[{"id":"ITEM-1","itemData":{"ISSN":"18122027","PMID":"18650579","abstract":"Introduction: There are various controversial reports on intraocular pressure (IOP) in patients with leprosy. Purpose: The current study was undertaken to study the level of intraocular pressure in leprosy patients and its association with the risk factors. Materials and methods: This was a prospective cross sectional comparative study. An ophthalmologist and a dermatologist evaluated consecutive 93 patients with leprosy. The risk factors studied were age, gender, bacillary index, clinical diagnosis, duration of disease and treatment; and ocular complications. The IOP in these patients was compared with healthy age and sex matched controls. Results: A total of 186 leprosy patients (93) and healthy controls (93) were studied. The mean applanation IOP for the right and left eyes in leprosy patients was 12.87 ± 1.20 mm of Hg and 13.22+2.70 mm of Hg respectively. This was found to be significantly lesser (p&lt;0.001) than in the controls (RE=15.14±2.58 and LE=15.41±2.36mmHg). The untreated leprosy patients had significantly lower IOP than those with treatment (p&lt;0.001). None of the risk factors were found to be independently associated with the decrease in IOP. The duration of treatment, however, showed a trend towards having a significant association (p=0.057) with the lower level of IOP. Conclusion: The level of IOP is lower in leprosy patients than in the healthy controls. Age, gender, bacillary index and presence of ocular complications due to leprosy are not independently associated with the decrease in IOP. The untreated leprosy patient tends to have a lower IOP. This finding can be used to monitor effectiveness of treatment of leprosy.","author":[{"dropping-particle":"","family":"Jawadhi","given":"S. S.","non-dropping-particle":"","parse-names":false,"suffix":""},{"dropping-particle":"","family":"Das","given":"H.","non-dropping-particle":"","parse-names":false,"suffix":""},{"dropping-particle":"","family":"Badhu","given":"B. P.","non-dropping-particle":"","parse-names":false,"suffix":""},{"dropping-particle":"","family":"Agrawal","given":"S.","non-dropping-particle":"","parse-names":false,"suffix":""}],"container-title":"Kathmandu University Medical Journal","id":"ITEM-1","issue":"11","issued":{"date-parts":[["2005"]]},"page":"217-221","title":"Variation of intraocular pressure in patients with leprosy","type":"article-journal","volume":"3 no. 3"},"uris":["http://www.mendeley.com/documents/?uuid=a356517b-9d43-4824-8635-42599451b16b","http://www.mendeley.com/documents/?uuid=07c0b06b-95ca-4b03-99cd-622b87bb2c19"]}],"mendeley":{"formattedCitation":"(Jawadhi &lt;i&gt;et al.&lt;/i&gt;, 2005)","plainTextFormattedCitation":"(Jawadhi et al., 2005)","previouslyFormattedCitation":"(Jawadhi &lt;i&gt;et al.&lt;/i&gt;, 2005)"},"properties":{"noteIndex":0},"schema":"https://github.com/citation-style-language/schema/raw/master/csl-citation.json"}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(Jawadhi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2005)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Setelah semua pemeriksaan telah dilakukan, penting untuk memberikan edukasi mengenai perawatan mata di rumah dan tanda-tanda bahaya pada mata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1948.","author":[{"dropping-particle":"","family":"Kirwan","given":"E. W.O.G.","non-dropping-particle":"","parse-names":false,"suffix":""}],"container-title":"Transactions of the Royal Society of Tropical Medicine and Hygiene","id":"ITEM-1","issue":"5","issued":{"date-parts":[["1948"]]},"page":"1-25","title":"The eye in leprosy","type":"article-journal","volume":"41"},"uris":["http://www.mendeley.com/documents/?uuid=3ab43ec7-3e40-4b22-a7a6-4ab5b5a281e7","http://www.mendeley.com/documents/?uuid=aed47eb4-a6de-47f1-8e33-4dbb1a6122a5"]}],"mendeley":{"formattedCitation":"(Kirwan, 1948)","plainTextFormattedCitation":"(Kirwan, 1948)","previouslyFormattedCitation":"(Kirwan, 1948)"},"properties":{"noteIndex":0},"schema":"https://github.com/citation-style-language/schema/raw/master/csl-citation.json"}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(Kirwan, 1948)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r w:rsidRPr="00035F03">
        <w:rPr>
          <w:rFonts w:ascii="Arial" w:hAnsi="Arial" w:cs="Arial"/>
          <w:color w:val="000000" w:themeColor="text1"/>
          <w:sz w:val="20"/>
          <w:szCs w:val="20"/>
          <w:lang w:val="en-US"/>
        </w:rPr>
        <w:t xml:space="preserve"> </w:t>
      </w:r>
    </w:p>
    <w:p w14:paraId="30C4612D"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hAnsi="Arial" w:cs="Arial"/>
          <w:color w:val="000000" w:themeColor="text1"/>
          <w:sz w:val="20"/>
          <w:szCs w:val="20"/>
        </w:rPr>
        <w:t xml:space="preserve">Kesulitan yang mungkin terjadi adalah jika penyakit lepra belum didiagnosis pada pasien, karena pemeriksa dapat keliru melihat perubahan kornea tersebut dengan yang ditemukan pada keratitis insterstisial sifilis; reaksi Wassermann dengan tes Kahn umumnya positif pada sebagian besar kasus dengan lepra lepromatosa aktif, dan kesalahan diagnosis dapat terjadi. Terapi anti-sifilis tidak menimbulkan efek pada perkembangan penyakit lepra dan semakin banyak waktu yang terbuang sebelum ditegakkannya diagnosis yang tepat. Ahli oftalmologi sebaiknya waspada terhadap jebakan diagnosis ini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{"citationItems":[{"id":"ITEM-1","itemData":{"ISSN":"00117781","PMID":"13437709","author":[{"dropping-particle":"","family":"KRATKA","given":"W. H.","non-dropping-particle":"","parse-names":false,"suffix":""}],"container-title":"Delaware medical journal","id":"ITEM-1","issue":"6","issued":{"date-parts":[["1957"]]},"page":"137-147","title":"Diagnosis and management of ocular problems.","type":"article-journal","volume":"29"},"uris":["http://www.mendeley.com/documents/?uuid=34b87757-eb74-4ed5-8677-2c447adc3cd5"]}],"mendeley":{"formattedCitation":"(KRATKA, 1957)","plainTextFormattedCitation":"(KRATKA, 1957)","previouslyFormattedCitation":"(KRATKA, 1957)"},"properties":{"noteIndex":0},"schema":"https://github.com/citation-style-language/schema/raw/master/csl-citation.json"}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(KRATKA, 1957)</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78D0C9B9"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hAnsi="Arial" w:cs="Arial"/>
          <w:sz w:val="20"/>
          <w:szCs w:val="20"/>
        </w:rPr>
        <w:t>Pemeriksaan oftalmologis dapat ditemukan gejala penurunan tajam pengelihatan, madarosis, trikiasis, ektropion, entropion dan</w:t>
      </w:r>
      <w:r w:rsidRPr="00035F03">
        <w:rPr>
          <w:rFonts w:ascii="Arial" w:hAnsi="Arial" w:cs="Arial"/>
          <w:sz w:val="20"/>
          <w:szCs w:val="20"/>
          <w:lang w:val="en-US"/>
        </w:rPr>
        <w:t xml:space="preserve"> </w:t>
      </w:r>
      <w:r w:rsidRPr="00035F03">
        <w:rPr>
          <w:rFonts w:ascii="Arial" w:hAnsi="Arial" w:cs="Arial"/>
          <w:sz w:val="20"/>
          <w:szCs w:val="20"/>
        </w:rPr>
        <w:t xml:space="preserve">lagoftalmus. Pemeriksaan </w:t>
      </w:r>
      <w:proofErr w:type="spellStart"/>
      <w:r w:rsidRPr="00035F03">
        <w:rPr>
          <w:rFonts w:ascii="Arial" w:hAnsi="Arial" w:cs="Arial"/>
          <w:sz w:val="20"/>
          <w:szCs w:val="20"/>
          <w:lang w:val="en-US"/>
        </w:rPr>
        <w:t>slitlamp</w:t>
      </w:r>
      <w:proofErr w:type="spellEnd"/>
      <w:r w:rsidRPr="00035F03">
        <w:rPr>
          <w:rFonts w:ascii="Arial" w:hAnsi="Arial" w:cs="Arial"/>
          <w:sz w:val="20"/>
          <w:szCs w:val="20"/>
          <w:lang w:val="en-US"/>
        </w:rPr>
        <w:t xml:space="preserve"> </w:t>
      </w:r>
      <w:r w:rsidRPr="00035F03">
        <w:rPr>
          <w:rFonts w:ascii="Arial" w:hAnsi="Arial" w:cs="Arial"/>
          <w:sz w:val="20"/>
          <w:szCs w:val="20"/>
        </w:rPr>
        <w:t>biomikroskopi</w:t>
      </w:r>
      <w:r w:rsidRPr="00035F03">
        <w:rPr>
          <w:rFonts w:ascii="Arial" w:hAnsi="Arial" w:cs="Arial"/>
          <w:sz w:val="20"/>
          <w:szCs w:val="20"/>
          <w:lang w:val="en-US"/>
        </w:rPr>
        <w:t xml:space="preserve"> </w:t>
      </w:r>
      <w:r w:rsidRPr="00035F03">
        <w:rPr>
          <w:rFonts w:ascii="Arial" w:hAnsi="Arial" w:cs="Arial"/>
          <w:sz w:val="20"/>
          <w:szCs w:val="20"/>
        </w:rPr>
        <w:t>pada konjungtiva dapat ditemukan injeksi konjungtiva, sedangkan pada kornea dapat ditemukan keratitis pungtata, ulkus, jaringan parut, panus, penebalan saraf kornea dan sensasi kornea yang menurun. Kelainan mata pada lepra lainnya adalah berupa iritis,</w:t>
      </w:r>
      <w:r w:rsidRPr="00035F03">
        <w:rPr>
          <w:rFonts w:ascii="Arial" w:hAnsi="Arial" w:cs="Arial"/>
          <w:sz w:val="20"/>
          <w:szCs w:val="20"/>
          <w:lang w:val="en-US"/>
        </w:rPr>
        <w:t xml:space="preserve"> </w:t>
      </w:r>
      <w:r w:rsidRPr="00035F03">
        <w:rPr>
          <w:rFonts w:ascii="Arial" w:hAnsi="Arial" w:cs="Arial"/>
          <w:sz w:val="20"/>
          <w:szCs w:val="20"/>
        </w:rPr>
        <w:t xml:space="preserve">iridosiklitis, episkleritis. Katarak dapat terjadi akibat iridosiklitis yang memberikan gambaran abu-abu atau keputihan pada lensa sesuai derajat kekeruhan lensa </w:t>
      </w:r>
      <w:r w:rsidRPr="00035F03">
        <w:rPr>
          <w:rFonts w:ascii="Arial" w:hAnsi="Arial" w:cs="Arial"/>
          <w:sz w:val="20"/>
          <w:szCs w:val="20"/>
        </w:rPr>
        <w:fldChar w:fldCharType="begin" w:fldLock="1"/>
      </w:r>
      <w:r w:rsidRPr="00035F03">
        <w:rPr>
          <w:rFonts w:ascii="Arial" w:hAnsi="Arial" w:cs="Arial"/>
          <w:sz w:val="20"/>
          <w:szCs w:val="20"/>
        </w:rPr>
        <w:instrText>ADDIN CSL_CITATION {"citationItems":[{"id":"ITEM-1","itemData":{"ISSN":"2406-7431","abstract":"Kelainan mata pada kusta dapat menyebabkan perubahan pada kelopak mata akibat gangguan saraf dan otot kelopak mata, kelenjar lakrimalis, kelainan pada kornea dan kerusakan pada iris.Penyakit kusta ditularkan secara langsung dari penderita kusta aktif pada orang lain melalui saluran pernapasan dan kulit. Penyebaran kuman kusta ke mata umumnya terjadi secara hematogen, ascenden dari hidung atau perluasan secara langsung dari kulit muka dan dahi atau penularan melalui kulit dan saluran pernapasan.Di Indonesia jumlah kebutaan akibat lepra sekitar 350.000-400.000 dari seluruh kasus. Komplikasi pada mata terjadi pada ± 50-90% pasien lepra.Secara klinis diagnosis kelainan kusta pada mata dapat ditegakkan berdasarkan anamnesis seperti adanya riwayat kontak dengan penderita kusta, pemeriksaan oftalmologi dan pemeriksaan penunjang yang sesuai dengan gejala klinis.Tindakan pencegahan lebih baik dibandingkan perawatan pasien buta akibat lepra sehingga penting dilakukan skrining mata untuk deteksi dini pada seluruh penderita kusta. Untuk mengenal lebih jauh kelainan mata pada kusta dan masih adanya sindroma fobia terhadap penderita kusta, maka penulis merasa perlu menjelaskan gejala klinis, etiopatogenesis, cara menegakkan diagnosis serta penatalaksanaanya.","author":[{"dropping-particle":"","family":"Erna","given":"","non-dropping-particle":"","parse-names":false,"suffix":""},{"dropping-particle":"","family":"Riani","given":"","non-dropping-particle":"","parse-names":false,"suffix":""}],"container-title":"Jurnal Kedokteran dan Kesehatan","id":"ITEM-1","issue":"1","issued":{"date-parts":[["2015"]]},"page":"73 - 77","title":"Kelainan Mata Pada Penyakit Kusta","type":"article-journal","volume":"1"},"uris":["http://www.mendeley.com/documents/?uuid=fb85df7e-da95-47dc-ba03-9ab0b8f71c07"]}],"mendeley":{"formattedCitation":"(Erna dan Riani, 2015)","plainTextFormattedCitation":"(Erna dan Riani, 2015)","previouslyFormattedCitation":"(Erna dan Riani, 2015)"},"properties":{"noteIndex":0},"schema":"https://github.com/citation-style-language/schema/raw/master/csl-citation.json"}</w:instrText>
      </w:r>
      <w:r w:rsidRPr="00035F03">
        <w:rPr>
          <w:rFonts w:ascii="Arial" w:hAnsi="Arial" w:cs="Arial"/>
          <w:sz w:val="20"/>
          <w:szCs w:val="20"/>
        </w:rPr>
        <w:fldChar w:fldCharType="separate"/>
      </w:r>
      <w:r w:rsidRPr="00035F03">
        <w:rPr>
          <w:rFonts w:ascii="Arial" w:hAnsi="Arial" w:cs="Arial"/>
          <w:noProof/>
          <w:sz w:val="20"/>
          <w:szCs w:val="20"/>
        </w:rPr>
        <w:t>(Erna dan Riani, 2015)</w:t>
      </w:r>
      <w:r w:rsidRPr="00035F03">
        <w:rPr>
          <w:rFonts w:ascii="Arial" w:hAnsi="Arial" w:cs="Arial"/>
          <w:sz w:val="20"/>
          <w:szCs w:val="20"/>
        </w:rPr>
        <w:fldChar w:fldCharType="end"/>
      </w:r>
      <w:r w:rsidRPr="00035F03">
        <w:rPr>
          <w:rFonts w:ascii="Arial" w:hAnsi="Arial" w:cs="Arial"/>
          <w:sz w:val="20"/>
          <w:szCs w:val="20"/>
        </w:rPr>
        <w:t>.</w:t>
      </w:r>
    </w:p>
    <w:p w14:paraId="7CD7AEE5" w14:textId="77777777" w:rsidR="00035F03" w:rsidRPr="00035F03" w:rsidRDefault="00035F03">
      <w:pPr>
        <w:pStyle w:val="ListParagraph"/>
        <w:numPr>
          <w:ilvl w:val="6"/>
          <w:numId w:val="26"/>
        </w:numPr>
        <w:spacing w:after="120"/>
        <w:ind w:left="567"/>
        <w:jc w:val="both"/>
        <w:rPr>
          <w:rFonts w:ascii="Arial" w:eastAsiaTheme="minorEastAsia" w:hAnsi="Arial" w:cs="Arial"/>
          <w:color w:val="000000" w:themeColor="text1"/>
          <w:sz w:val="20"/>
          <w:szCs w:val="20"/>
          <w:lang w:eastAsia="zh-CN"/>
        </w:rPr>
      </w:pPr>
      <w:r w:rsidRPr="00035F03">
        <w:rPr>
          <w:rFonts w:ascii="Arial" w:eastAsiaTheme="minorEastAsia" w:hAnsi="Arial" w:cs="Arial"/>
          <w:color w:val="000000" w:themeColor="text1"/>
          <w:sz w:val="20"/>
          <w:szCs w:val="20"/>
          <w:lang w:eastAsia="zh-CN"/>
        </w:rPr>
        <w:t>Pemeriksaan penunjang</w:t>
      </w:r>
    </w:p>
    <w:p w14:paraId="795D8E95" w14:textId="77777777" w:rsidR="00035F03" w:rsidRPr="00035F03" w:rsidRDefault="00035F03" w:rsidP="00035F03">
      <w:pPr>
        <w:pStyle w:val="ListParagraph"/>
        <w:spacing w:after="120"/>
        <w:ind w:left="567" w:firstLine="567"/>
        <w:jc w:val="both"/>
        <w:rPr>
          <w:rFonts w:ascii="Arial" w:eastAsiaTheme="minorEastAsia" w:hAnsi="Arial" w:cs="Arial"/>
          <w:sz w:val="20"/>
          <w:szCs w:val="20"/>
          <w:lang w:eastAsia="zh-CN"/>
        </w:rPr>
      </w:pPr>
      <w:r w:rsidRPr="00035F03">
        <w:rPr>
          <w:rFonts w:ascii="Arial" w:hAnsi="Arial" w:cs="Arial"/>
          <w:sz w:val="20"/>
          <w:szCs w:val="20"/>
        </w:rPr>
        <w:t xml:space="preserve">Deteksi basil tahan asam dengan mikroskop merupakan cara tercepat, termudah, dan tidak memakan biaya untuk mengidentifikasi kasus lepra. Pada berbagai wilayah dimana lepra merupakan penyakit endemik, diagnosis hanya berdasarkan deteksi lesi kulit dan penurunan sensitivitas. Meskipun serologi atau prosedur PCR juga terbukti memiliki nilai dalam diagnosis lepra. Meskipun spesifisitas mikroskopi tahan asam sangat baik untuk spesies </w:t>
      </w:r>
      <w:r w:rsidRPr="00035F03">
        <w:rPr>
          <w:rFonts w:ascii="Arial" w:hAnsi="Arial" w:cs="Arial"/>
          <w:i/>
          <w:sz w:val="20"/>
          <w:szCs w:val="20"/>
        </w:rPr>
        <w:t>Mycobacterium</w:t>
      </w:r>
      <w:r w:rsidRPr="00035F03">
        <w:rPr>
          <w:rFonts w:ascii="Arial" w:hAnsi="Arial" w:cs="Arial"/>
          <w:sz w:val="20"/>
          <w:szCs w:val="20"/>
        </w:rPr>
        <w:t xml:space="preserve">, sensitivitas tes ini masih lebih rendah daripada prosedur lainnya </w:t>
      </w:r>
      <w:r w:rsidRPr="00035F03">
        <w:rPr>
          <w:rFonts w:ascii="Arial" w:eastAsiaTheme="minorEastAsia" w:hAnsi="Arial" w:cs="Arial"/>
          <w:color w:val="000000" w:themeColor="text1"/>
          <w:sz w:val="20"/>
          <w:szCs w:val="20"/>
          <w:lang w:eastAsia="zh-CN"/>
        </w:rPr>
        <w:fldChar w:fldCharType="begin" w:fldLock="1"/>
      </w:r>
      <w:r w:rsidRPr="00035F03">
        <w:rPr>
          <w:rFonts w:ascii="Arial" w:eastAsiaTheme="minorEastAsia" w:hAnsi="Arial" w:cs="Arial"/>
          <w:color w:val="000000" w:themeColor="text1"/>
          <w:sz w:val="20"/>
          <w:szCs w:val="20"/>
          <w:lang w:eastAsia="zh-CN"/>
        </w:rPr>
        <w:instrText>ADDIN CSL_CITATION {"citationItems":[{"id":"ITEM-1","itemData":{"DOI":"10.4103/0301-4738.114095","ISSN":"03014738","PMID":"23803478","abstract":"Intraocular inflammations are still a diagnostic challenge for ophthalmologists. It is often difficult to make a precise etiological diagnosis in certain situations. Recently, there have been several advances in the investigations of uveitis, which has helped the ophthalmologists a lot in the management of such clinical conditions. A tailored approach to laboratory diagnosis of uveitic cases should be directed by the history, patient′s symptoms and signs, and clinical examination. This review summarizes various modalities of laboratory investigations and their role in the diagnosis of uveitis.","author":[{"dropping-particle":"","family":"Majumder","given":"Parthopratim Dutta","non-dropping-particle":"","parse-names":false,"suffix":""},{"dropping-particle":"","family":"Sudharshan","given":"S.","non-dropping-particle":"","parse-names":false,"suffix":""},{"dropping-particle":"","family":"Biswas","given":"Jyotirmay","non-dropping-particle":"","parse-names":false,"suffix":""}],"container-title":"Indian Journal of Ophthalmology","id":"ITEM-1","issue":"6","issued":{"date-parts":[["2013"]]},"page":"269-276","title":"Laboratory support in the diagnosis of uveitis","type":"article-journal","volume":"61"},"uris":["http://www.mendeley.com/documents/?uuid=86c2f676-cea6-4720-8f0b-76e24cd836a1"]}],"mendeley":{"formattedCitation":"(Majumder, Sudharshan dan Biswas, 2013)","plainTextFormattedCitation":"(Majumder, Sudharshan dan Biswas, 2013)","previouslyFormattedCitation":"(Majumder, Sudharshan dan Biswas, 2013)"},"properties":{"noteIndex":0},"schema":"https://github.com/citation-style-language/schema/raw/master/csl-citation.json"}</w:instrText>
      </w:r>
      <w:r w:rsidRPr="00035F03">
        <w:rPr>
          <w:rFonts w:ascii="Arial" w:eastAsiaTheme="minorEastAsia" w:hAnsi="Arial" w:cs="Arial"/>
          <w:color w:val="000000" w:themeColor="text1"/>
          <w:sz w:val="20"/>
          <w:szCs w:val="20"/>
          <w:lang w:eastAsia="zh-CN"/>
        </w:rPr>
        <w:fldChar w:fldCharType="separate"/>
      </w:r>
      <w:r w:rsidRPr="00035F03">
        <w:rPr>
          <w:rFonts w:ascii="Arial" w:eastAsiaTheme="minorEastAsia" w:hAnsi="Arial" w:cs="Arial"/>
          <w:noProof/>
          <w:color w:val="000000" w:themeColor="text1"/>
          <w:sz w:val="20"/>
          <w:szCs w:val="20"/>
          <w:lang w:eastAsia="zh-CN"/>
        </w:rPr>
        <w:t>(Majumder, Sudharshan dan Biswas, 2013)</w:t>
      </w:r>
      <w:r w:rsidRPr="00035F03">
        <w:rPr>
          <w:rFonts w:ascii="Arial" w:eastAsiaTheme="minorEastAsia" w:hAnsi="Arial" w:cs="Arial"/>
          <w:color w:val="000000" w:themeColor="text1"/>
          <w:sz w:val="20"/>
          <w:szCs w:val="20"/>
          <w:lang w:eastAsia="zh-CN"/>
        </w:rPr>
        <w:fldChar w:fldCharType="end"/>
      </w:r>
      <w:r w:rsidRPr="00035F03">
        <w:rPr>
          <w:rFonts w:ascii="Arial" w:eastAsiaTheme="minorEastAsia" w:hAnsi="Arial" w:cs="Arial"/>
          <w:color w:val="000000" w:themeColor="text1"/>
          <w:sz w:val="20"/>
          <w:szCs w:val="20"/>
          <w:lang w:eastAsia="zh-CN"/>
        </w:rPr>
        <w:t>.</w:t>
      </w:r>
    </w:p>
    <w:p w14:paraId="1533F307" w14:textId="77777777" w:rsidR="00035F03" w:rsidRPr="00035F03" w:rsidRDefault="00035F03" w:rsidP="00035F03">
      <w:pPr>
        <w:pStyle w:val="ListParagraph"/>
        <w:spacing w:after="120"/>
        <w:ind w:left="567" w:firstLine="567"/>
        <w:jc w:val="both"/>
        <w:rPr>
          <w:rFonts w:ascii="Arial" w:eastAsiaTheme="minorEastAsia" w:hAnsi="Arial" w:cs="Arial"/>
          <w:color w:val="000000" w:themeColor="text1"/>
          <w:sz w:val="20"/>
          <w:szCs w:val="20"/>
          <w:lang w:eastAsia="zh-CN"/>
        </w:rPr>
      </w:pPr>
      <w:r w:rsidRPr="00035F03">
        <w:rPr>
          <w:rFonts w:ascii="Arial" w:eastAsiaTheme="minorEastAsia" w:hAnsi="Arial" w:cs="Arial"/>
          <w:color w:val="000000" w:themeColor="text1"/>
          <w:sz w:val="20"/>
          <w:szCs w:val="20"/>
          <w:lang w:eastAsia="zh-CN"/>
        </w:rPr>
        <w:t xml:space="preserve">PCR adalah teknik memperbanyak satu atau beberapa salinan DNA secara selektif, sehingga menghasilkan jutaan atau lebih salinan dari sekuens DNA tertentu. PCR lebih unggul dalam hal sensitivitas, spesifisitas, dan kecepatan tes diagnostik lainnya di </w:t>
      </w:r>
      <w:r w:rsidRPr="00035F03">
        <w:rPr>
          <w:rFonts w:ascii="Arial" w:hAnsi="Arial" w:cs="Arial"/>
          <w:sz w:val="20"/>
          <w:szCs w:val="20"/>
        </w:rPr>
        <w:t>armamentarium</w:t>
      </w:r>
      <w:r w:rsidRPr="00035F03">
        <w:rPr>
          <w:rFonts w:ascii="Arial" w:eastAsiaTheme="minorEastAsia" w:hAnsi="Arial" w:cs="Arial"/>
          <w:color w:val="000000" w:themeColor="text1"/>
          <w:sz w:val="20"/>
          <w:szCs w:val="20"/>
          <w:lang w:eastAsia="zh-CN"/>
        </w:rPr>
        <w:t xml:space="preserve">. Keberadaan DNA atau RNA patogen dapat langsung dideteksi tanpa menunggu hasil kultur in vitro. Setiap jaringan atau cairan tubuh dapat digunakan untuk PCR. Dalam praktik oftalmologi modern, sampel untuk PCR biasanya diperoleh dari swab konjungtiva, parasentesis ruang anterior, atau aspirasi vitreous. </w:t>
      </w:r>
      <w:r w:rsidRPr="00035F03">
        <w:rPr>
          <w:rFonts w:ascii="Arial" w:eastAsiaTheme="minorEastAsia" w:hAnsi="Arial" w:cs="Arial"/>
          <w:color w:val="000000" w:themeColor="text1"/>
          <w:sz w:val="20"/>
          <w:szCs w:val="20"/>
          <w:lang w:eastAsia="zh-CN"/>
        </w:rPr>
        <w:lastRenderedPageBreak/>
        <w:t xml:space="preserve">Cairan air mata, kerokan epitel kornea, dan swab atau kerokan konjungtiva juga dapat digunakan untuk melakukan PCR </w:t>
      </w:r>
      <w:r w:rsidRPr="00035F03">
        <w:rPr>
          <w:rFonts w:ascii="Arial" w:eastAsiaTheme="minorEastAsia" w:hAnsi="Arial" w:cs="Arial"/>
          <w:color w:val="000000" w:themeColor="text1"/>
          <w:sz w:val="20"/>
          <w:szCs w:val="20"/>
          <w:lang w:eastAsia="zh-CN"/>
        </w:rPr>
        <w:fldChar w:fldCharType="begin" w:fldLock="1"/>
      </w:r>
      <w:r w:rsidRPr="00035F03">
        <w:rPr>
          <w:rFonts w:ascii="Arial" w:eastAsiaTheme="minorEastAsia" w:hAnsi="Arial" w:cs="Arial"/>
          <w:color w:val="000000" w:themeColor="text1"/>
          <w:sz w:val="20"/>
          <w:szCs w:val="20"/>
          <w:lang w:eastAsia="zh-CN"/>
        </w:rPr>
        <w:instrText>ADDIN CSL_CITATION {"citationItems":[{"id":"ITEM-1","itemData":{"DOI":"10.4103/0301-4738.114095","ISSN":"03014738","PMID":"23803478","abstract":"Intraocular inflammations are still a diagnostic challenge for ophthalmologists. It is often difficult to make a precise etiological diagnosis in certain situations. Recently, there have been several advances in the investigations of uveitis, which has helped the ophthalmologists a lot in the management of such clinical conditions. A tailored approach to laboratory diagnosis of uveitic cases should be directed by the history, patient′s symptoms and signs, and clinical examination. This review summarizes various modalities of laboratory investigations and their role in the diagnosis of uveitis.","author":[{"dropping-particle":"","family":"Majumder","given":"Parthopratim Dutta","non-dropping-particle":"","parse-names":false,"suffix":""},{"dropping-particle":"","family":"Sudharshan","given":"S.","non-dropping-particle":"","parse-names":false,"suffix":""},{"dropping-particle":"","family":"Biswas","given":"Jyotirmay","non-dropping-particle":"","parse-names":false,"suffix":""}],"container-title":"Indian Journal of Ophthalmology","id":"ITEM-1","issue":"6","issued":{"date-parts":[["2013"]]},"page":"269-276","title":"Laboratory support in the diagnosis of uveitis","type":"article-journal","volume":"61"},"uris":["http://www.mendeley.com/documents/?uuid=86c2f676-cea6-4720-8f0b-76e24cd836a1"]}],"mendeley":{"formattedCitation":"(Majumder, Sudharshan dan Biswas, 2013)","plainTextFormattedCitation":"(Majumder, Sudharshan dan Biswas, 2013)","previouslyFormattedCitation":"(Majumder, Sudharshan dan Biswas, 2013)"},"properties":{"noteIndex":0},"schema":"https://github.com/citation-style-language/schema/raw/master/csl-citation.json"}</w:instrText>
      </w:r>
      <w:r w:rsidRPr="00035F03">
        <w:rPr>
          <w:rFonts w:ascii="Arial" w:eastAsiaTheme="minorEastAsia" w:hAnsi="Arial" w:cs="Arial"/>
          <w:color w:val="000000" w:themeColor="text1"/>
          <w:sz w:val="20"/>
          <w:szCs w:val="20"/>
          <w:lang w:eastAsia="zh-CN"/>
        </w:rPr>
        <w:fldChar w:fldCharType="separate"/>
      </w:r>
      <w:r w:rsidRPr="00035F03">
        <w:rPr>
          <w:rFonts w:ascii="Arial" w:eastAsiaTheme="minorEastAsia" w:hAnsi="Arial" w:cs="Arial"/>
          <w:noProof/>
          <w:color w:val="000000" w:themeColor="text1"/>
          <w:sz w:val="20"/>
          <w:szCs w:val="20"/>
          <w:lang w:eastAsia="zh-CN"/>
        </w:rPr>
        <w:t>(Majumder, Sudharshan dan Biswas, 2013)</w:t>
      </w:r>
      <w:r w:rsidRPr="00035F03">
        <w:rPr>
          <w:rFonts w:ascii="Arial" w:eastAsiaTheme="minorEastAsia" w:hAnsi="Arial" w:cs="Arial"/>
          <w:color w:val="000000" w:themeColor="text1"/>
          <w:sz w:val="20"/>
          <w:szCs w:val="20"/>
          <w:lang w:eastAsia="zh-CN"/>
        </w:rPr>
        <w:fldChar w:fldCharType="end"/>
      </w:r>
      <w:r w:rsidRPr="00035F03">
        <w:rPr>
          <w:rFonts w:ascii="Arial" w:eastAsiaTheme="minorEastAsia" w:hAnsi="Arial" w:cs="Arial"/>
          <w:color w:val="000000" w:themeColor="text1"/>
          <w:sz w:val="20"/>
          <w:szCs w:val="20"/>
          <w:lang w:eastAsia="zh-CN"/>
        </w:rPr>
        <w:t xml:space="preserve">. </w:t>
      </w:r>
    </w:p>
    <w:p w14:paraId="04FF01A1" w14:textId="77777777" w:rsidR="00035F03" w:rsidRPr="00035F03" w:rsidRDefault="00035F03" w:rsidP="00035F03">
      <w:pPr>
        <w:pStyle w:val="ListParagraph"/>
        <w:spacing w:after="120"/>
        <w:ind w:left="567" w:firstLine="567"/>
        <w:jc w:val="both"/>
        <w:rPr>
          <w:rFonts w:ascii="Arial" w:hAnsi="Arial" w:cs="Arial"/>
          <w:sz w:val="20"/>
          <w:szCs w:val="20"/>
          <w:vertAlign w:val="superscript"/>
          <w:lang w:val="en-US"/>
        </w:rPr>
      </w:pPr>
      <w:r w:rsidRPr="00035F03">
        <w:rPr>
          <w:rFonts w:ascii="Arial" w:hAnsi="Arial" w:cs="Arial"/>
          <w:sz w:val="20"/>
          <w:szCs w:val="20"/>
        </w:rPr>
        <w:t xml:space="preserve">Evaluasi dan analisis aqueous humor oleh PCR juga telah menunjukkan bahwa tes DNA bisa sangat sensitif dalam mengidentifikasi basil dan DNA </w:t>
      </w:r>
      <w:r w:rsidRPr="00035F03">
        <w:rPr>
          <w:rFonts w:ascii="Arial" w:hAnsi="Arial" w:cs="Arial"/>
          <w:i/>
          <w:iCs/>
          <w:sz w:val="20"/>
          <w:szCs w:val="20"/>
        </w:rPr>
        <w:t>M. Leprae</w:t>
      </w:r>
      <w:r w:rsidRPr="00035F03">
        <w:rPr>
          <w:rFonts w:ascii="Arial" w:hAnsi="Arial" w:cs="Arial"/>
          <w:sz w:val="20"/>
          <w:szCs w:val="20"/>
        </w:rPr>
        <w:t xml:space="preserve">. Pasien yang telah menyelesaikan pengobatan lebih cenderung memiliki basil </w:t>
      </w:r>
      <w:r w:rsidRPr="00035F03">
        <w:rPr>
          <w:rFonts w:ascii="Arial" w:hAnsi="Arial" w:cs="Arial"/>
          <w:i/>
          <w:iCs/>
          <w:sz w:val="20"/>
          <w:szCs w:val="20"/>
        </w:rPr>
        <w:t>M.leprae</w:t>
      </w:r>
      <w:r w:rsidRPr="00035F03">
        <w:rPr>
          <w:rFonts w:ascii="Arial" w:hAnsi="Arial" w:cs="Arial"/>
          <w:sz w:val="20"/>
          <w:szCs w:val="20"/>
        </w:rPr>
        <w:t xml:space="preserve"> yang menetap di aqueous humor pada tipe </w:t>
      </w:r>
      <w:r w:rsidRPr="00035F03">
        <w:rPr>
          <w:rFonts w:ascii="Arial" w:hAnsi="Arial" w:cs="Arial"/>
          <w:i/>
          <w:iCs/>
          <w:sz w:val="20"/>
          <w:szCs w:val="20"/>
        </w:rPr>
        <w:t>paucibacillary</w:t>
      </w:r>
      <w:r w:rsidRPr="00035F03">
        <w:rPr>
          <w:rFonts w:ascii="Arial" w:hAnsi="Arial" w:cs="Arial"/>
          <w:sz w:val="20"/>
          <w:szCs w:val="20"/>
        </w:rPr>
        <w:t xml:space="preserve">, dan juga kekambuhan uveitis lebih awal daripada tipe </w:t>
      </w:r>
      <w:r w:rsidRPr="00035F03">
        <w:rPr>
          <w:rFonts w:ascii="Arial" w:hAnsi="Arial" w:cs="Arial"/>
          <w:i/>
          <w:iCs/>
          <w:sz w:val="20"/>
          <w:szCs w:val="20"/>
        </w:rPr>
        <w:t>multibacillary</w:t>
      </w:r>
      <w:r w:rsidRPr="00035F03">
        <w:rPr>
          <w:rFonts w:ascii="Arial" w:hAnsi="Arial" w:cs="Arial"/>
          <w:sz w:val="20"/>
          <w:szCs w:val="20"/>
        </w:rPr>
        <w:t>. Seperti pada penelitian Radha dkk, mereka menganalisis 12 pasien uveitis anterior yang berulang dengan mengaspirasi aquos humor dan dengan Analisa PCR (</w:t>
      </w:r>
      <w:r w:rsidRPr="00035F03">
        <w:rPr>
          <w:rFonts w:ascii="Arial" w:hAnsi="Arial" w:cs="Arial"/>
          <w:i/>
          <w:iCs/>
          <w:sz w:val="20"/>
          <w:szCs w:val="20"/>
        </w:rPr>
        <w:t>Polymerase Chain Reaction</w:t>
      </w:r>
      <w:r w:rsidRPr="00035F03">
        <w:rPr>
          <w:rFonts w:ascii="Arial" w:hAnsi="Arial" w:cs="Arial"/>
          <w:sz w:val="20"/>
          <w:szCs w:val="20"/>
        </w:rPr>
        <w:t xml:space="preserve">) didapatkan salinan DNA </w:t>
      </w:r>
      <w:r w:rsidRPr="00035F03">
        <w:rPr>
          <w:rFonts w:ascii="Arial" w:hAnsi="Arial" w:cs="Arial"/>
          <w:i/>
          <w:iCs/>
          <w:sz w:val="20"/>
          <w:szCs w:val="20"/>
        </w:rPr>
        <w:t>M.Leprae</w:t>
      </w:r>
      <w:r w:rsidRPr="00035F03">
        <w:rPr>
          <w:rFonts w:ascii="Arial" w:hAnsi="Arial" w:cs="Arial"/>
          <w:sz w:val="20"/>
          <w:szCs w:val="20"/>
        </w:rPr>
        <w:t xml:space="preserve"> pada 5 pasien, kemudian mereka lakukan apusan langsung dengan pewarnaan Ziehl-Neelson, didapatkan basil hidup dan yang mati yang dapat bertahan dalam aquos humor bahkan setelah selesai pengobatan </w:t>
      </w:r>
      <w:r w:rsidRPr="00035F03">
        <w:rPr>
          <w:rFonts w:ascii="Arial" w:eastAsiaTheme="minorEastAsia" w:hAnsi="Arial" w:cs="Arial"/>
          <w:color w:val="000000" w:themeColor="text1"/>
          <w:sz w:val="20"/>
          <w:szCs w:val="20"/>
          <w:lang w:eastAsia="zh-CN"/>
        </w:rPr>
        <w:fldChar w:fldCharType="begin" w:fldLock="1"/>
      </w:r>
      <w:r w:rsidRPr="00035F03">
        <w:rPr>
          <w:rFonts w:ascii="Arial" w:eastAsiaTheme="minorEastAsia" w:hAnsi="Arial" w:cs="Arial"/>
          <w:color w:val="000000" w:themeColor="text1"/>
          <w:sz w:val="20"/>
          <w:szCs w:val="20"/>
          <w:lang w:eastAsia="zh-CN"/>
        </w:rPr>
        <w:instrText>ADDIN CSL_CITATION {"citationItems":[{"id":"ITEM-1","itemData":{"DOI":"10.4103/0301-4738.114095","ISSN":"03014738","PMID":"23803478","abstract":"Intraocular inflammations are still a diagnostic challenge for ophthalmologists. It is often difficult to make a precise etiological diagnosis in certain situations. Recently, there have been several advances in the investigations of uveitis, which has helped the ophthalmologists a lot in the management of such clinical conditions. A tailored approach to laboratory diagnosis of uveitic cases should be directed by the history, patient′s symptoms and signs, and clinical examination. This review summarizes various modalities of laboratory investigations and their role in the diagnosis of uveitis.","author":[{"dropping-particle":"","family":"Majumder","given":"Parthopratim Dutta","non-dropping-particle":"","parse-names":false,"suffix":""},{"dropping-particle":"","family":"Sudharshan","given":"S.","non-dropping-particle":"","parse-names":false,"suffix":""},{"dropping-particle":"","family":"Biswas","given":"Jyotirmay","non-dropping-particle":"","parse-names":false,"suffix":""}],"container-title":"Indian Journal of Ophthalmology","id":"ITEM-1","issue":"6","issued":{"date-parts":[["2013"]]},"page":"269-276","title":"Laboratory support in the diagnosis of uveitis","type":"article-journal","volume":"61"},"uris":["http://www.mendeley.com/documents/?uuid=86c2f676-cea6-4720-8f0b-76e24cd836a1"]}],"mendeley":{"formattedCitation":"(Majumder, Sudharshan dan Biswas, 2013)","plainTextFormattedCitation":"(Majumder, Sudharshan dan Biswas, 2013)","previouslyFormattedCitation":"(Majumder, Sudharshan dan Biswas, 2013)"},"properties":{"noteIndex":0},"schema":"https://github.com/citation-style-language/schema/raw/master/csl-citation.json"}</w:instrText>
      </w:r>
      <w:r w:rsidRPr="00035F03">
        <w:rPr>
          <w:rFonts w:ascii="Arial" w:eastAsiaTheme="minorEastAsia" w:hAnsi="Arial" w:cs="Arial"/>
          <w:color w:val="000000" w:themeColor="text1"/>
          <w:sz w:val="20"/>
          <w:szCs w:val="20"/>
          <w:lang w:eastAsia="zh-CN"/>
        </w:rPr>
        <w:fldChar w:fldCharType="separate"/>
      </w:r>
      <w:r w:rsidRPr="00035F03">
        <w:rPr>
          <w:rFonts w:ascii="Arial" w:eastAsiaTheme="minorEastAsia" w:hAnsi="Arial" w:cs="Arial"/>
          <w:noProof/>
          <w:color w:val="000000" w:themeColor="text1"/>
          <w:sz w:val="20"/>
          <w:szCs w:val="20"/>
          <w:lang w:eastAsia="zh-CN"/>
        </w:rPr>
        <w:t>(Majumder, Sudharshan dan Biswas, 2013)</w:t>
      </w:r>
      <w:r w:rsidRPr="00035F03">
        <w:rPr>
          <w:rFonts w:ascii="Arial" w:eastAsiaTheme="minorEastAsia" w:hAnsi="Arial" w:cs="Arial"/>
          <w:color w:val="000000" w:themeColor="text1"/>
          <w:sz w:val="20"/>
          <w:szCs w:val="20"/>
          <w:lang w:eastAsia="zh-CN"/>
        </w:rPr>
        <w:fldChar w:fldCharType="end"/>
      </w:r>
      <w:r w:rsidRPr="00035F03">
        <w:rPr>
          <w:rFonts w:ascii="Arial" w:hAnsi="Arial" w:cs="Arial"/>
          <w:sz w:val="20"/>
          <w:szCs w:val="20"/>
          <w:lang w:val="en-US"/>
        </w:rPr>
        <w:t>.</w:t>
      </w:r>
    </w:p>
    <w:p w14:paraId="45EE25CD" w14:textId="77777777" w:rsidR="00035F03" w:rsidRPr="00035F03" w:rsidRDefault="00035F03" w:rsidP="00035F03">
      <w:pPr>
        <w:pStyle w:val="ListParagraph"/>
        <w:spacing w:after="120"/>
        <w:ind w:left="567" w:firstLine="567"/>
        <w:jc w:val="both"/>
        <w:rPr>
          <w:rFonts w:ascii="Arial" w:hAnsi="Arial" w:cs="Arial"/>
          <w:sz w:val="20"/>
          <w:szCs w:val="20"/>
        </w:rPr>
      </w:pPr>
      <w:r w:rsidRPr="00035F03">
        <w:rPr>
          <w:rFonts w:ascii="Arial" w:hAnsi="Arial" w:cs="Arial"/>
          <w:sz w:val="20"/>
          <w:szCs w:val="20"/>
        </w:rPr>
        <w:t>Pemeriksaan histopatologi dapat dilakukan pada kasus-kasus yang meragukan dan untuk menunjang klasifikasi klinis. Jaringan histopatologi dapat diberikan pewarnaan Fite-Faraco atau hematoxylin-eosin, yang dapat memberikan visualisasi patogen meskipun bakteri ini bersifat tahan asam dan alkohol. Biopsi saraf diindikasikan hanya pada kasus-kasus tertentu, ketika terdapat keraguan dalam membedakan diagnosis dengan neuropati perifer lainnya</w:t>
      </w:r>
      <w:r w:rsidRPr="00035F03">
        <w:rPr>
          <w:rFonts w:ascii="Arial" w:hAnsi="Arial" w:cs="Arial"/>
          <w:sz w:val="20"/>
          <w:szCs w:val="20"/>
          <w:lang w:val="en-US"/>
        </w:rPr>
        <w:t xml:space="preserve">. </w:t>
      </w:r>
      <w:r w:rsidRPr="00035F03">
        <w:rPr>
          <w:rFonts w:ascii="Arial" w:hAnsi="Arial" w:cs="Arial"/>
          <w:sz w:val="20"/>
          <w:szCs w:val="20"/>
        </w:rPr>
        <w:t xml:space="preserve">Basil </w:t>
      </w:r>
      <w:r w:rsidRPr="00035F03">
        <w:rPr>
          <w:rFonts w:ascii="Arial" w:hAnsi="Arial" w:cs="Arial"/>
          <w:i/>
          <w:sz w:val="20"/>
          <w:szCs w:val="20"/>
        </w:rPr>
        <w:t>M. leprae</w:t>
      </w:r>
      <w:r w:rsidRPr="00035F03">
        <w:rPr>
          <w:rFonts w:ascii="Arial" w:hAnsi="Arial" w:cs="Arial"/>
          <w:sz w:val="20"/>
          <w:szCs w:val="20"/>
        </w:rPr>
        <w:t xml:space="preserve"> lebih cenderung berkembang pada area yang dingin, sehingga umumnya bakteri ini menyerang iris atau badan silier. Daniel et al. dalam penelitiannya menemukan pada pasien dengan iridosiklitis kronik, terdapat infiltrasi jaringan stroma iris dengan limfosit, histiosit, sel plasma dan makrofag berpigmen. Selain itu terdapat pula destruksi otot polos, yang dilihat dari disrupsi dan destruksi serat otot polos oleh infiltrasi sel inflamasi. Pada pewarnaan tahan asam dapat terlihat kumpulan basil tahan asam di dalam makrofag yang berdekatan dengan epitel berpigmen. Basil ini dapat ditemukan meskipun pada pasien dengan hasil pewarnaan tahan asam negatif pada pemeriksaan kerokan kulit. Pada iridosiklitis kronik, dapat ditemukan atrofi iris.</w:t>
      </w:r>
    </w:p>
    <w:p w14:paraId="5C2CF8AC" w14:textId="77777777" w:rsidR="00035F03" w:rsidRPr="00035F03" w:rsidRDefault="00035F03" w:rsidP="00035F03">
      <w:pPr>
        <w:pStyle w:val="ListParagraph"/>
        <w:spacing w:after="120"/>
        <w:ind w:left="567" w:hanging="283"/>
        <w:jc w:val="center"/>
        <w:rPr>
          <w:rFonts w:ascii="Arial" w:hAnsi="Arial" w:cs="Arial"/>
          <w:sz w:val="20"/>
          <w:szCs w:val="20"/>
        </w:rPr>
      </w:pPr>
      <w:r w:rsidRPr="00035F03">
        <w:rPr>
          <w:rFonts w:ascii="Arial" w:hAnsi="Arial" w:cs="Arial"/>
          <w:noProof/>
          <w:sz w:val="20"/>
          <w:szCs w:val="20"/>
        </w:rPr>
        <w:drawing>
          <wp:inline distT="0" distB="0" distL="0" distR="0" wp14:anchorId="5D79B3BB" wp14:editId="6C70C67B">
            <wp:extent cx="3327400" cy="1021080"/>
            <wp:effectExtent l="0" t="0" r="6350" b="7620"/>
            <wp:docPr id="1935466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45919" cy="1026763"/>
                    </a:xfrm>
                    <a:prstGeom prst="rect">
                      <a:avLst/>
                    </a:prstGeom>
                    <a:noFill/>
                  </pic:spPr>
                </pic:pic>
              </a:graphicData>
            </a:graphic>
          </wp:inline>
        </w:drawing>
      </w:r>
    </w:p>
    <w:p w14:paraId="444CB819" w14:textId="77777777" w:rsidR="00035F03" w:rsidRPr="00035F03" w:rsidRDefault="00035F03" w:rsidP="00645A76">
      <w:pPr>
        <w:pStyle w:val="Caption"/>
        <w:spacing w:after="0"/>
        <w:jc w:val="both"/>
        <w:rPr>
          <w:rFonts w:ascii="Arial" w:hAnsi="Arial" w:cs="Arial"/>
          <w:i w:val="0"/>
          <w:iCs w:val="0"/>
          <w:color w:val="000000" w:themeColor="text1"/>
          <w:sz w:val="20"/>
          <w:szCs w:val="20"/>
          <w:lang w:val="id-ID"/>
        </w:rPr>
      </w:pPr>
      <w:bookmarkStart w:id="86" w:name="_Toc141843267"/>
      <w:r w:rsidRPr="00035F03">
        <w:rPr>
          <w:rFonts w:ascii="Arial" w:hAnsi="Arial" w:cs="Arial"/>
          <w:i w:val="0"/>
          <w:iCs w:val="0"/>
          <w:color w:val="000000" w:themeColor="text1"/>
          <w:sz w:val="20"/>
          <w:szCs w:val="20"/>
        </w:rPr>
        <w:t xml:space="preserve">Gambar </w:t>
      </w:r>
      <w:r w:rsidRPr="00035F03">
        <w:rPr>
          <w:rFonts w:ascii="Arial" w:hAnsi="Arial" w:cs="Arial"/>
          <w:i w:val="0"/>
          <w:iCs w:val="0"/>
          <w:color w:val="000000" w:themeColor="text1"/>
          <w:sz w:val="20"/>
          <w:szCs w:val="20"/>
        </w:rPr>
        <w:fldChar w:fldCharType="begin"/>
      </w:r>
      <w:r w:rsidRPr="00035F03">
        <w:rPr>
          <w:rFonts w:ascii="Arial" w:hAnsi="Arial" w:cs="Arial"/>
          <w:i w:val="0"/>
          <w:iCs w:val="0"/>
          <w:color w:val="000000" w:themeColor="text1"/>
          <w:sz w:val="20"/>
          <w:szCs w:val="20"/>
        </w:rPr>
        <w:instrText xml:space="preserve"> SEQ Gambar \* ARABIC </w:instrText>
      </w:r>
      <w:r w:rsidRPr="00035F03">
        <w:rPr>
          <w:rFonts w:ascii="Arial" w:hAnsi="Arial" w:cs="Arial"/>
          <w:i w:val="0"/>
          <w:iCs w:val="0"/>
          <w:color w:val="000000" w:themeColor="text1"/>
          <w:sz w:val="20"/>
          <w:szCs w:val="20"/>
        </w:rPr>
        <w:fldChar w:fldCharType="separate"/>
      </w:r>
      <w:r w:rsidRPr="00035F03">
        <w:rPr>
          <w:rFonts w:ascii="Arial" w:hAnsi="Arial" w:cs="Arial"/>
          <w:i w:val="0"/>
          <w:iCs w:val="0"/>
          <w:noProof/>
          <w:color w:val="000000" w:themeColor="text1"/>
          <w:sz w:val="20"/>
          <w:szCs w:val="20"/>
        </w:rPr>
        <w:t>8</w:t>
      </w:r>
      <w:r w:rsidRPr="00035F03">
        <w:rPr>
          <w:rFonts w:ascii="Arial" w:hAnsi="Arial" w:cs="Arial"/>
          <w:i w:val="0"/>
          <w:iCs w:val="0"/>
          <w:color w:val="000000" w:themeColor="text1"/>
          <w:sz w:val="20"/>
          <w:szCs w:val="20"/>
        </w:rPr>
        <w:fldChar w:fldCharType="end"/>
      </w:r>
      <w:r w:rsidRPr="00035F03">
        <w:rPr>
          <w:rFonts w:ascii="Arial" w:hAnsi="Arial" w:cs="Arial"/>
          <w:i w:val="0"/>
          <w:iCs w:val="0"/>
          <w:color w:val="000000" w:themeColor="text1"/>
          <w:sz w:val="20"/>
          <w:szCs w:val="20"/>
          <w:lang w:val="id-ID"/>
        </w:rPr>
        <w:t>. (a). menunjukkan jaringan stroma iris yang diinfiltrasi dengan limfosit, sel plasma, dan makrofag berpigmen; (b). menunjukkan kumpulan basil tahan asam dalam makrofag pada stroma iris</w:t>
      </w:r>
      <w:bookmarkEnd w:id="86"/>
    </w:p>
    <w:p w14:paraId="4E3F7A36" w14:textId="0AE30908" w:rsidR="00035F03" w:rsidRPr="00035F03" w:rsidRDefault="00645A76" w:rsidP="00645A76">
      <w:pPr>
        <w:rPr>
          <w:rFonts w:ascii="Arial" w:eastAsiaTheme="minorEastAsia" w:hAnsi="Arial" w:cs="Arial"/>
          <w:sz w:val="20"/>
          <w:szCs w:val="20"/>
        </w:rPr>
      </w:pPr>
      <w:proofErr w:type="spellStart"/>
      <w:r>
        <w:rPr>
          <w:rFonts w:ascii="Arial" w:hAnsi="Arial" w:cs="Arial"/>
          <w:sz w:val="20"/>
          <w:szCs w:val="20"/>
          <w:lang w:val="en-US"/>
        </w:rPr>
        <w:t>Sumber</w:t>
      </w:r>
      <w:proofErr w:type="spellEnd"/>
      <w:r>
        <w:rPr>
          <w:rFonts w:ascii="Arial" w:hAnsi="Arial" w:cs="Arial"/>
          <w:sz w:val="20"/>
          <w:szCs w:val="20"/>
          <w:lang w:val="en-US"/>
        </w:rPr>
        <w:t xml:space="preserve">: </w:t>
      </w:r>
      <w:r w:rsidR="00035F03" w:rsidRPr="00035F03">
        <w:rPr>
          <w:rFonts w:ascii="Arial" w:hAnsi="Arial" w:cs="Arial"/>
          <w:sz w:val="20"/>
          <w:szCs w:val="20"/>
        </w:rPr>
        <w:t xml:space="preserve">(Kaufman PL, Alm </w:t>
      </w:r>
      <w:proofErr w:type="gramStart"/>
      <w:r w:rsidR="00035F03" w:rsidRPr="00035F03">
        <w:rPr>
          <w:rFonts w:ascii="Arial" w:hAnsi="Arial" w:cs="Arial"/>
          <w:sz w:val="20"/>
          <w:szCs w:val="20"/>
        </w:rPr>
        <w:t>A.Adler’s</w:t>
      </w:r>
      <w:proofErr w:type="gramEnd"/>
      <w:r w:rsidR="00035F03" w:rsidRPr="00035F03">
        <w:rPr>
          <w:rFonts w:ascii="Arial" w:hAnsi="Arial" w:cs="Arial"/>
          <w:sz w:val="20"/>
          <w:szCs w:val="20"/>
        </w:rPr>
        <w:t>. Clinical Aplication In Physiology of The Eye. 7rd edition. St Louis: Mosby; 2003: p.47-97.)</w:t>
      </w:r>
    </w:p>
    <w:p w14:paraId="74404F5E" w14:textId="77777777" w:rsidR="00035F03" w:rsidRPr="00035F03" w:rsidRDefault="00035F03" w:rsidP="00035F03">
      <w:pPr>
        <w:spacing w:line="276" w:lineRule="auto"/>
        <w:jc w:val="center"/>
        <w:rPr>
          <w:rFonts w:ascii="Arial" w:eastAsiaTheme="minorEastAsia" w:hAnsi="Arial" w:cs="Arial"/>
          <w:sz w:val="20"/>
          <w:szCs w:val="20"/>
        </w:rPr>
      </w:pPr>
    </w:p>
    <w:p w14:paraId="6231BC9C" w14:textId="40C6E0DD" w:rsidR="00035F03" w:rsidRPr="00035F03" w:rsidRDefault="00645A76" w:rsidP="00035F03">
      <w:pPr>
        <w:spacing w:after="120" w:line="276" w:lineRule="auto"/>
        <w:jc w:val="both"/>
        <w:rPr>
          <w:rFonts w:ascii="Arial" w:hAnsi="Arial" w:cs="Arial"/>
          <w:b/>
          <w:bCs/>
          <w:color w:val="000000" w:themeColor="text1"/>
          <w:sz w:val="20"/>
          <w:szCs w:val="20"/>
        </w:rPr>
      </w:pPr>
      <w:r>
        <w:rPr>
          <w:rFonts w:ascii="Arial" w:hAnsi="Arial" w:cs="Arial"/>
          <w:b/>
          <w:bCs/>
          <w:color w:val="000000" w:themeColor="text1"/>
          <w:sz w:val="20"/>
          <w:szCs w:val="20"/>
          <w:lang w:val="en-US"/>
        </w:rPr>
        <w:t>2</w:t>
      </w:r>
      <w:r w:rsidR="00035F03" w:rsidRPr="00035F03">
        <w:rPr>
          <w:rFonts w:ascii="Arial" w:hAnsi="Arial" w:cs="Arial"/>
          <w:b/>
          <w:bCs/>
          <w:color w:val="000000" w:themeColor="text1"/>
          <w:sz w:val="20"/>
          <w:szCs w:val="20"/>
        </w:rPr>
        <w:t>.2.5</w:t>
      </w:r>
      <w:r w:rsidR="00035F03" w:rsidRPr="00035F03">
        <w:rPr>
          <w:rFonts w:ascii="Arial" w:hAnsi="Arial" w:cs="Arial"/>
          <w:b/>
          <w:bCs/>
          <w:color w:val="000000" w:themeColor="text1"/>
          <w:sz w:val="20"/>
          <w:szCs w:val="20"/>
        </w:rPr>
        <w:tab/>
        <w:t>Aspek klinis lepra okular</w:t>
      </w:r>
    </w:p>
    <w:p w14:paraId="291DA96E"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Berikut dijelaskan berbagai aspek klinis manifestasi okular pada lepra yaitu</w:t>
      </w:r>
    </w:p>
    <w:p w14:paraId="71F9A4FE"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Umur</w:t>
      </w:r>
    </w:p>
    <w:p w14:paraId="113BA1C8"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bookmarkStart w:id="87" w:name="_Hlk171674752"/>
      <w:r w:rsidRPr="00035F03">
        <w:rPr>
          <w:rFonts w:ascii="Arial" w:eastAsia="TimesNewRomanPSMT" w:hAnsi="Arial" w:cs="Arial"/>
          <w:color w:val="000000" w:themeColor="text1"/>
          <w:sz w:val="20"/>
          <w:szCs w:val="20"/>
        </w:rPr>
        <w:t xml:space="preserve">Pada penelitian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{"citationItems":[{"id":"ITEM-1","itemData":{"DOI":"10.52403/ijrr.20230602","ISSN":"2454-2237","abstract":"This study was done during the study period November 2020 to September 2022, during which 47 patients of leprosy were examined of whom 36 were Lepromatous leprosy in Ophthalmology department if Rajah Muthiah Medical College and Hospital. In our study 80.06% of Lepromatous leprosy patients had ocular manifestations, of whom maximum prevalence was present in 61-75 age group. The major ocular manifestations present were Madarosis (61.11%), Iridocyclitis (50%), Lagophthalmos (11.11%), corneal anesthesia (22.22%), corneal Hypoesthesia (16.67%), exposure keratitis (8.33%) and corneal opacity (8.33). BCVA- 3/60 to PL (U/L) – 18.06% BCVA- 3/60 to PL (B/L)- 2.8% Most of the patients of Lepromatous leprosy had Bilateral Polyneuropathy. The most common nerve affected in Lepromatous leprosy was found to be ulnar nerve and Radial cutaneous nerve. The ocular symptoms occurred more in patients of WHO grade 2 Disability than grade 2 or grade 1. Ocular symptoms occurred mostly in patients who completed Leprosy treatment. Keywords: Lepromatous leprosy, ocular manifestations, leprosy.","author":[{"dropping-particle":"","family":"Narendra","given":"V","non-dropping-particle":"","parse-names":false,"suffix":""},{"dropping-particle":"","family":"Sridevi","given":"V","non-dropping-particle":"","parse-names":false,"suffix":""},{"dropping-particle":"","family":"Manavalan","given":"S","non-dropping-particle":"","parse-names":false,"suffix":""}],"container-title":"International Journal of Research and Review","id":"ITEM-1","issue":"6","issued":{"date-parts":[["2023"]]},"page":"6-14","title":"Ocular Manifestations of Lepromatous Leprosy","type":"article-journal","volume":"10"},"uris":["http://www.mendeley.com/documents/?uuid=546688c1-bffc-45c9-90a4-a3605ff83b42"]}],"mendeley":{"formattedCitation":"(Narendra, Sridevi dan Manavalan, 2023)","manualFormatting":"Narendra et al. (2023)","plainTextFormattedCitation":"(Narendra, Sridevi dan Manavalan, 2023)","previouslyFormattedCitation":"(Narendra, Sridevi dan Manavalan, 2023)"},"properties":{"noteIndex":0},"schema":"https://github.com/citation-style-language/schema/raw/master/csl-citation.json"}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Narendra</w:t>
      </w:r>
      <w:r w:rsidRPr="00035F03">
        <w:rPr>
          <w:rFonts w:ascii="Arial" w:hAnsi="Arial" w:cs="Arial"/>
          <w:noProof/>
          <w:color w:val="000000" w:themeColor="text1"/>
          <w:sz w:val="20"/>
          <w:szCs w:val="20"/>
        </w:rPr>
        <w:t xml:space="preserve"> </w:t>
      </w:r>
      <w:r w:rsidRPr="00035F03">
        <w:rPr>
          <w:rFonts w:ascii="Arial" w:hAnsi="Arial" w:cs="Arial"/>
          <w:i/>
          <w:iCs/>
          <w:noProof/>
          <w:color w:val="000000" w:themeColor="text1"/>
          <w:sz w:val="20"/>
          <w:szCs w:val="20"/>
        </w:rPr>
        <w:t>et al.</w:t>
      </w:r>
      <w:r w:rsidRPr="00035F03">
        <w:rPr>
          <w:rFonts w:ascii="Arial" w:hAnsi="Arial" w:cs="Arial"/>
          <w:noProof/>
          <w:color w:val="000000" w:themeColor="text1"/>
          <w:sz w:val="20"/>
          <w:szCs w:val="20"/>
          <w:lang w:val="en-US"/>
        </w:rPr>
        <w:t xml:space="preserve"> </w:t>
      </w:r>
      <w:r w:rsidRPr="00035F03">
        <w:rPr>
          <w:rFonts w:ascii="Arial" w:hAnsi="Arial" w:cs="Arial"/>
          <w:noProof/>
          <w:color w:val="000000" w:themeColor="text1"/>
          <w:sz w:val="20"/>
          <w:szCs w:val="20"/>
        </w:rPr>
        <w:t>(</w:t>
      </w:r>
      <w:r w:rsidRPr="00035F03">
        <w:rPr>
          <w:rFonts w:ascii="Arial" w:hAnsi="Arial" w:cs="Arial"/>
          <w:noProof/>
          <w:color w:val="000000" w:themeColor="text1"/>
          <w:sz w:val="20"/>
          <w:szCs w:val="20"/>
          <w:lang w:val="en-US"/>
        </w:rPr>
        <w:t>2023)</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s</w:t>
      </w:r>
      <w:proofErr w:type="spellStart"/>
      <w:r w:rsidRPr="00035F03">
        <w:rPr>
          <w:rFonts w:ascii="Arial" w:hAnsi="Arial" w:cs="Arial"/>
          <w:color w:val="000000" w:themeColor="text1"/>
          <w:sz w:val="20"/>
          <w:szCs w:val="20"/>
          <w:lang w:val="en-US"/>
        </w:rPr>
        <w:t>ebagian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besar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lepra</w:t>
      </w:r>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ber</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61-75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rPr>
        <w:t xml:space="preserve">. Pada penelitian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2014)","manualFormatting":"Samuel dan Sundararajan (2014)","plainTextFormattedCitation":"(Samuel dan Sundararajan, 2014)","previouslyFormattedCitation":"(Samuel dan Sundararajan, 2014)"},"properties":{"noteIndex":0},"schema":"https://github.com/citation-style-language/schema/raw/master/csl-citation.json"}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Samuel dan Sundararajan (2014)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dilaporkan bahwa terdapat lesi yang berpotensi menyebabkan kerusakan mata seperti lagophthalmos, keratitis pajanan, uveitis, hipoestesia kornea, dan kekeruhan kornea hampir 72,4% dimana sebagian besar terjadi pada kelompok usia 21-40 tahun. </w:t>
      </w: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dinyatakan </w:t>
      </w:r>
      <w:proofErr w:type="spellStart"/>
      <w:r w:rsidRPr="00035F03">
        <w:rPr>
          <w:rFonts w:ascii="Arial" w:hAnsi="Arial" w:cs="Arial"/>
          <w:color w:val="000000" w:themeColor="text1"/>
          <w:sz w:val="20"/>
          <w:szCs w:val="20"/>
          <w:lang w:val="en-US"/>
        </w:rPr>
        <w:t>ditemukan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banyak</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dari</w:t>
      </w:r>
      <w:proofErr w:type="spellEnd"/>
      <w:r w:rsidRPr="00035F03">
        <w:rPr>
          <w:rFonts w:ascii="Arial" w:hAnsi="Arial" w:cs="Arial"/>
          <w:color w:val="000000" w:themeColor="text1"/>
          <w:sz w:val="20"/>
          <w:szCs w:val="20"/>
          <w:lang w:val="en-US"/>
        </w:rPr>
        <w:t xml:space="preserve"> 50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(33,33 %) dan juga pada </w:t>
      </w:r>
      <w:proofErr w:type="spellStart"/>
      <w:r w:rsidRPr="00035F03">
        <w:rPr>
          <w:rFonts w:ascii="Arial" w:hAnsi="Arial" w:cs="Arial"/>
          <w:color w:val="000000" w:themeColor="text1"/>
          <w:sz w:val="20"/>
          <w:szCs w:val="20"/>
          <w:lang w:val="en-US"/>
        </w:rPr>
        <w:t>kelompok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30 - 39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(40 %)</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therapy","type":"article-journal","volume":"90"},"uris":["http://www.mendeley.com/documents/?uuid=06fd380f-836c-4a72-bf90-3a6eb4cd571a"]}],"mendeley":{"formattedCitation":"(Daniel &lt;i&gt;et al.&lt;/i&gt;, 2006)","plainTextFormattedCitation":"(Daniel et al., 2006)","previouslyFormattedCitation":"(Daniel &lt;i&gt;et al.&lt;/i&gt;, 2006)"},"properties":{"noteIndex":0},"schema":"https://github.com/citation-style-language/schema/raw/master/csl-citation.json"}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(Daniel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2006)</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p>
    <w:p w14:paraId="37BA32B9"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proofErr w:type="spellStart"/>
      <w:r w:rsidRPr="00035F03">
        <w:rPr>
          <w:rFonts w:ascii="Arial" w:hAnsi="Arial" w:cs="Arial"/>
          <w:color w:val="000000" w:themeColor="text1"/>
          <w:sz w:val="20"/>
          <w:szCs w:val="20"/>
          <w:lang w:val="en-US"/>
        </w:rPr>
        <w:t>Peneltian</w:t>
      </w:r>
      <w:proofErr w:type="spellEnd"/>
      <w:r w:rsidRPr="00035F03">
        <w:rPr>
          <w:rFonts w:ascii="Arial" w:hAnsi="Arial" w:cs="Arial"/>
          <w:color w:val="000000" w:themeColor="text1"/>
          <w:sz w:val="20"/>
          <w:szCs w:val="20"/>
          <w:lang w:val="en-US"/>
        </w:rPr>
        <w:t xml:space="preserve"> di </w:t>
      </w:r>
      <w:r w:rsidRPr="00035F03">
        <w:rPr>
          <w:rFonts w:ascii="Arial" w:hAnsi="Arial" w:cs="Arial"/>
          <w:color w:val="000000" w:themeColor="text1"/>
          <w:sz w:val="20"/>
          <w:szCs w:val="20"/>
        </w:rPr>
        <w:t>Etiopia melaporkan bahwa s</w:t>
      </w:r>
      <w:proofErr w:type="spellStart"/>
      <w:r w:rsidRPr="00035F03">
        <w:rPr>
          <w:rFonts w:ascii="Arial" w:hAnsi="Arial" w:cs="Arial"/>
          <w:color w:val="000000" w:themeColor="text1"/>
          <w:sz w:val="20"/>
          <w:szCs w:val="20"/>
          <w:lang w:val="en-US"/>
        </w:rPr>
        <w:t>ebanyak</w:t>
      </w:r>
      <w:proofErr w:type="spellEnd"/>
      <w:r w:rsidRPr="00035F03">
        <w:rPr>
          <w:rFonts w:ascii="Arial" w:hAnsi="Arial" w:cs="Arial"/>
          <w:color w:val="000000" w:themeColor="text1"/>
          <w:sz w:val="20"/>
          <w:szCs w:val="20"/>
          <w:lang w:val="en-US"/>
        </w:rPr>
        <w:t xml:space="preserve"> 419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 </w:t>
      </w:r>
      <w:r w:rsidRPr="00035F03">
        <w:rPr>
          <w:rFonts w:ascii="Arial" w:hAnsi="Arial" w:cs="Arial"/>
          <w:color w:val="000000" w:themeColor="text1"/>
          <w:sz w:val="20"/>
          <w:szCs w:val="20"/>
        </w:rPr>
        <w:t>mengalami</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sebesar</w:t>
      </w:r>
      <w:proofErr w:type="spellEnd"/>
      <w:r w:rsidRPr="00035F03">
        <w:rPr>
          <w:rFonts w:ascii="Arial" w:hAnsi="Arial" w:cs="Arial"/>
          <w:color w:val="000000" w:themeColor="text1"/>
          <w:sz w:val="20"/>
          <w:szCs w:val="20"/>
          <w:lang w:val="en-US"/>
        </w:rPr>
        <w:t xml:space="preserve"> 69,9</w:t>
      </w:r>
      <w:r w:rsidRPr="00035F03">
        <w:rPr>
          <w:rFonts w:ascii="Arial" w:hAnsi="Arial" w:cs="Arial"/>
          <w:color w:val="000000" w:themeColor="text1"/>
          <w:sz w:val="20"/>
          <w:szCs w:val="20"/>
        </w:rPr>
        <w:t>%</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40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atas</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t xml:space="preserve">dan </w:t>
      </w:r>
      <w:proofErr w:type="spellStart"/>
      <w:r w:rsidRPr="00035F03">
        <w:rPr>
          <w:rFonts w:ascii="Arial" w:hAnsi="Arial" w:cs="Arial"/>
          <w:color w:val="000000" w:themeColor="text1"/>
          <w:sz w:val="20"/>
          <w:szCs w:val="20"/>
          <w:lang w:val="en-US"/>
        </w:rPr>
        <w:t>derajat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kecacatan</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kecacatan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derajat</w:t>
      </w:r>
      <w:proofErr w:type="spellEnd"/>
      <w:r w:rsidRPr="00035F03">
        <w:rPr>
          <w:rFonts w:ascii="Arial" w:hAnsi="Arial" w:cs="Arial"/>
          <w:color w:val="000000" w:themeColor="text1"/>
          <w:sz w:val="20"/>
          <w:szCs w:val="20"/>
          <w:lang w:val="en-US"/>
        </w:rPr>
        <w:t xml:space="preserve"> 2 </w:t>
      </w:r>
      <w:proofErr w:type="spellStart"/>
      <w:r w:rsidRPr="00035F03">
        <w:rPr>
          <w:rFonts w:ascii="Arial" w:hAnsi="Arial" w:cs="Arial"/>
          <w:color w:val="000000" w:themeColor="text1"/>
          <w:sz w:val="20"/>
          <w:szCs w:val="20"/>
          <w:lang w:val="en-US"/>
        </w:rPr>
        <w:t>berhubungan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 </w:t>
      </w:r>
      <w:r w:rsidRPr="00035F03">
        <w:rPr>
          <w:rFonts w:ascii="Arial" w:hAnsi="Arial" w:cs="Arial"/>
          <w:color w:val="000000" w:themeColor="text1"/>
          <w:sz w:val="20"/>
          <w:szCs w:val="20"/>
        </w:rPr>
        <w:t>U</w:t>
      </w:r>
      <w:proofErr w:type="spellStart"/>
      <w:r w:rsidRPr="00035F03">
        <w:rPr>
          <w:rFonts w:ascii="Arial" w:hAnsi="Arial" w:cs="Arial"/>
          <w:color w:val="000000" w:themeColor="text1"/>
          <w:sz w:val="20"/>
          <w:szCs w:val="20"/>
          <w:lang w:val="en-US"/>
        </w:rPr>
        <w:t>sia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adalah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faktor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independen</w:t>
      </w:r>
      <w:proofErr w:type="spellEnd"/>
      <w:r w:rsidRPr="00035F03">
        <w:rPr>
          <w:rFonts w:ascii="Arial" w:hAnsi="Arial" w:cs="Arial"/>
          <w:color w:val="000000" w:themeColor="text1"/>
          <w:sz w:val="20"/>
          <w:szCs w:val="20"/>
          <w:lang w:val="en-US"/>
        </w:rPr>
        <w:t xml:space="preserve"> yang sangat </w:t>
      </w:r>
      <w:proofErr w:type="spellStart"/>
      <w:r w:rsidRPr="00035F03">
        <w:rPr>
          <w:rFonts w:ascii="Arial" w:hAnsi="Arial" w:cs="Arial"/>
          <w:color w:val="000000" w:themeColor="text1"/>
          <w:sz w:val="20"/>
          <w:szCs w:val="20"/>
          <w:lang w:val="en-US"/>
        </w:rPr>
        <w:t>terkait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untuk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perkembangan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dimana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tua</w:t>
      </w:r>
      <w:proofErr w:type="spellEnd"/>
      <w:r w:rsidRPr="00035F03">
        <w:rPr>
          <w:rFonts w:ascii="Arial" w:hAnsi="Arial" w:cs="Arial"/>
          <w:color w:val="000000" w:themeColor="text1"/>
          <w:sz w:val="20"/>
          <w:szCs w:val="20"/>
          <w:lang w:val="en-US"/>
        </w:rPr>
        <w:t xml:space="preserve"> (≥40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memiliki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kemungkinan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mengembangkan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lima kali </w:t>
      </w:r>
      <w:proofErr w:type="spellStart"/>
      <w:r w:rsidRPr="00035F03">
        <w:rPr>
          <w:rFonts w:ascii="Arial" w:hAnsi="Arial" w:cs="Arial"/>
          <w:color w:val="000000" w:themeColor="text1"/>
          <w:sz w:val="20"/>
          <w:szCs w:val="20"/>
          <w:lang w:val="en-US"/>
        </w:rPr>
        <w:t>dibandingkan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muda</w:t>
      </w:r>
      <w:proofErr w:type="spellEnd"/>
      <w:r w:rsidRPr="00035F03">
        <w:rPr>
          <w:rFonts w:ascii="Arial" w:hAnsi="Arial" w:cs="Arial"/>
          <w:color w:val="000000" w:themeColor="text1"/>
          <w:sz w:val="20"/>
          <w:szCs w:val="20"/>
          <w:lang w:val="en-US"/>
        </w:rPr>
        <w:t xml:space="preserve"> (&lt;40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Hal ini </w:t>
      </w:r>
      <w:proofErr w:type="spellStart"/>
      <w:r w:rsidRPr="00035F03">
        <w:rPr>
          <w:rFonts w:ascii="Arial" w:hAnsi="Arial" w:cs="Arial"/>
          <w:color w:val="000000" w:themeColor="text1"/>
          <w:sz w:val="20"/>
          <w:szCs w:val="20"/>
          <w:lang w:val="en-US"/>
        </w:rPr>
        <w:t>karena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alasan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bahwa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peningkatan</w:t>
      </w:r>
      <w:proofErr w:type="spellEnd"/>
      <w:r w:rsidRPr="00035F03">
        <w:rPr>
          <w:rFonts w:ascii="Arial" w:hAnsi="Arial" w:cs="Arial"/>
          <w:color w:val="000000" w:themeColor="text1"/>
          <w:sz w:val="20"/>
          <w:szCs w:val="20"/>
          <w:lang w:val="en-US"/>
        </w:rPr>
        <w:t xml:space="preserve"> proses </w:t>
      </w:r>
      <w:proofErr w:type="spellStart"/>
      <w:r w:rsidRPr="00035F03">
        <w:rPr>
          <w:rFonts w:ascii="Arial" w:hAnsi="Arial" w:cs="Arial"/>
          <w:color w:val="000000" w:themeColor="text1"/>
          <w:sz w:val="20"/>
          <w:szCs w:val="20"/>
          <w:lang w:val="en-US"/>
        </w:rPr>
        <w:t>penuaan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sendirinya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dapat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meningkatkan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risiko</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masalah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mata</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2022)","plainTextFormattedCitation":"(Bayuh et al., 2022)","previouslyFormattedCitation":"(Bayuh &lt;i&gt;et al.&lt;/i&gt;, 2022)"},"properties":{"noteIndex":0},"schema":"https://github.com/citation-style-language/schema/raw/master/csl-citation.json"}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(Bayuh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2022)</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w:t>
      </w:r>
      <w:bookmarkEnd w:id="87"/>
    </w:p>
    <w:p w14:paraId="7D38BE77"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Jenis kelamin</w:t>
      </w:r>
    </w:p>
    <w:p w14:paraId="04EFE494"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bookmarkStart w:id="88" w:name="_Hlk171674782"/>
      <w:r w:rsidRPr="00035F03">
        <w:rPr>
          <w:rFonts w:ascii="Arial" w:hAnsi="Arial" w:cs="Arial"/>
          <w:color w:val="000000" w:themeColor="text1"/>
          <w:sz w:val="20"/>
          <w:szCs w:val="20"/>
        </w:rPr>
        <w:lastRenderedPageBreak/>
        <w:t xml:space="preserve">Pada penelitian Samuel dilaporkan bahwa terdapat lesi yang berpotensi menyebabkan kerusakan mata seperti lagophthalmos, keratitis pajanan, uveitis, hipoestesia kornea, dan kekeruhan kornea hampir 72,4% dimana sebagian besar terjadi pada laki-laki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2014)","plainTextFormattedCitation":"(Samuel dan Sundararajan, 2014)","previouslyFormattedCitation":"(Samuel dan Sundararajan, 2014)"},"properties":{"noteIndex":0},"schema":"https://github.com/citation-style-language/schema/raw/master/csl-citation.json"}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(Samuel dan Sundararajan, 2014)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r w:rsidRPr="00035F03">
        <w:rPr>
          <w:rFonts w:ascii="Arial" w:eastAsiaTheme="minorEastAsia" w:hAnsi="Arial" w:cs="Arial"/>
          <w:color w:val="000000" w:themeColor="text1"/>
          <w:sz w:val="20"/>
          <w:szCs w:val="20"/>
        </w:rPr>
        <w:t xml:space="preserve"> Pada </w:t>
      </w:r>
      <w:r w:rsidRPr="00035F03">
        <w:rPr>
          <w:rFonts w:ascii="Arial" w:hAnsi="Arial" w:cs="Arial"/>
          <w:color w:val="000000" w:themeColor="text1"/>
          <w:sz w:val="20"/>
          <w:szCs w:val="20"/>
        </w:rPr>
        <w:t xml:space="preserve">penelitian di India, dari 410 pasien lepra yang disurvei, sebanyak 340 pasien laki-laki terhitung 82,5%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00029394","PMID":"12976518","author":[{"dropping-particle":"","family":"Kulkarni","given":"Pranesh","non-dropping-particle":"","parse-names":false,"suffix":""},{"dropping-particle":"V.","family":"Wali","given":"Gururaj","non-dropping-particle":"","parse-names":false,"suffix":""},{"dropping-particle":"","family":"Kothari","given":"Shreyans P.","non-dropping-particle":"","parse-names":false,"suffix":""}],"container-title":"International Journal of Basic and Applied Medical Sciences","id":"ITEM-1","issue":"3","issued":{"date-parts":[["2014"]]},"page":"1360-1364","title":"Ocular manifestations in leprosy","type":"article-journal","volume":"4"},"uris":["http://www.mendeley.com/documents/?uuid=260ef690-f9f9-48d2-8cbb-021ad83561f6"]}],"mendeley":{"formattedCitation":"(Kulkarni, Wali dan Kothari, 2014)","plainTextFormattedCitation":"(Kulkarni, Wali dan Kothari, 2014)","previouslyFormattedCitation":"(Kulkarni, Wali dan Kothari, 2014)"},"properties":{"noteIndex":0},"schema":"https://github.com/citation-style-language/schema/raw/master/csl-citation.json"}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(Kulkarni, Wali dan Kothari, 2014)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r w:rsidRPr="00035F03">
        <w:rPr>
          <w:rFonts w:ascii="Arial" w:eastAsiaTheme="minorEastAsia" w:hAnsi="Arial" w:cs="Arial"/>
          <w:color w:val="000000" w:themeColor="text1"/>
          <w:sz w:val="20"/>
          <w:szCs w:val="20"/>
        </w:rPr>
        <w:t xml:space="preserve"> </w:t>
      </w:r>
      <w:r w:rsidRPr="00035F03">
        <w:rPr>
          <w:rFonts w:ascii="Arial" w:eastAsia="TimesNewRomanPSMT" w:hAnsi="Arial" w:cs="Arial"/>
          <w:color w:val="000000" w:themeColor="text1"/>
          <w:sz w:val="20"/>
          <w:szCs w:val="20"/>
        </w:rPr>
        <w:t>Manifestasi</w:t>
      </w:r>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okular</w:t>
      </w:r>
      <w:proofErr w:type="spellEnd"/>
      <w:r w:rsidRPr="00035F03">
        <w:rPr>
          <w:rFonts w:ascii="Arial" w:eastAsia="TimesNewRomanPSMT" w:hAnsi="Arial" w:cs="Arial"/>
          <w:color w:val="000000" w:themeColor="text1"/>
          <w:sz w:val="20"/>
          <w:szCs w:val="20"/>
          <w:lang w:val="en-US"/>
        </w:rPr>
        <w:t xml:space="preserve"> </w:t>
      </w:r>
      <w:r w:rsidRPr="00035F03">
        <w:rPr>
          <w:rFonts w:ascii="Arial" w:eastAsia="TimesNewRomanPSMT" w:hAnsi="Arial" w:cs="Arial"/>
          <w:color w:val="000000" w:themeColor="text1"/>
          <w:sz w:val="20"/>
          <w:szCs w:val="20"/>
        </w:rPr>
        <w:t xml:space="preserve">lebih banyak ditemukan pada </w:t>
      </w:r>
      <w:proofErr w:type="spellStart"/>
      <w:r w:rsidRPr="00035F03">
        <w:rPr>
          <w:rFonts w:ascii="Arial" w:eastAsia="TimesNewRomanPSMT" w:hAnsi="Arial" w:cs="Arial"/>
          <w:color w:val="000000" w:themeColor="text1"/>
          <w:sz w:val="20"/>
          <w:szCs w:val="20"/>
          <w:lang w:val="en-US"/>
        </w:rPr>
        <w:t>tipe</w:t>
      </w:r>
      <w:proofErr w:type="spellEnd"/>
      <w:r w:rsidRPr="00035F03">
        <w:rPr>
          <w:rFonts w:ascii="Arial" w:eastAsia="TimesNewRomanPSMT" w:hAnsi="Arial" w:cs="Arial"/>
          <w:color w:val="000000" w:themeColor="text1"/>
          <w:sz w:val="20"/>
          <w:szCs w:val="20"/>
          <w:lang w:val="en-US"/>
        </w:rPr>
        <w:t xml:space="preserve"> lepra </w:t>
      </w:r>
      <w:proofErr w:type="spellStart"/>
      <w:r w:rsidRPr="00035F03">
        <w:rPr>
          <w:rFonts w:ascii="Arial" w:eastAsia="TimesNewRomanPSMT" w:hAnsi="Arial" w:cs="Arial"/>
          <w:color w:val="000000" w:themeColor="text1"/>
          <w:sz w:val="20"/>
          <w:szCs w:val="20"/>
          <w:lang w:val="en-US"/>
        </w:rPr>
        <w:t>lepromatosa</w:t>
      </w:r>
      <w:proofErr w:type="spellEnd"/>
      <w:r w:rsidRPr="00035F03">
        <w:rPr>
          <w:rFonts w:ascii="Arial" w:eastAsia="TimesNewRomanPSMT" w:hAnsi="Arial" w:cs="Arial"/>
          <w:color w:val="000000" w:themeColor="text1"/>
          <w:sz w:val="20"/>
          <w:szCs w:val="20"/>
        </w:rPr>
        <w:t xml:space="preserve"> </w:t>
      </w:r>
      <w:r w:rsidRPr="00035F03">
        <w:rPr>
          <w:rFonts w:ascii="Arial" w:eastAsia="TimesNewRomanPSMT" w:hAnsi="Arial" w:cs="Arial"/>
          <w:color w:val="000000" w:themeColor="text1"/>
          <w:sz w:val="20"/>
          <w:szCs w:val="20"/>
        </w:rPr>
        <w:fldChar w:fldCharType="begin" w:fldLock="1"/>
      </w:r>
      <w:r w:rsidRPr="00035F03">
        <w:rPr>
          <w:rFonts w:ascii="Arial" w:eastAsia="TimesNewRomanPSMT" w:hAnsi="Arial" w:cs="Arial"/>
          <w:color w:val="000000" w:themeColor="text1"/>
          <w:sz w:val="20"/>
          <w:szCs w:val="20"/>
        </w:rPr>
        <w:instrText>ADDIN CSL_CITATION {"citationItems":[{"id":"ITEM-1","itemData":{"DOI":"10.4314/gmj.v45i2.68928","ISSN":"00169560","PMID":"21857721","abstract":"This study was aimed at presenting the profile of ocular lesions observed in the in-mates on multidrug treatment, of a leprosy rehabilitation centre in Nigeria. Cross-sectional. One hundred patients were selected by systematic random sampling. Sixty-nine had ocular involvement and were the subjects of this study. The age range was 15 to 80 years with a mean age of 51 years. There were 57 males (82.6%) and 12 females (17.4%). The range of duration of treatment was two months to 30 years, with a mean of 15 years. Examination of the anterior and posterior segments of the globe and its adnexa was carried out using Penlight, magnifying loupe and direct ophthalmoscope. Visual acuity was recorded using the Snellen charts. Lepromatous leprosy patients had the greatest incidence of ocular lesions. Ocular lesions were more in patients who have had leprosy for ≥ 15 years. Madarosis (72.5%) and lagophthalmos (29.0%) were the commonest lesions. Corneal involvement was seen in 36.2%. Conjunctivitis in 14.5% . Trichiasis in 10.1% and ectropion in 8.7% . 17.4% were legally blind (VA≤3/60) in the better eye, and 17.4% had cataract in at least one eye. There was no statistically significant difference in the incidence of ocular lesions among males and females, and between patients with Lepromatous and Tuberculoid leprosy. Ocular complications are common and sight threatening in leprosy patients. Regular screening and outreach by eye care providers should be incorporated into leprosy care programmes.","author":[{"dropping-particle":"","family":"Ebeigbe","given":"J. A.","non-dropping-particle":"","parse-names":false,"suffix":""},{"dropping-particle":"","family":"Kio","given":"F.","non-dropping-particle":"","parse-names":false,"suffix":""}],"container-title":"Ghana medical journal","id":"ITEM-1","issue":"2","issued":{"date-parts":[["2011"]]},"page":"50-53","title":"Ocular leprosy in institutionalized Nigerian patients.","type":"article-journal","volume":"45"},"uris":["http://www.mendeley.com/documents/?uuid=36255708-27e9-42c9-970c-bf80fbaeda45"]}],"mendeley":{"formattedCitation":"(Ebeigbe dan Kio, 2011)","plainTextFormattedCitation":"(Ebeigbe dan Kio, 2011)","previouslyFormattedCitation":"(Ebeigbe dan Kio, 2011)"},"properties":{"noteIndex":0},"schema":"https://github.com/citation-style-language/schema/raw/master/csl-citation.json"}</w:instrText>
      </w:r>
      <w:r w:rsidRPr="00035F03">
        <w:rPr>
          <w:rFonts w:ascii="Arial" w:eastAsia="TimesNewRomanPSMT" w:hAnsi="Arial" w:cs="Arial"/>
          <w:color w:val="000000" w:themeColor="text1"/>
          <w:sz w:val="20"/>
          <w:szCs w:val="20"/>
        </w:rPr>
        <w:fldChar w:fldCharType="separate"/>
      </w:r>
      <w:r w:rsidRPr="00035F03">
        <w:rPr>
          <w:rFonts w:ascii="Arial" w:eastAsia="TimesNewRomanPSMT" w:hAnsi="Arial" w:cs="Arial"/>
          <w:noProof/>
          <w:color w:val="000000" w:themeColor="text1"/>
          <w:sz w:val="20"/>
          <w:szCs w:val="20"/>
        </w:rPr>
        <w:t>(Ebeigbe dan Kio, 2011)</w:t>
      </w:r>
      <w:r w:rsidRPr="00035F03">
        <w:rPr>
          <w:rFonts w:ascii="Arial" w:eastAsia="TimesNewRomanPSMT" w:hAnsi="Arial" w:cs="Arial"/>
          <w:color w:val="000000" w:themeColor="text1"/>
          <w:sz w:val="20"/>
          <w:szCs w:val="20"/>
        </w:rPr>
        <w:fldChar w:fldCharType="end"/>
      </w:r>
      <w:r w:rsidRPr="00035F03">
        <w:rPr>
          <w:rFonts w:ascii="Arial" w:eastAsia="TimesNewRomanPSMT" w:hAnsi="Arial" w:cs="Arial"/>
          <w:color w:val="000000" w:themeColor="text1"/>
          <w:sz w:val="20"/>
          <w:szCs w:val="20"/>
        </w:rPr>
        <w:t xml:space="preserve">. Pada penelitian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{"citationItems":[{"id":"ITEM-1","itemData":{"DOI":"10.52403/ijrr.20230602","ISSN":"2454-2237","abstract":"This study was done during the study period November 2020 to September 2022, during which 47 patients of leprosy were examined of whom 36 were Lepromatous leprosy in Ophthalmology department if Rajah Muthiah Medical College and Hospital. In our study 80.06% of Lepromatous leprosy patients had ocular manifestations, of whom maximum prevalence was present in 61-75 age group. The major ocular manifestations present were Madarosis (61.11%), Iridocyclitis (50%), Lagophthalmos (11.11%), corneal anesthesia (22.22%), corneal Hypoesthesia (16.67%), exposure keratitis (8.33%) and corneal opacity (8.33). BCVA- 3/60 to PL (U/L) – 18.06% BCVA- 3/60 to PL (B/L)- 2.8% Most of the patients of Lepromatous leprosy had Bilateral Polyneuropathy. The most common nerve affected in Lepromatous leprosy was found to be ulnar nerve and Radial cutaneous nerve. The ocular symptoms occurred more in patients of WHO grade 2 Disability than grade 2 or grade 1. Ocular symptoms occurred mostly in patients who completed Leprosy treatment. Keywords: Lepromatous leprosy, ocular manifestations, leprosy.","author":[{"dropping-particle":"","family":"Narendra","given":"V","non-dropping-particle":"","parse-names":false,"suffix":""},{"dropping-particle":"","family":"Sridevi","given":"V","non-dropping-particle":"","parse-names":false,"suffix":""},{"dropping-particle":"","family":"Manavalan","given":"S","non-dropping-particle":"","parse-names":false,"suffix":""}],"container-title":"International Journal of Research and Review","id":"ITEM-1","issue":"6","issued":{"date-parts":[["2023"]]},"page":"6-14","title":"Ocular Manifestations of Lepromatous Leprosy","type":"article-journal","volume":"10"},"uris":["http://www.mendeley.com/documents/?uuid=546688c1-bffc-45c9-90a4-a3605ff83b42"]}],"mendeley":{"formattedCitation":"(Narendra, Sridevi dan Manavalan, 2023)","manualFormatting":"Narendra et al. (2023)","plainTextFormattedCitation":"(Narendra, Sridevi dan Manavalan, 2023)","previouslyFormattedCitation":"(Narendra, Sridevi dan Manavalan, 2023)"},"properties":{"noteIndex":0},"schema":"https://github.com/citation-style-language/schema/raw/master/csl-citation.json"}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Narendra</w:t>
      </w:r>
      <w:r w:rsidRPr="00035F03">
        <w:rPr>
          <w:rFonts w:ascii="Arial" w:hAnsi="Arial" w:cs="Arial"/>
          <w:noProof/>
          <w:color w:val="000000" w:themeColor="text1"/>
          <w:sz w:val="20"/>
          <w:szCs w:val="20"/>
        </w:rPr>
        <w:t xml:space="preserve"> </w:t>
      </w:r>
      <w:r w:rsidRPr="00035F03">
        <w:rPr>
          <w:rFonts w:ascii="Arial" w:hAnsi="Arial" w:cs="Arial"/>
          <w:i/>
          <w:iCs/>
          <w:noProof/>
          <w:color w:val="000000" w:themeColor="text1"/>
          <w:sz w:val="20"/>
          <w:szCs w:val="20"/>
        </w:rPr>
        <w:t>et al</w:t>
      </w:r>
      <w:r w:rsidRPr="00035F03">
        <w:rPr>
          <w:rFonts w:ascii="Arial" w:hAnsi="Arial" w:cs="Arial"/>
          <w:noProof/>
          <w:color w:val="000000" w:themeColor="text1"/>
          <w:sz w:val="20"/>
          <w:szCs w:val="20"/>
        </w:rPr>
        <w:t>.</w:t>
      </w:r>
      <w:r w:rsidRPr="00035F03">
        <w:rPr>
          <w:rFonts w:ascii="Arial" w:hAnsi="Arial" w:cs="Arial"/>
          <w:noProof/>
          <w:color w:val="000000" w:themeColor="text1"/>
          <w:sz w:val="20"/>
          <w:szCs w:val="20"/>
          <w:lang w:val="en-US"/>
        </w:rPr>
        <w:t xml:space="preserve"> </w:t>
      </w:r>
      <w:r w:rsidRPr="00035F03">
        <w:rPr>
          <w:rFonts w:ascii="Arial" w:hAnsi="Arial" w:cs="Arial"/>
          <w:noProof/>
          <w:color w:val="000000" w:themeColor="text1"/>
          <w:sz w:val="20"/>
          <w:szCs w:val="20"/>
        </w:rPr>
        <w:t>(</w:t>
      </w:r>
      <w:r w:rsidRPr="00035F03">
        <w:rPr>
          <w:rFonts w:ascii="Arial" w:hAnsi="Arial" w:cs="Arial"/>
          <w:noProof/>
          <w:color w:val="000000" w:themeColor="text1"/>
          <w:sz w:val="20"/>
          <w:szCs w:val="20"/>
          <w:lang w:val="en-US"/>
        </w:rPr>
        <w:t>2023)</w:t>
      </w:r>
      <w:r w:rsidRPr="00035F03">
        <w:rPr>
          <w:rFonts w:ascii="Arial" w:hAnsi="Arial" w:cs="Arial"/>
          <w:color w:val="000000" w:themeColor="text1"/>
          <w:sz w:val="20"/>
          <w:szCs w:val="20"/>
          <w:lang w:val="en-US"/>
        </w:rPr>
        <w:fldChar w:fldCharType="end"/>
      </w:r>
      <w:r w:rsidRPr="00035F03">
        <w:rPr>
          <w:rFonts w:ascii="Arial" w:eastAsia="TimesNewRomanPSMT" w:hAnsi="Arial" w:cs="Arial"/>
          <w:color w:val="000000" w:themeColor="text1"/>
          <w:sz w:val="20"/>
          <w:szCs w:val="20"/>
        </w:rPr>
        <w:t xml:space="preserve"> </w:t>
      </w:r>
      <w:r w:rsidRPr="00035F03">
        <w:rPr>
          <w:rFonts w:ascii="Arial" w:hAnsi="Arial" w:cs="Arial"/>
          <w:color w:val="000000" w:themeColor="text1"/>
          <w:sz w:val="20"/>
          <w:szCs w:val="20"/>
        </w:rPr>
        <w:t xml:space="preserve">bahwa dari </w:t>
      </w:r>
      <w:r w:rsidRPr="00035F03">
        <w:rPr>
          <w:rFonts w:ascii="Arial" w:hAnsi="Arial" w:cs="Arial"/>
          <w:color w:val="000000" w:themeColor="text1"/>
          <w:sz w:val="20"/>
          <w:szCs w:val="20"/>
          <w:lang w:val="en-US"/>
        </w:rPr>
        <w:t xml:space="preserve">47 </w:t>
      </w:r>
      <w:r w:rsidRPr="00035F03">
        <w:rPr>
          <w:rFonts w:ascii="Arial" w:hAnsi="Arial" w:cs="Arial"/>
          <w:color w:val="000000" w:themeColor="text1"/>
          <w:sz w:val="20"/>
          <w:szCs w:val="20"/>
        </w:rPr>
        <w:t>pasien lepra, sebanyak</w:t>
      </w:r>
      <w:r w:rsidRPr="00035F03">
        <w:rPr>
          <w:rFonts w:ascii="Arial" w:hAnsi="Arial" w:cs="Arial"/>
          <w:color w:val="000000" w:themeColor="text1"/>
          <w:sz w:val="20"/>
          <w:szCs w:val="20"/>
          <w:lang w:val="en-US"/>
        </w:rPr>
        <w:t xml:space="preserve"> 36 </w:t>
      </w:r>
      <w:r w:rsidRPr="00035F03">
        <w:rPr>
          <w:rFonts w:ascii="Arial" w:hAnsi="Arial" w:cs="Arial"/>
          <w:color w:val="000000" w:themeColor="text1"/>
          <w:sz w:val="20"/>
          <w:szCs w:val="20"/>
        </w:rPr>
        <w:t xml:space="preserve">pasien diantaranya </w:t>
      </w:r>
      <w:proofErr w:type="spellStart"/>
      <w:r w:rsidRPr="00035F03">
        <w:rPr>
          <w:rFonts w:ascii="Arial" w:hAnsi="Arial" w:cs="Arial"/>
          <w:color w:val="000000" w:themeColor="text1"/>
          <w:sz w:val="20"/>
          <w:szCs w:val="20"/>
          <w:lang w:val="en-US"/>
        </w:rPr>
        <w:t>memiliki</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Leprosi </w:t>
      </w:r>
      <w:r w:rsidRPr="00035F03">
        <w:rPr>
          <w:rFonts w:ascii="Arial" w:hAnsi="Arial" w:cs="Arial"/>
          <w:color w:val="000000" w:themeColor="text1"/>
          <w:sz w:val="20"/>
          <w:szCs w:val="20"/>
          <w:lang w:val="en-US"/>
        </w:rPr>
        <w:t>Lepromatous Leprosy (66,67%)</w:t>
      </w:r>
      <w:r w:rsidRPr="00035F03">
        <w:rPr>
          <w:rFonts w:ascii="Arial" w:hAnsi="Arial" w:cs="Arial"/>
          <w:color w:val="000000" w:themeColor="text1"/>
          <w:sz w:val="20"/>
          <w:szCs w:val="20"/>
        </w:rPr>
        <w:t>. Pada penelitian terhadap 30 pasien lepra menunjukkan bahwa m</w:t>
      </w:r>
      <w:proofErr w:type="spellStart"/>
      <w:r w:rsidRPr="00035F03">
        <w:rPr>
          <w:rFonts w:ascii="Arial" w:hAnsi="Arial" w:cs="Arial"/>
          <w:color w:val="000000" w:themeColor="text1"/>
          <w:sz w:val="20"/>
          <w:szCs w:val="20"/>
          <w:lang w:val="en-US"/>
        </w:rPr>
        <w:t>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ditemukan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banyak</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laki-laki</w:t>
      </w:r>
      <w:proofErr w:type="spellEnd"/>
      <w:r w:rsidRPr="00035F03">
        <w:rPr>
          <w:rFonts w:ascii="Arial" w:hAnsi="Arial" w:cs="Arial"/>
          <w:color w:val="000000" w:themeColor="text1"/>
          <w:sz w:val="20"/>
          <w:szCs w:val="20"/>
          <w:lang w:val="en-US"/>
        </w:rPr>
        <w:t xml:space="preserve"> (73%) </w:t>
      </w:r>
      <w:proofErr w:type="spellStart"/>
      <w:r w:rsidRPr="00035F03">
        <w:rPr>
          <w:rFonts w:ascii="Arial" w:hAnsi="Arial" w:cs="Arial"/>
          <w:color w:val="000000" w:themeColor="text1"/>
          <w:sz w:val="20"/>
          <w:szCs w:val="20"/>
          <w:lang w:val="en-US"/>
        </w:rPr>
        <w:t>dibandingkan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perempuan</w:t>
      </w:r>
      <w:proofErr w:type="spellEnd"/>
      <w:r w:rsidRPr="00035F03">
        <w:rPr>
          <w:rFonts w:ascii="Arial" w:hAnsi="Arial" w:cs="Arial"/>
          <w:color w:val="000000" w:themeColor="text1"/>
          <w:sz w:val="20"/>
          <w:szCs w:val="20"/>
          <w:lang w:val="en-US"/>
        </w:rPr>
        <w:t xml:space="preserve"> (27%)</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therapy","type":"article-journal","volume":"90"},"uris":["http://www.mendeley.com/documents/?uuid=06fd380f-836c-4a72-bf90-3a6eb4cd571a"]}],"mendeley":{"formattedCitation":"(Daniel &lt;i&gt;et al.&lt;/i&gt;, 2006)","plainTextFormattedCitation":"(Daniel et al., 2006)","previouslyFormattedCitation":"(Daniel &lt;i&gt;et al.&lt;/i&gt;, 2006)"},"properties":{"noteIndex":0},"schema":"https://github.com/citation-style-language/schema/raw/master/csl-citation.json"}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(Daniel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2006)</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p>
    <w:p w14:paraId="0220B34C" w14:textId="77777777" w:rsidR="00035F03" w:rsidRPr="00035F03" w:rsidRDefault="00035F03" w:rsidP="00645A76">
      <w:pPr>
        <w:spacing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Pada penelitian sebelumnya dilaporkan bahwa pada pasien lepra, m</w:t>
      </w:r>
      <w:proofErr w:type="spellStart"/>
      <w:r w:rsidRPr="00035F03">
        <w:rPr>
          <w:rFonts w:ascii="Arial" w:hAnsi="Arial" w:cs="Arial"/>
          <w:color w:val="000000" w:themeColor="text1"/>
          <w:sz w:val="20"/>
          <w:szCs w:val="20"/>
          <w:lang w:val="en-US"/>
        </w:rPr>
        <w:t>ayoritas</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mengalami</w:t>
      </w:r>
      <w:proofErr w:type="spellEnd"/>
      <w:r w:rsidRPr="00035F03">
        <w:rPr>
          <w:rFonts w:ascii="Arial" w:hAnsi="Arial" w:cs="Arial"/>
          <w:color w:val="000000" w:themeColor="text1"/>
          <w:sz w:val="20"/>
          <w:szCs w:val="20"/>
          <w:lang w:val="en-US"/>
        </w:rPr>
        <w:t xml:space="preserve"> madarosis </w:t>
      </w:r>
      <w:proofErr w:type="spellStart"/>
      <w:r w:rsidRPr="00035F03">
        <w:rPr>
          <w:rFonts w:ascii="Arial" w:hAnsi="Arial" w:cs="Arial"/>
          <w:color w:val="000000" w:themeColor="text1"/>
          <w:sz w:val="20"/>
          <w:szCs w:val="20"/>
          <w:lang w:val="en-US"/>
        </w:rPr>
        <w:t>alis</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bulu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mata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sebesar</w:t>
      </w:r>
      <w:proofErr w:type="spellEnd"/>
      <w:r w:rsidRPr="00035F03">
        <w:rPr>
          <w:rFonts w:ascii="Arial" w:hAnsi="Arial" w:cs="Arial"/>
          <w:color w:val="000000" w:themeColor="text1"/>
          <w:sz w:val="20"/>
          <w:szCs w:val="20"/>
          <w:lang w:val="en-US"/>
        </w:rPr>
        <w:t xml:space="preserve"> 33%, Lagophthalmos 10,6%, Keratitis </w:t>
      </w:r>
      <w:proofErr w:type="spellStart"/>
      <w:r w:rsidRPr="00035F03">
        <w:rPr>
          <w:rFonts w:ascii="Arial" w:hAnsi="Arial" w:cs="Arial"/>
          <w:color w:val="000000" w:themeColor="text1"/>
          <w:sz w:val="20"/>
          <w:szCs w:val="20"/>
          <w:lang w:val="en-US"/>
        </w:rPr>
        <w:t>Paparan</w:t>
      </w:r>
      <w:proofErr w:type="spellEnd"/>
      <w:r w:rsidRPr="00035F03">
        <w:rPr>
          <w:rFonts w:ascii="Arial" w:hAnsi="Arial" w:cs="Arial"/>
          <w:color w:val="000000" w:themeColor="text1"/>
          <w:sz w:val="20"/>
          <w:szCs w:val="20"/>
          <w:lang w:val="en-US"/>
        </w:rPr>
        <w:t xml:space="preserve"> 9,3% dan </w:t>
      </w:r>
      <w:proofErr w:type="spellStart"/>
      <w:r w:rsidRPr="00035F03">
        <w:rPr>
          <w:rFonts w:ascii="Arial" w:hAnsi="Arial" w:cs="Arial"/>
          <w:color w:val="000000" w:themeColor="text1"/>
          <w:sz w:val="20"/>
          <w:szCs w:val="20"/>
          <w:lang w:val="en-US"/>
        </w:rPr>
        <w:t>dacroyocystitis</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kronis</w:t>
      </w:r>
      <w:proofErr w:type="spellEnd"/>
      <w:r w:rsidRPr="00035F03">
        <w:rPr>
          <w:rFonts w:ascii="Arial" w:hAnsi="Arial" w:cs="Arial"/>
          <w:color w:val="000000" w:themeColor="text1"/>
          <w:sz w:val="20"/>
          <w:szCs w:val="20"/>
          <w:lang w:val="en-US"/>
        </w:rPr>
        <w:t xml:space="preserve"> 1,3%. Di </w:t>
      </w:r>
      <w:proofErr w:type="spellStart"/>
      <w:r w:rsidRPr="00035F03">
        <w:rPr>
          <w:rFonts w:ascii="Arial" w:hAnsi="Arial" w:cs="Arial"/>
          <w:color w:val="000000" w:themeColor="text1"/>
          <w:sz w:val="20"/>
          <w:szCs w:val="20"/>
          <w:lang w:val="en-US"/>
        </w:rPr>
        <w:t>antaranya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jumlah</w:t>
      </w:r>
      <w:proofErr w:type="spellEnd"/>
      <w:r w:rsidRPr="00035F03">
        <w:rPr>
          <w:rFonts w:ascii="Arial" w:hAnsi="Arial" w:cs="Arial"/>
          <w:color w:val="000000" w:themeColor="text1"/>
          <w:sz w:val="20"/>
          <w:szCs w:val="20"/>
          <w:lang w:val="en-US"/>
        </w:rPr>
        <w:t xml:space="preserve"> total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laki-laki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adalah</w:t>
      </w:r>
      <w:proofErr w:type="spellEnd"/>
      <w:r w:rsidRPr="00035F03">
        <w:rPr>
          <w:rFonts w:ascii="Arial" w:hAnsi="Arial" w:cs="Arial"/>
          <w:color w:val="000000" w:themeColor="text1"/>
          <w:sz w:val="20"/>
          <w:szCs w:val="20"/>
          <w:lang w:val="en-US"/>
        </w:rPr>
        <w:t xml:space="preserve"> 28 dan </w:t>
      </w:r>
      <w:proofErr w:type="spellStart"/>
      <w:r w:rsidRPr="00035F03">
        <w:rPr>
          <w:rFonts w:ascii="Arial" w:hAnsi="Arial" w:cs="Arial"/>
          <w:color w:val="000000" w:themeColor="text1"/>
          <w:sz w:val="20"/>
          <w:szCs w:val="20"/>
          <w:lang w:val="en-US"/>
        </w:rPr>
        <w:t>jumlah</w:t>
      </w:r>
      <w:proofErr w:type="spellEnd"/>
      <w:r w:rsidRPr="00035F03">
        <w:rPr>
          <w:rFonts w:ascii="Arial" w:hAnsi="Arial" w:cs="Arial"/>
          <w:color w:val="000000" w:themeColor="text1"/>
          <w:sz w:val="20"/>
          <w:szCs w:val="20"/>
          <w:lang w:val="en-US"/>
        </w:rPr>
        <w:t xml:space="preserve"> total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perempuan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adalah</w:t>
      </w:r>
      <w:proofErr w:type="spellEnd"/>
      <w:r w:rsidRPr="00035F03">
        <w:rPr>
          <w:rFonts w:ascii="Arial" w:hAnsi="Arial" w:cs="Arial"/>
          <w:color w:val="000000" w:themeColor="text1"/>
          <w:sz w:val="20"/>
          <w:szCs w:val="20"/>
          <w:lang w:val="en-US"/>
        </w:rPr>
        <w:t xml:space="preserve"> 5, yang </w:t>
      </w:r>
      <w:proofErr w:type="spellStart"/>
      <w:r w:rsidRPr="00035F03">
        <w:rPr>
          <w:rFonts w:ascii="Arial" w:hAnsi="Arial" w:cs="Arial"/>
          <w:color w:val="000000" w:themeColor="text1"/>
          <w:sz w:val="20"/>
          <w:szCs w:val="20"/>
          <w:lang w:val="en-US"/>
        </w:rPr>
        <w:t>mencerminkan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dominasi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laki-laki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Insiden</w:t>
      </w:r>
      <w:proofErr w:type="spellEnd"/>
      <w:r w:rsidRPr="00035F03">
        <w:rPr>
          <w:rFonts w:ascii="Arial" w:hAnsi="Arial" w:cs="Arial"/>
          <w:color w:val="000000" w:themeColor="text1"/>
          <w:sz w:val="20"/>
          <w:szCs w:val="20"/>
          <w:lang w:val="en-US"/>
        </w:rPr>
        <w:t xml:space="preserve"> lepra yang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tinggi</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populasi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laki-laki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dapat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dikaitkan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tingkat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paparan</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tinggi</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karenanya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meningkatkan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risiko</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infeksi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Insidensi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maksimum</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terlihat</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kelompok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pausibasiler</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insidensi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pausibasiler</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kelompok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jeda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waktu</w:t>
      </w:r>
      <w:proofErr w:type="spellEnd"/>
      <w:r w:rsidRPr="00035F03">
        <w:rPr>
          <w:rFonts w:ascii="Arial" w:hAnsi="Arial" w:cs="Arial"/>
          <w:color w:val="000000" w:themeColor="text1"/>
          <w:sz w:val="20"/>
          <w:szCs w:val="20"/>
          <w:lang w:val="en-US"/>
        </w:rPr>
        <w:t xml:space="preserve"> 19 </w:t>
      </w:r>
      <w:proofErr w:type="spellStart"/>
      <w:r w:rsidRPr="00035F03">
        <w:rPr>
          <w:rFonts w:ascii="Arial" w:hAnsi="Arial" w:cs="Arial"/>
          <w:color w:val="000000" w:themeColor="text1"/>
          <w:sz w:val="20"/>
          <w:szCs w:val="20"/>
          <w:lang w:val="en-US"/>
        </w:rPr>
        <w:t>hingga</w:t>
      </w:r>
      <w:proofErr w:type="spellEnd"/>
      <w:r w:rsidRPr="00035F03">
        <w:rPr>
          <w:rFonts w:ascii="Arial" w:hAnsi="Arial" w:cs="Arial"/>
          <w:color w:val="000000" w:themeColor="text1"/>
          <w:sz w:val="20"/>
          <w:szCs w:val="20"/>
          <w:lang w:val="en-US"/>
        </w:rPr>
        <w:t xml:space="preserve"> 24 </w:t>
      </w:r>
      <w:proofErr w:type="spellStart"/>
      <w:r w:rsidRPr="00035F03">
        <w:rPr>
          <w:rFonts w:ascii="Arial" w:hAnsi="Arial" w:cs="Arial"/>
          <w:color w:val="000000" w:themeColor="text1"/>
          <w:sz w:val="20"/>
          <w:szCs w:val="20"/>
          <w:lang w:val="en-US"/>
        </w:rPr>
        <w:t>bulan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rendah</w:t>
      </w:r>
      <w:proofErr w:type="spellEnd"/>
      <w:r w:rsidRPr="00035F03">
        <w:rPr>
          <w:rFonts w:ascii="Arial" w:hAnsi="Arial" w:cs="Arial"/>
          <w:color w:val="000000" w:themeColor="text1"/>
          <w:sz w:val="20"/>
          <w:szCs w:val="20"/>
          <w:lang w:val="en-US"/>
        </w:rPr>
        <w:t xml:space="preserve"> (4,1%) </w:t>
      </w:r>
      <w:proofErr w:type="spellStart"/>
      <w:r w:rsidRPr="00035F03">
        <w:rPr>
          <w:rFonts w:ascii="Arial" w:hAnsi="Arial" w:cs="Arial"/>
          <w:color w:val="000000" w:themeColor="text1"/>
          <w:sz w:val="20"/>
          <w:szCs w:val="20"/>
          <w:lang w:val="en-US"/>
        </w:rPr>
        <w:t>dibandingkan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jeda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waktu</w:t>
      </w:r>
      <w:proofErr w:type="spellEnd"/>
      <w:r w:rsidRPr="00035F03">
        <w:rPr>
          <w:rFonts w:ascii="Arial" w:hAnsi="Arial" w:cs="Arial"/>
          <w:color w:val="000000" w:themeColor="text1"/>
          <w:sz w:val="20"/>
          <w:szCs w:val="20"/>
          <w:lang w:val="en-US"/>
        </w:rPr>
        <w:t xml:space="preserve"> &lt;6 </w:t>
      </w:r>
      <w:proofErr w:type="spellStart"/>
      <w:r w:rsidRPr="00035F03">
        <w:rPr>
          <w:rFonts w:ascii="Arial" w:hAnsi="Arial" w:cs="Arial"/>
          <w:color w:val="000000" w:themeColor="text1"/>
          <w:sz w:val="20"/>
          <w:szCs w:val="20"/>
          <w:lang w:val="en-US"/>
        </w:rPr>
        <w:t>bulan</w:t>
      </w:r>
      <w:proofErr w:type="spellEnd"/>
      <w:r w:rsidRPr="00035F03">
        <w:rPr>
          <w:rFonts w:ascii="Arial" w:hAnsi="Arial" w:cs="Arial"/>
          <w:color w:val="000000" w:themeColor="text1"/>
          <w:sz w:val="20"/>
          <w:szCs w:val="20"/>
          <w:lang w:val="en-US"/>
        </w:rPr>
        <w:t xml:space="preserve"> (45,2%)</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{"citationItems":[{"id":"ITEM-1","itemData":{"DOI":"10.18535/jmscr/v5i3.192","author":[{"dropping-particle":"","family":"PM Palanimuthukumaran","given":"","non-dropping-particle":"","parse-names":false,"suffix":""}],"container-title":"Journal of Research in Medical and Dental Science","id":"ITEM-1","issue":"08","issued":{"date-parts":[["2021"]]},"page":"19535-19558","title":"A Study of Ocular Manifestations in Neurocutaneous Syndromes","type":"article-journal","volume":"09"},"uris":["http://www.mendeley.com/documents/?uuid=85f84a5f-0dbf-4e94-9496-63532992f174"]}],"mendeley":{"formattedCitation":"(PM Palanimuthukumaran, 2021)","plainTextFormattedCitation":"(PM Palanimuthukumaran, 2021)","previouslyFormattedCitation":"(PM Palanimuthukumaran, 2021)"},"properties":{"noteIndex":0},"schema":"https://github.com/citation-style-language/schema/raw/master/csl-citation.json"}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(PM Palanimuthukumaran, 2021)</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p>
    <w:p w14:paraId="3B8B208F"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Durasi penyakit</w:t>
      </w:r>
    </w:p>
    <w:p w14:paraId="636CDF66"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proofErr w:type="spellStart"/>
      <w:r w:rsidRPr="00035F03">
        <w:rPr>
          <w:rFonts w:ascii="Arial" w:hAnsi="Arial" w:cs="Arial"/>
          <w:color w:val="000000" w:themeColor="text1"/>
          <w:sz w:val="20"/>
          <w:szCs w:val="20"/>
          <w:lang w:val="en-US"/>
        </w:rPr>
        <w:t>Risiko</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meningkat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meningkatnya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durasi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penyakit</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reaksi</w:t>
      </w:r>
      <w:proofErr w:type="spellEnd"/>
      <w:r w:rsidRPr="00035F03">
        <w:rPr>
          <w:rFonts w:ascii="Arial" w:hAnsi="Arial" w:cs="Arial"/>
          <w:color w:val="000000" w:themeColor="text1"/>
          <w:sz w:val="20"/>
          <w:szCs w:val="20"/>
          <w:lang w:val="en-US"/>
        </w:rPr>
        <w:t xml:space="preserve"> lepra</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{"citationItems":[{"id":"ITEM-1","itemData":{"ISBN":"0194201900006","abstract":"</w:instrText>
      </w:r>
      <w:r w:rsidRPr="00035F03">
        <w:rPr>
          <w:rFonts w:ascii="Arial" w:eastAsia="MS Mincho" w:hAnsi="Arial" w:cs="Arial"/>
          <w:color w:val="000000" w:themeColor="text1"/>
          <w:sz w:val="20"/>
          <w:szCs w:val="20"/>
          <w:lang w:val="en-US"/>
        </w:rPr>
        <w:instrText>はじめに：要介護高齢者が地域で生活を続けるためには，サルコペニアなどの老年症候群の徴候を早期に発見し，</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適切な対応をしていくことが重要である．本研究の目的は，地域在住の要支援・要介護高齢者における嚥下機能</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の特徴を調査し，嚥下機能，栄養状態，サルコペニアなどの身体機能の関連性を明らかにする．方法：対象は，</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通所リハビリを利用している要支援</w:instrText>
      </w:r>
      <w:r w:rsidRPr="00035F03">
        <w:rPr>
          <w:rFonts w:ascii="Arial" w:hAnsi="Arial" w:cs="Arial"/>
          <w:color w:val="000000" w:themeColor="text1"/>
          <w:sz w:val="20"/>
          <w:szCs w:val="20"/>
          <w:lang w:val="en-US"/>
        </w:rPr>
        <w:instrText xml:space="preserve"> 1</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2</w:instrText>
      </w:r>
      <w:r w:rsidRPr="00035F03">
        <w:rPr>
          <w:rFonts w:ascii="Arial" w:eastAsia="MS Mincho" w:hAnsi="Arial" w:cs="Arial"/>
          <w:color w:val="000000" w:themeColor="text1"/>
          <w:sz w:val="20"/>
          <w:szCs w:val="20"/>
          <w:lang w:val="en-US"/>
        </w:rPr>
        <w:instrText>，要介護</w:instrText>
      </w:r>
      <w:r w:rsidRPr="00035F03">
        <w:rPr>
          <w:rFonts w:ascii="Arial" w:hAnsi="Arial" w:cs="Arial"/>
          <w:color w:val="000000" w:themeColor="text1"/>
          <w:sz w:val="20"/>
          <w:szCs w:val="20"/>
          <w:lang w:val="en-US"/>
        </w:rPr>
        <w:instrText xml:space="preserve"> 1 </w:instrText>
      </w:r>
      <w:r w:rsidRPr="00035F03">
        <w:rPr>
          <w:rFonts w:ascii="Arial" w:eastAsia="MS Mincho" w:hAnsi="Arial" w:cs="Arial"/>
          <w:color w:val="000000" w:themeColor="text1"/>
          <w:sz w:val="20"/>
          <w:szCs w:val="20"/>
          <w:lang w:val="en-US"/>
        </w:rPr>
        <w:instrText>の高齢者</w:instrText>
      </w:r>
      <w:r w:rsidRPr="00035F03">
        <w:rPr>
          <w:rFonts w:ascii="Arial" w:hAnsi="Arial" w:cs="Arial"/>
          <w:color w:val="000000" w:themeColor="text1"/>
          <w:sz w:val="20"/>
          <w:szCs w:val="20"/>
          <w:lang w:val="en-US"/>
        </w:rPr>
        <w:instrText xml:space="preserve"> 90 </w:instrText>
      </w:r>
      <w:r w:rsidRPr="00035F03">
        <w:rPr>
          <w:rFonts w:ascii="Arial" w:eastAsia="MS Mincho" w:hAnsi="Arial" w:cs="Arial"/>
          <w:color w:val="000000" w:themeColor="text1"/>
          <w:sz w:val="20"/>
          <w:szCs w:val="20"/>
          <w:lang w:val="en-US"/>
        </w:rPr>
        <w:instrText>名（男性</w:instrText>
      </w:r>
      <w:r w:rsidRPr="00035F03">
        <w:rPr>
          <w:rFonts w:ascii="Arial" w:hAnsi="Arial" w:cs="Arial"/>
          <w:color w:val="000000" w:themeColor="text1"/>
          <w:sz w:val="20"/>
          <w:szCs w:val="20"/>
          <w:lang w:val="en-US"/>
        </w:rPr>
        <w:instrText xml:space="preserve"> 55 </w:instrText>
      </w:r>
      <w:r w:rsidRPr="00035F03">
        <w:rPr>
          <w:rFonts w:ascii="Arial" w:eastAsia="MS Mincho" w:hAnsi="Arial" w:cs="Arial"/>
          <w:color w:val="000000" w:themeColor="text1"/>
          <w:sz w:val="20"/>
          <w:szCs w:val="20"/>
          <w:lang w:val="en-US"/>
        </w:rPr>
        <w:instrText>名，女性</w:instrText>
      </w:r>
      <w:r w:rsidRPr="00035F03">
        <w:rPr>
          <w:rFonts w:ascii="Arial" w:hAnsi="Arial" w:cs="Arial"/>
          <w:color w:val="000000" w:themeColor="text1"/>
          <w:sz w:val="20"/>
          <w:szCs w:val="20"/>
          <w:lang w:val="en-US"/>
        </w:rPr>
        <w:instrText xml:space="preserve"> 35 </w:instrText>
      </w:r>
      <w:r w:rsidRPr="00035F03">
        <w:rPr>
          <w:rFonts w:ascii="Arial" w:eastAsia="MS Mincho" w:hAnsi="Arial" w:cs="Arial"/>
          <w:color w:val="000000" w:themeColor="text1"/>
          <w:sz w:val="20"/>
          <w:szCs w:val="20"/>
          <w:lang w:val="en-US"/>
        </w:rPr>
        <w:instrText>名，平均年齢</w:instrText>
      </w:r>
      <w:r w:rsidRPr="00035F03">
        <w:rPr>
          <w:rFonts w:ascii="Arial" w:hAnsi="Arial" w:cs="Arial"/>
          <w:color w:val="000000" w:themeColor="text1"/>
          <w:sz w:val="20"/>
          <w:szCs w:val="20"/>
          <w:lang w:val="en-US"/>
        </w:rPr>
        <w:instrText xml:space="preserve"> 77.2±8.3 </w:instrText>
      </w:r>
      <w:r w:rsidRPr="00035F03">
        <w:rPr>
          <w:rFonts w:ascii="Arial" w:eastAsia="MS Mincho" w:hAnsi="Arial" w:cs="Arial"/>
          <w:color w:val="000000" w:themeColor="text1"/>
          <w:sz w:val="20"/>
          <w:szCs w:val="20"/>
          <w:lang w:val="en-US"/>
        </w:rPr>
        <w:instrText>歳）．調査項目は，聖隷式嚥下質問紙，</w:instrText>
      </w:r>
      <w:r w:rsidRPr="00035F03">
        <w:rPr>
          <w:rFonts w:ascii="Arial" w:hAnsi="Arial" w:cs="Arial"/>
          <w:color w:val="000000" w:themeColor="text1"/>
          <w:sz w:val="20"/>
          <w:szCs w:val="20"/>
          <w:lang w:val="en-US"/>
        </w:rPr>
        <w:instrText xml:space="preserve">20 </w:instrText>
      </w:r>
      <w:r w:rsidRPr="00035F03">
        <w:rPr>
          <w:rFonts w:ascii="Arial" w:eastAsia="MS Mincho" w:hAnsi="Arial" w:cs="Arial"/>
          <w:color w:val="000000" w:themeColor="text1"/>
          <w:sz w:val="20"/>
          <w:szCs w:val="20"/>
          <w:lang w:val="en-US"/>
        </w:rPr>
        <w:instrText>品目摂取可能食品数調査，サルコペニアの簡易スクリーニング方法で</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ある</w:instrText>
      </w:r>
      <w:r w:rsidRPr="00035F03">
        <w:rPr>
          <w:rFonts w:ascii="Arial" w:hAnsi="Arial" w:cs="Arial"/>
          <w:color w:val="000000" w:themeColor="text1"/>
          <w:sz w:val="20"/>
          <w:szCs w:val="20"/>
          <w:lang w:val="en-US"/>
        </w:rPr>
        <w:instrText xml:space="preserve"> SARC-F</w:instrText>
      </w:r>
      <w:r w:rsidRPr="00035F03">
        <w:rPr>
          <w:rFonts w:ascii="Arial" w:eastAsia="MS Mincho" w:hAnsi="Arial" w:cs="Arial"/>
          <w:color w:val="000000" w:themeColor="text1"/>
          <w:sz w:val="20"/>
          <w:szCs w:val="20"/>
          <w:lang w:val="en-US"/>
        </w:rPr>
        <w:instrText>，舌圧，握力，骨格筋指数（</w:instrText>
      </w:r>
      <w:r w:rsidRPr="00035F03">
        <w:rPr>
          <w:rFonts w:ascii="Arial" w:hAnsi="Arial" w:cs="Arial"/>
          <w:color w:val="000000" w:themeColor="text1"/>
          <w:sz w:val="20"/>
          <w:szCs w:val="20"/>
          <w:lang w:val="en-US"/>
        </w:rPr>
        <w:instrText>SMI</w:instrText>
      </w:r>
      <w:r w:rsidRPr="00035F03">
        <w:rPr>
          <w:rFonts w:ascii="Arial" w:eastAsia="MS Mincho" w:hAnsi="Arial" w:cs="Arial"/>
          <w:color w:val="000000" w:themeColor="text1"/>
          <w:sz w:val="20"/>
          <w:szCs w:val="20"/>
          <w:lang w:val="en-US"/>
        </w:rPr>
        <w:instrText>），簡易栄養状態評価表（</w:instrText>
      </w:r>
      <w:r w:rsidRPr="00035F03">
        <w:rPr>
          <w:rFonts w:ascii="Arial" w:hAnsi="Arial" w:cs="Arial"/>
          <w:color w:val="000000" w:themeColor="text1"/>
          <w:sz w:val="20"/>
          <w:szCs w:val="20"/>
          <w:lang w:val="en-US"/>
        </w:rPr>
        <w:instrText>MNA-SF</w:instrText>
      </w:r>
      <w:r w:rsidRPr="00035F03">
        <w:rPr>
          <w:rFonts w:ascii="Arial" w:eastAsia="MS Mincho" w:hAnsi="Arial" w:cs="Arial"/>
          <w:color w:val="000000" w:themeColor="text1"/>
          <w:sz w:val="20"/>
          <w:szCs w:val="20"/>
          <w:lang w:val="en-US"/>
        </w:rPr>
        <w:instrText>）だった．結果：聖隷式嚥下質</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問紙で「嚥下障害あり」「嚥下障害疑い」と判定された嚥下機能不良群は</w:instrText>
      </w:r>
      <w:r w:rsidRPr="00035F03">
        <w:rPr>
          <w:rFonts w:ascii="Arial" w:hAnsi="Arial" w:cs="Arial"/>
          <w:color w:val="000000" w:themeColor="text1"/>
          <w:sz w:val="20"/>
          <w:szCs w:val="20"/>
          <w:lang w:val="en-US"/>
        </w:rPr>
        <w:instrText xml:space="preserve"> 75 </w:instrText>
      </w:r>
      <w:r w:rsidRPr="00035F03">
        <w:rPr>
          <w:rFonts w:ascii="Arial" w:eastAsia="MS Mincho" w:hAnsi="Arial" w:cs="Arial"/>
          <w:color w:val="000000" w:themeColor="text1"/>
          <w:sz w:val="20"/>
          <w:szCs w:val="20"/>
          <w:lang w:val="en-US"/>
        </w:rPr>
        <w:instrText>名（</w:instrText>
      </w:r>
      <w:r w:rsidRPr="00035F03">
        <w:rPr>
          <w:rFonts w:ascii="Arial" w:hAnsi="Arial" w:cs="Arial"/>
          <w:color w:val="000000" w:themeColor="text1"/>
          <w:sz w:val="20"/>
          <w:szCs w:val="20"/>
          <w:lang w:val="en-US"/>
        </w:rPr>
        <w:instrText>83.3</w:instrText>
      </w:r>
      <w:r w:rsidRPr="00035F03">
        <w:rPr>
          <w:rFonts w:ascii="Arial" w:eastAsia="MS Mincho" w:hAnsi="Arial" w:cs="Arial"/>
          <w:color w:val="000000" w:themeColor="text1"/>
          <w:sz w:val="20"/>
          <w:szCs w:val="20"/>
          <w:lang w:val="en-US"/>
        </w:rPr>
        <w:instrText>％），「嚥下障害無し」と判定</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された嚥下機能良好群は</w:instrText>
      </w:r>
      <w:r w:rsidRPr="00035F03">
        <w:rPr>
          <w:rFonts w:ascii="Arial" w:hAnsi="Arial" w:cs="Arial"/>
          <w:color w:val="000000" w:themeColor="text1"/>
          <w:sz w:val="20"/>
          <w:szCs w:val="20"/>
          <w:lang w:val="en-US"/>
        </w:rPr>
        <w:instrText xml:space="preserve"> 15 </w:instrText>
      </w:r>
      <w:r w:rsidRPr="00035F03">
        <w:rPr>
          <w:rFonts w:ascii="Arial" w:eastAsia="MS Mincho" w:hAnsi="Arial" w:cs="Arial"/>
          <w:color w:val="000000" w:themeColor="text1"/>
          <w:sz w:val="20"/>
          <w:szCs w:val="20"/>
          <w:lang w:val="en-US"/>
        </w:rPr>
        <w:instrText>名（</w:instrText>
      </w:r>
      <w:r w:rsidRPr="00035F03">
        <w:rPr>
          <w:rFonts w:ascii="Arial" w:hAnsi="Arial" w:cs="Arial"/>
          <w:color w:val="000000" w:themeColor="text1"/>
          <w:sz w:val="20"/>
          <w:szCs w:val="20"/>
          <w:lang w:val="en-US"/>
        </w:rPr>
        <w:instrText>16.7</w:instrText>
      </w:r>
      <w:r w:rsidRPr="00035F03">
        <w:rPr>
          <w:rFonts w:ascii="Arial" w:eastAsia="MS Mincho" w:hAnsi="Arial" w:cs="Arial"/>
          <w:color w:val="000000" w:themeColor="text1"/>
          <w:sz w:val="20"/>
          <w:szCs w:val="20"/>
          <w:lang w:val="en-US"/>
        </w:rPr>
        <w:instrText>％）だった．対象者の</w:instrText>
      </w:r>
      <w:r w:rsidRPr="00035F03">
        <w:rPr>
          <w:rFonts w:ascii="Arial" w:hAnsi="Arial" w:cs="Arial"/>
          <w:color w:val="000000" w:themeColor="text1"/>
          <w:sz w:val="20"/>
          <w:szCs w:val="20"/>
          <w:lang w:val="en-US"/>
        </w:rPr>
        <w:instrText xml:space="preserve"> 30</w:instrText>
      </w:r>
      <w:r w:rsidRPr="00035F03">
        <w:rPr>
          <w:rFonts w:ascii="Arial" w:eastAsia="MS Mincho" w:hAnsi="Arial" w:cs="Arial"/>
          <w:color w:val="000000" w:themeColor="text1"/>
          <w:sz w:val="20"/>
          <w:szCs w:val="20"/>
          <w:lang w:val="en-US"/>
        </w:rPr>
        <w:instrText>％以上に症状を認めた質問は，「食事中にむせるこ</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とがありますか」「食べるのが遅くなりましたか」「硬いものが食べにくくなりましたか」だった．嚥下機能を従属</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変数とし，</w:instrText>
      </w:r>
      <w:r w:rsidRPr="00035F03">
        <w:rPr>
          <w:rFonts w:ascii="Arial" w:hAnsi="Arial" w:cs="Arial"/>
          <w:color w:val="000000" w:themeColor="text1"/>
          <w:sz w:val="20"/>
          <w:szCs w:val="20"/>
          <w:lang w:val="en-US"/>
        </w:rPr>
        <w:instrText xml:space="preserve">6 </w:instrText>
      </w:r>
      <w:r w:rsidRPr="00035F03">
        <w:rPr>
          <w:rFonts w:ascii="Arial" w:eastAsia="MS Mincho" w:hAnsi="Arial" w:cs="Arial"/>
          <w:color w:val="000000" w:themeColor="text1"/>
          <w:sz w:val="20"/>
          <w:szCs w:val="20"/>
          <w:lang w:val="en-US"/>
        </w:rPr>
        <w:instrText>つの調査項目全てを独立変数として強制投入したロジスティック回帰分析の結果，</w:instrText>
      </w:r>
      <w:r w:rsidRPr="00035F03">
        <w:rPr>
          <w:rFonts w:ascii="Arial" w:hAnsi="Arial" w:cs="Arial"/>
          <w:color w:val="000000" w:themeColor="text1"/>
          <w:sz w:val="20"/>
          <w:szCs w:val="20"/>
          <w:lang w:val="en-US"/>
        </w:rPr>
        <w:instrText xml:space="preserve">SARC-F </w:instrText>
      </w:r>
      <w:r w:rsidRPr="00035F03">
        <w:rPr>
          <w:rFonts w:ascii="Arial" w:eastAsia="MS Mincho" w:hAnsi="Arial" w:cs="Arial"/>
          <w:color w:val="000000" w:themeColor="text1"/>
          <w:sz w:val="20"/>
          <w:szCs w:val="20"/>
          <w:lang w:val="en-US"/>
        </w:rPr>
        <w:instrText>におい</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て有意差を認めた（</w:instrText>
      </w:r>
      <w:r w:rsidRPr="00035F03">
        <w:rPr>
          <w:rFonts w:ascii="Arial" w:hAnsi="Arial" w:cs="Arial"/>
          <w:color w:val="000000" w:themeColor="text1"/>
          <w:sz w:val="20"/>
          <w:szCs w:val="20"/>
          <w:lang w:val="en-US"/>
        </w:rPr>
        <w:instrText>OR 1.994</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95</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CI 1.154</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3.446</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p</w:instrText>
      </w:r>
      <w:r w:rsidRPr="00035F03">
        <w:rPr>
          <w:rFonts w:ascii="Arial" w:eastAsia="MS Mincho" w:hAnsi="Arial" w:cs="Arial"/>
          <w:color w:val="000000" w:themeColor="text1"/>
          <w:sz w:val="20"/>
          <w:szCs w:val="20"/>
          <w:lang w:val="en-US"/>
        </w:rPr>
        <w:instrText>＝</w:instrText>
      </w:r>
      <w:r w:rsidRPr="00035F03">
        <w:rPr>
          <w:rFonts w:ascii="Arial" w:hAnsi="Arial" w:cs="Arial"/>
          <w:color w:val="000000" w:themeColor="text1"/>
          <w:sz w:val="20"/>
          <w:szCs w:val="20"/>
          <w:lang w:val="en-US"/>
        </w:rPr>
        <w:instrText>0.013</w:instrText>
      </w:r>
      <w:r w:rsidRPr="00035F03">
        <w:rPr>
          <w:rFonts w:ascii="Arial" w:eastAsia="MS Mincho" w:hAnsi="Arial" w:cs="Arial"/>
          <w:color w:val="000000" w:themeColor="text1"/>
          <w:sz w:val="20"/>
          <w:szCs w:val="20"/>
          <w:lang w:val="en-US"/>
        </w:rPr>
        <w:instrText>）．判別的中率は</w:instrText>
      </w:r>
      <w:r w:rsidRPr="00035F03">
        <w:rPr>
          <w:rFonts w:ascii="Arial" w:hAnsi="Arial" w:cs="Arial"/>
          <w:color w:val="000000" w:themeColor="text1"/>
          <w:sz w:val="20"/>
          <w:szCs w:val="20"/>
          <w:lang w:val="en-US"/>
        </w:rPr>
        <w:instrText xml:space="preserve"> 82.8% </w:instrText>
      </w:r>
      <w:r w:rsidRPr="00035F03">
        <w:rPr>
          <w:rFonts w:ascii="Arial" w:eastAsia="MS Mincho" w:hAnsi="Arial" w:cs="Arial"/>
          <w:color w:val="000000" w:themeColor="text1"/>
          <w:sz w:val="20"/>
          <w:szCs w:val="20"/>
          <w:lang w:val="en-US"/>
        </w:rPr>
        <w:instrText>だった．結論：地域在住の</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要支援・要介護高齢者は嚥下障害のリスクが高く，特に咀嚼を含む口腔期に症状を呈していることが明らかに</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なった．さらに，嚥下機能と</w:instrText>
      </w:r>
      <w:r w:rsidRPr="00035F03">
        <w:rPr>
          <w:rFonts w:ascii="Arial" w:hAnsi="Arial" w:cs="Arial"/>
          <w:color w:val="000000" w:themeColor="text1"/>
          <w:sz w:val="20"/>
          <w:szCs w:val="20"/>
          <w:lang w:val="en-US"/>
        </w:rPr>
        <w:instrText xml:space="preserve"> SARC-F </w:instrText>
      </w:r>
      <w:r w:rsidRPr="00035F03">
        <w:rPr>
          <w:rFonts w:ascii="Arial" w:eastAsia="MS Mincho" w:hAnsi="Arial" w:cs="Arial"/>
          <w:color w:val="000000" w:themeColor="text1"/>
          <w:sz w:val="20"/>
          <w:szCs w:val="20"/>
          <w:lang w:val="en-US"/>
        </w:rPr>
        <w:instrText>に関連性を認めた．サルコペニアを早期に発見し予防することは，嚥下障</w:instrText>
      </w:r>
      <w:r w:rsidRPr="00035F03">
        <w:rPr>
          <w:rFonts w:ascii="Arial" w:hAnsi="Arial" w:cs="Arial"/>
          <w:color w:val="000000" w:themeColor="text1"/>
          <w:sz w:val="20"/>
          <w:szCs w:val="20"/>
          <w:lang w:val="en-US"/>
        </w:rPr>
        <w:instrText xml:space="preserve"> </w:instrText>
      </w:r>
      <w:r w:rsidRPr="00035F03">
        <w:rPr>
          <w:rFonts w:ascii="Arial" w:eastAsia="MS Mincho" w:hAnsi="Arial" w:cs="Arial"/>
          <w:color w:val="000000" w:themeColor="text1"/>
          <w:sz w:val="20"/>
          <w:szCs w:val="20"/>
          <w:lang w:val="en-US"/>
        </w:rPr>
        <w:instrText>害を防ぎ在宅生活を継続するために重要であることが示唆された．</w:instrText>
      </w:r>
      <w:r w:rsidRPr="00035F03">
        <w:rPr>
          <w:rFonts w:ascii="Arial" w:hAnsi="Arial" w:cs="Arial"/>
          <w:color w:val="000000" w:themeColor="text1"/>
          <w:sz w:val="20"/>
          <w:szCs w:val="20"/>
          <w:lang w:val="en-US"/>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2013)","plainTextFormattedCitation":"(Kusagur, Kusagur dan Gururaj, 2013)","previouslyFormattedCitation":"(Kusagur, Kusagur dan Gururaj, 2013)"},"properties":{"noteIndex":0},"schema":"https://github.com/citation-style-language/schema/raw/master/csl-citation.json"}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(Kusagur, Kusagur dan Gururaj, 2013)</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Hasil serupa dilaporkan oleh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10.17511/jooo.2019.i07.03","ISSN":"00195340","PMID":"4756216","author":[{"dropping-particle":"","family":"Reddy","given":"G.N.","non-dropping-particle":"","parse-names":false,"suffix":""},{"dropping-particle":"","family":"Reddy","given":"G.A.","non-dropping-particle":"","parse-names":false,"suffix":""}],"container-title":"Indian Journal of Medical Research","id":"ITEM-1","issue":"7","issued":{"date-parts":[["2019"]]},"page":"435-441","title":"Ocular manifestations of leprosy","type":"article-journal","volume":"4"},"uris":["http://www.mendeley.com/documents/?uuid=e5fa91b9-2d08-4920-89d9-f7c5a1379b11"]}],"mendeley":{"formattedCitation":"(Reddy dan Reddy, 2019)","plainTextFormattedCitation":"(Reddy dan Reddy, 2019)","previouslyFormattedCitation":"(Reddy dan Reddy, 2019)"},"properties":{"noteIndex":0},"schema":"https://github.com/citation-style-language/schema/raw/master/csl-citation.json"}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(Reddy dan Reddy, 2019)</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Reddy dan Reddy bahwa </w:t>
      </w:r>
      <w:proofErr w:type="spellStart"/>
      <w:r w:rsidRPr="00035F03">
        <w:rPr>
          <w:rFonts w:ascii="Arial" w:hAnsi="Arial" w:cs="Arial"/>
          <w:color w:val="000000" w:themeColor="text1"/>
          <w:sz w:val="20"/>
          <w:szCs w:val="20"/>
          <w:lang w:val="en-US"/>
        </w:rPr>
        <w:t>semakin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besar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durasi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penyakit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semakin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besar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kemungkinan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keterlibatan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Sebagian </w:t>
      </w:r>
      <w:proofErr w:type="spellStart"/>
      <w:r w:rsidRPr="00035F03">
        <w:rPr>
          <w:rFonts w:ascii="Arial" w:hAnsi="Arial" w:cs="Arial"/>
          <w:color w:val="000000" w:themeColor="text1"/>
          <w:sz w:val="20"/>
          <w:szCs w:val="20"/>
          <w:lang w:val="en-US"/>
        </w:rPr>
        <w:t>besar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memiliki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mata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ketika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penyakit</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lepra</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berlangsung</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dari</w:t>
      </w:r>
      <w:proofErr w:type="spellEnd"/>
      <w:r w:rsidRPr="00035F03">
        <w:rPr>
          <w:rFonts w:ascii="Arial" w:hAnsi="Arial" w:cs="Arial"/>
          <w:color w:val="000000" w:themeColor="text1"/>
          <w:sz w:val="20"/>
          <w:szCs w:val="20"/>
          <w:lang w:val="en-US"/>
        </w:rPr>
        <w:t xml:space="preserve"> 10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w:t>
      </w:r>
      <w:r w:rsidRPr="00035F03">
        <w:rPr>
          <w:rFonts w:ascii="Arial" w:hAnsi="Arial" w:cs="Arial"/>
          <w:color w:val="000000" w:themeColor="text1"/>
          <w:sz w:val="20"/>
          <w:szCs w:val="20"/>
        </w:rPr>
        <w:t xml:space="preserve"> </w:t>
      </w:r>
      <w:proofErr w:type="spellStart"/>
      <w:r w:rsidRPr="00035F03">
        <w:rPr>
          <w:rFonts w:ascii="Arial" w:hAnsi="Arial" w:cs="Arial"/>
          <w:color w:val="000000" w:themeColor="text1"/>
          <w:sz w:val="20"/>
          <w:szCs w:val="20"/>
          <w:lang w:val="en-US"/>
        </w:rPr>
        <w:t>Prevalensi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tinggi</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penyakit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lepromatosa</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peningkatan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durasi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penyakit</w:t>
      </w:r>
      <w:proofErr w:type="spellEnd"/>
      <w:r w:rsidRPr="00035F03">
        <w:rPr>
          <w:rFonts w:ascii="Arial" w:hAnsi="Arial" w:cs="Arial"/>
          <w:color w:val="000000" w:themeColor="text1"/>
          <w:sz w:val="20"/>
          <w:szCs w:val="20"/>
        </w:rPr>
        <w:t xml:space="preserve">. Sebanyak </w:t>
      </w:r>
      <w:r w:rsidRPr="00035F03">
        <w:rPr>
          <w:rFonts w:ascii="Arial" w:hAnsi="Arial" w:cs="Arial"/>
          <w:color w:val="000000" w:themeColor="text1"/>
          <w:sz w:val="20"/>
          <w:szCs w:val="20"/>
          <w:lang w:val="en-US"/>
        </w:rPr>
        <w:t xml:space="preserve">20%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mengembangkan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selama</w:t>
      </w:r>
      <w:proofErr w:type="spellEnd"/>
      <w:r w:rsidRPr="00035F03">
        <w:rPr>
          <w:rFonts w:ascii="Arial" w:hAnsi="Arial" w:cs="Arial"/>
          <w:color w:val="000000" w:themeColor="text1"/>
          <w:sz w:val="20"/>
          <w:szCs w:val="20"/>
          <w:lang w:val="en-US"/>
        </w:rPr>
        <w:t xml:space="preserve"> 2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pengobatan</w:t>
      </w:r>
      <w:proofErr w:type="spellEnd"/>
      <w:r w:rsidRPr="00035F03">
        <w:rPr>
          <w:rFonts w:ascii="Arial" w:hAnsi="Arial" w:cs="Arial"/>
          <w:color w:val="000000" w:themeColor="text1"/>
          <w:sz w:val="20"/>
          <w:szCs w:val="20"/>
          <w:lang w:val="en-US"/>
        </w:rPr>
        <w:t xml:space="preserve"> MDT, 11% di </w:t>
      </w:r>
      <w:proofErr w:type="spellStart"/>
      <w:r w:rsidRPr="00035F03">
        <w:rPr>
          <w:rFonts w:ascii="Arial" w:hAnsi="Arial" w:cs="Arial"/>
          <w:color w:val="000000" w:themeColor="text1"/>
          <w:sz w:val="20"/>
          <w:szCs w:val="20"/>
          <w:lang w:val="en-US"/>
        </w:rPr>
        <w:t>antaranya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berpotensi</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menyebabkan kebutaan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{"citationItems":[{"id":"ITEM-1","itemData":{"DOI":"10.1038/eye.2011.43","ISSN":"14765454","abstract":"ObjectiveThe objective of this study was to determine the prevalence of ocular complications and blindness among leprosy patients presenting in the United Kingdom.MethodsObservational prospective study.ResultsA total of 126 consecutive leprosy patients attending their ophthalmic visit were examined, out of which 18 patients were blind in one eye (14.3%) and five patients were blind in both the eyes (4.0%). Visual acuity of ≥ 6/18 was present in 96 patients (76.2%). A total of 65 patients (51.6%) had an ocular complication and 28 patients (22.2%) had a sight-threatening leprosy complication (lagophthalmos, severe corneal, or iris disease). The most common ocular complications were impaired lid closure (24 patients, 19%), impaired corneal sensation (20 patients, 15.9%), cataract (20 patients, 15.9%), mild corneal opacity (17 patients, 13.5%), and iris atrophy (17 patients, 13.5%). Impaired corneal sensation was associated with vision &lt; 6/18 (P &lt; 0.001, OR 13.5, 95% CI 5.14-35.44) and vision &lt; 3/60 (P &lt; 0.01 OR 6.42, 95% CI 2.15-19.15). Impaired lid closure was significantly associated with increasing age (P0.029, OR 1.039, 95% CI 1.0-1.08) and vision &lt; 3/60 (P0.03, OR 6.06, 95% CI 1.81-20.24).ConclusionThere is a significant rate of ocular complications and blindness seen in leprosy patients in the United Kingdom, and over one in five had a potentially sight-threatening ocular complication. Health professionals and all leprosy patients, including those cured of the disease, need to be aware that new eye symptoms and signs require prompt ophthalmology review to prevent avoidable blindness, due to the life-long risk of sight-threatening ocular complications. © 2011 Macmillan Publishers Limited All rights reserved.","author":[{"dropping-particle":"","family":"Malik","given":"A. N.J.","non-dropping-particle":"","parse-names":false,"suffix":""},{"dropping-particle":"","family":"Morris","given":"R. W.","non-dropping-particle":"","parse-names":false,"suffix":""},{"dropping-particle":"","family":"Ffytche","given":"T. J.","non-dropping-particle":"","parse-names":false,"suffix":""}],"container-title":"Eye","id":"ITEM-1","issue":"6","issued":{"date-parts":[["2011"]]},"page":"740-745","publisher":"Nature Publishing Group","title":"The prevalence of ocular complications in leprosy patients seen in the United Kingdom over a period of 21 years","type":"article-journal","volume":"25"},"uris":["http://www.mendeley.com/documents/?uuid=6ad6b0ea-7aa6-42d2-81ef-d28634a92b05"]}],"mendeley":{"formattedCitation":"(Malik, Morris dan Ffytche, 2011)","plainTextFormattedCitation":"(Malik, Morris dan Ffytche, 2011)","previouslyFormattedCitation":"(Malik, Morris dan Ffytche, 2011)"},"properties":{"noteIndex":0},"schema":"https://github.com/citation-style-language/schema/raw/master/csl-citation.json"}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(Malik, Morris dan Ffytche, 2011)</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r w:rsidRPr="00035F03">
        <w:rPr>
          <w:rFonts w:ascii="Arial" w:eastAsiaTheme="minorEastAsia" w:hAnsi="Arial" w:cs="Arial"/>
          <w:i/>
          <w:iCs/>
          <w:color w:val="000000" w:themeColor="text1"/>
          <w:sz w:val="20"/>
          <w:szCs w:val="20"/>
        </w:rPr>
        <w:t xml:space="preserve"> </w:t>
      </w:r>
      <w:r w:rsidRPr="00035F03">
        <w:rPr>
          <w:rFonts w:ascii="Arial" w:eastAsiaTheme="minorEastAsia" w:hAnsi="Arial" w:cs="Arial"/>
          <w:color w:val="000000" w:themeColor="text1"/>
          <w:sz w:val="20"/>
          <w:szCs w:val="20"/>
        </w:rPr>
        <w:t xml:space="preserve">Penelitian apda 30 pasien lepra diperoleh hasil bahwa </w:t>
      </w:r>
      <w:r w:rsidRPr="00035F03">
        <w:rPr>
          <w:rFonts w:ascii="Arial" w:hAnsi="Arial" w:cs="Arial"/>
          <w:color w:val="000000" w:themeColor="text1"/>
          <w:sz w:val="20"/>
          <w:szCs w:val="20"/>
        </w:rPr>
        <w:t>l</w:t>
      </w:r>
      <w:proofErr w:type="spellStart"/>
      <w:r w:rsidRPr="00035F03">
        <w:rPr>
          <w:rFonts w:ascii="Arial" w:hAnsi="Arial" w:cs="Arial"/>
          <w:color w:val="000000" w:themeColor="text1"/>
          <w:sz w:val="20"/>
          <w:szCs w:val="20"/>
          <w:lang w:val="en-US"/>
        </w:rPr>
        <w:t>esi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banyak</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kasus</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mengalami</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selama</w:t>
      </w:r>
      <w:proofErr w:type="spellEnd"/>
      <w:r w:rsidRPr="00035F03">
        <w:rPr>
          <w:rFonts w:ascii="Arial" w:hAnsi="Arial" w:cs="Arial"/>
          <w:color w:val="000000" w:themeColor="text1"/>
          <w:sz w:val="20"/>
          <w:szCs w:val="20"/>
          <w:lang w:val="en-US"/>
        </w:rPr>
        <w:t xml:space="preserve"> ≥ 16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therapy","type":"article-journal","volume":"90"},"uris":["http://www.mendeley.com/documents/?uuid=06fd380f-836c-4a72-bf90-3a6eb4cd571a"]}],"mendeley":{"formattedCitation":"(Daniel &lt;i&gt;et al.&lt;/i&gt;, 2006)","plainTextFormattedCitation":"(Daniel et al., 2006)","previouslyFormattedCitation":"(Daniel &lt;i&gt;et al.&lt;/i&gt;, 2006)"},"properties":{"noteIndex":0},"schema":"https://github.com/citation-style-language/schema/raw/master/csl-citation.json"}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(Daniel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2006)</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w:t>
      </w:r>
    </w:p>
    <w:p w14:paraId="62C3278A"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Jenis lepra</w:t>
      </w:r>
    </w:p>
    <w:p w14:paraId="73D0D104"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r w:rsidRPr="00035F03">
        <w:rPr>
          <w:rFonts w:ascii="Arial" w:hAnsi="Arial" w:cs="Arial"/>
          <w:color w:val="000000" w:themeColor="text1"/>
          <w:sz w:val="20"/>
          <w:szCs w:val="20"/>
          <w:lang w:val="en-US"/>
        </w:rPr>
        <w:t xml:space="preserve">Dalam </w:t>
      </w:r>
      <w:proofErr w:type="spellStart"/>
      <w:r w:rsidRPr="00035F03">
        <w:rPr>
          <w:rFonts w:ascii="Arial" w:hAnsi="Arial" w:cs="Arial"/>
          <w:color w:val="000000" w:themeColor="text1"/>
          <w:sz w:val="20"/>
          <w:szCs w:val="20"/>
          <w:lang w:val="en-US"/>
        </w:rPr>
        <w:t>penelitian</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 xml:space="preserve">Samuel </w:t>
      </w:r>
      <w:r w:rsidRPr="00035F03">
        <w:rPr>
          <w:rFonts w:ascii="Arial" w:hAnsi="Arial" w:cs="Arial"/>
          <w:i/>
          <w:iCs/>
          <w:color w:val="000000" w:themeColor="text1"/>
          <w:sz w:val="20"/>
          <w:szCs w:val="20"/>
        </w:rPr>
        <w:t>et al</w:t>
      </w:r>
      <w:r w:rsidRPr="00035F03">
        <w:rPr>
          <w:rFonts w:ascii="Arial" w:hAnsi="Arial" w:cs="Arial"/>
          <w:color w:val="000000" w:themeColor="text1"/>
          <w:sz w:val="20"/>
          <w:szCs w:val="20"/>
        </w:rPr>
        <w:t>. dilaporkan bahwa manifestasi</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r w:rsidRPr="00035F03">
        <w:rPr>
          <w:rFonts w:ascii="Arial" w:hAnsi="Arial" w:cs="Arial"/>
          <w:color w:val="000000" w:themeColor="text1"/>
          <w:sz w:val="20"/>
          <w:szCs w:val="20"/>
        </w:rPr>
        <w:t>sebesar</w:t>
      </w:r>
      <w:r w:rsidRPr="00035F03">
        <w:rPr>
          <w:rFonts w:ascii="Arial" w:hAnsi="Arial" w:cs="Arial"/>
          <w:color w:val="000000" w:themeColor="text1"/>
          <w:sz w:val="20"/>
          <w:szCs w:val="20"/>
          <w:lang w:val="en-US"/>
        </w:rPr>
        <w:t xml:space="preserve"> 35% pada </w:t>
      </w:r>
      <w:proofErr w:type="spellStart"/>
      <w:r w:rsidRPr="00035F03">
        <w:rPr>
          <w:rFonts w:ascii="Arial" w:hAnsi="Arial" w:cs="Arial"/>
          <w:color w:val="000000" w:themeColor="text1"/>
          <w:sz w:val="20"/>
          <w:szCs w:val="20"/>
          <w:lang w:val="en-US"/>
        </w:rPr>
        <w:t>lepramotous</w:t>
      </w:r>
      <w:proofErr w:type="spellEnd"/>
      <w:r w:rsidRPr="00035F03">
        <w:rPr>
          <w:rFonts w:ascii="Arial" w:hAnsi="Arial" w:cs="Arial"/>
          <w:color w:val="000000" w:themeColor="text1"/>
          <w:sz w:val="20"/>
          <w:szCs w:val="20"/>
          <w:lang w:val="en-US"/>
        </w:rPr>
        <w:t xml:space="preserve">, 31% pada borderline dan 17% pada </w:t>
      </w:r>
      <w:proofErr w:type="spellStart"/>
      <w:r w:rsidRPr="00035F03">
        <w:rPr>
          <w:rFonts w:ascii="Arial" w:hAnsi="Arial" w:cs="Arial"/>
          <w:color w:val="000000" w:themeColor="text1"/>
          <w:sz w:val="20"/>
          <w:szCs w:val="20"/>
          <w:lang w:val="en-US"/>
        </w:rPr>
        <w:t>tipe</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tuberkuloid</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Alasannya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karena</w:t>
      </w:r>
      <w:proofErr w:type="spellEnd"/>
      <w:r w:rsidRPr="00035F03">
        <w:rPr>
          <w:rFonts w:ascii="Arial" w:hAnsi="Arial" w:cs="Arial"/>
          <w:color w:val="000000" w:themeColor="text1"/>
          <w:sz w:val="20"/>
          <w:szCs w:val="20"/>
          <w:lang w:val="en-US"/>
        </w:rPr>
        <w:t xml:space="preserve"> M.</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t xml:space="preserve">leprae </w:t>
      </w:r>
      <w:proofErr w:type="spellStart"/>
      <w:r w:rsidRPr="00035F03">
        <w:rPr>
          <w:rFonts w:ascii="Arial" w:hAnsi="Arial" w:cs="Arial"/>
          <w:color w:val="000000" w:themeColor="text1"/>
          <w:sz w:val="20"/>
          <w:szCs w:val="20"/>
          <w:lang w:val="en-US"/>
        </w:rPr>
        <w:t>memiliki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lingkungan</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baik</w:t>
      </w:r>
      <w:proofErr w:type="spellEnd"/>
      <w:r w:rsidRPr="00035F03">
        <w:rPr>
          <w:rFonts w:ascii="Arial" w:hAnsi="Arial" w:cs="Arial"/>
          <w:color w:val="000000" w:themeColor="text1"/>
          <w:sz w:val="20"/>
          <w:szCs w:val="20"/>
          <w:lang w:val="en-US"/>
        </w:rPr>
        <w:t xml:space="preserve"> di </w:t>
      </w:r>
      <w:proofErr w:type="spellStart"/>
      <w:r w:rsidRPr="00035F03">
        <w:rPr>
          <w:rFonts w:ascii="Arial" w:hAnsi="Arial" w:cs="Arial"/>
          <w:color w:val="000000" w:themeColor="text1"/>
          <w:sz w:val="20"/>
          <w:szCs w:val="20"/>
          <w:lang w:val="en-US"/>
        </w:rPr>
        <w:t>segmen</w:t>
      </w:r>
      <w:proofErr w:type="spellEnd"/>
      <w:r w:rsidRPr="00035F03">
        <w:rPr>
          <w:rFonts w:ascii="Arial" w:hAnsi="Arial" w:cs="Arial"/>
          <w:color w:val="000000" w:themeColor="text1"/>
          <w:sz w:val="20"/>
          <w:szCs w:val="20"/>
          <w:lang w:val="en-US"/>
        </w:rPr>
        <w:t xml:space="preserve"> anterior </w:t>
      </w:r>
      <w:proofErr w:type="spellStart"/>
      <w:r w:rsidRPr="00035F03">
        <w:rPr>
          <w:rFonts w:ascii="Arial" w:hAnsi="Arial" w:cs="Arial"/>
          <w:color w:val="000000" w:themeColor="text1"/>
          <w:sz w:val="20"/>
          <w:szCs w:val="20"/>
          <w:lang w:val="en-US"/>
        </w:rPr>
        <w:t>mata</w:t>
      </w:r>
      <w:proofErr w:type="spellEnd"/>
      <w:r w:rsidRPr="00035F03">
        <w:rPr>
          <w:rFonts w:ascii="Arial" w:hAnsi="Arial" w:cs="Arial"/>
          <w:color w:val="000000" w:themeColor="text1"/>
          <w:sz w:val="20"/>
          <w:szCs w:val="20"/>
          <w:lang w:val="en-US"/>
        </w:rPr>
        <w:t xml:space="preserve"> dan basil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banyak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ditemukan</w:t>
      </w:r>
      <w:proofErr w:type="spellEnd"/>
      <w:r w:rsidRPr="00035F03">
        <w:rPr>
          <w:rFonts w:ascii="Arial" w:hAnsi="Arial" w:cs="Arial"/>
          <w:color w:val="000000" w:themeColor="text1"/>
          <w:sz w:val="20"/>
          <w:szCs w:val="20"/>
          <w:lang w:val="en-US"/>
        </w:rPr>
        <w:t xml:space="preserve"> pada lepra </w:t>
      </w:r>
      <w:proofErr w:type="spellStart"/>
      <w:r w:rsidRPr="00035F03">
        <w:rPr>
          <w:rFonts w:ascii="Arial" w:hAnsi="Arial" w:cs="Arial"/>
          <w:color w:val="000000" w:themeColor="text1"/>
          <w:sz w:val="20"/>
          <w:szCs w:val="20"/>
          <w:lang w:val="en-US"/>
        </w:rPr>
        <w:t>tipe</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lepromatosa</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2014)","plainTextFormattedCitation":"(Samuel dan Sundararajan, 2014)","previouslyFormattedCitation":"(Samuel dan Sundararajan, 2014)"},"properties":{"noteIndex":0},"schema":"https://github.com/citation-style-language/schema/raw/master/csl-citation.json"}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(Samuel dan Sundararajan, 2014)</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Pada penelitian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00029394","PMID":"12976518","author":[{"dropping-particle":"","family":"Kulkarni","given":"Pranesh","non-dropping-particle":"","parse-names":false,"suffix":""},{"dropping-particle":"V.","family":"Wali","given":"Gururaj","non-dropping-particle":"","parse-names":false,"suffix":""},{"dropping-particle":"","family":"Kothari","given":"Shreyans P.","non-dropping-particle":"","parse-names":false,"suffix":""}],"container-title":"International Journal of Basic and Applied Medical Sciences","id":"ITEM-1","issue":"3","issued":{"date-parts":[["2014"]]},"page":"1360-1364","title":"Ocular manifestations in leprosy","type":"article-journal","volume":"4"},"uris":["http://www.mendeley.com/documents/?uuid=260ef690-f9f9-48d2-8cbb-021ad83561f6"]}],"mendeley":{"formattedCitation":"(Kulkarni, Wali dan Kothari, 2014)","manualFormatting":"Kulkarni et al. (2014)","plainTextFormattedCitation":"(Kulkarni, Wali dan Kothari, 2014)","previouslyFormattedCitation":"(Kulkarni, Wali dan Kothari, 2014)"},"properties":{"noteIndex":0},"schema":"https://github.com/citation-style-language/schema/raw/master/csl-citation.json"}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Kulkarni </w:t>
      </w:r>
      <w:r w:rsidRPr="00035F03">
        <w:rPr>
          <w:rFonts w:ascii="Arial" w:hAnsi="Arial" w:cs="Arial"/>
          <w:i/>
          <w:iCs/>
          <w:noProof/>
          <w:color w:val="000000" w:themeColor="text1"/>
          <w:sz w:val="20"/>
          <w:szCs w:val="20"/>
        </w:rPr>
        <w:t>et al</w:t>
      </w:r>
      <w:r w:rsidRPr="00035F03">
        <w:rPr>
          <w:rFonts w:ascii="Arial" w:hAnsi="Arial" w:cs="Arial"/>
          <w:noProof/>
          <w:color w:val="000000" w:themeColor="text1"/>
          <w:sz w:val="20"/>
          <w:szCs w:val="20"/>
        </w:rPr>
        <w:t>. (2014)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dilaporkan bahwa sebagian besar lesi okular akibat lepra tidak ditemukan secara tunggal </w:t>
      </w:r>
      <w:proofErr w:type="spellStart"/>
      <w:r w:rsidRPr="00035F03">
        <w:rPr>
          <w:rFonts w:ascii="Arial" w:hAnsi="Arial" w:cs="Arial"/>
          <w:color w:val="000000" w:themeColor="text1"/>
          <w:sz w:val="20"/>
          <w:szCs w:val="20"/>
          <w:lang w:val="en-US"/>
        </w:rPr>
        <w:t>tetapi</w:t>
      </w:r>
      <w:proofErr w:type="spellEnd"/>
      <w:r w:rsidRPr="00035F03">
        <w:rPr>
          <w:rFonts w:ascii="Arial" w:hAnsi="Arial" w:cs="Arial"/>
          <w:color w:val="000000" w:themeColor="text1"/>
          <w:sz w:val="20"/>
          <w:szCs w:val="20"/>
        </w:rPr>
        <w:t xml:space="preserve"> biasanya 2-3 lesi ditemukan pada satu waktu. Sebagian besar kasus lepra lepromatosa mengalami kerontokan alis dan bulu mata. Pada lepra tuberkuloid lesi umum yang terlihat adalah lagophthalmos diikuti oleh lagophthalmos dengan keratitis paparan, leukoma kornea dan keratitis neurotropik, dll. Pada kasus lepra borderline, lesi umum yang terlihat adalah hypoesthesia kornea, lagophthalmos, keratitis neurotropik. Pada penelitian Narendra </w:t>
      </w:r>
      <w:r w:rsidRPr="00035F03">
        <w:rPr>
          <w:rFonts w:ascii="Arial" w:hAnsi="Arial" w:cs="Arial"/>
          <w:i/>
          <w:iCs/>
          <w:color w:val="000000" w:themeColor="text1"/>
          <w:sz w:val="20"/>
          <w:szCs w:val="20"/>
        </w:rPr>
        <w:t>et al</w:t>
      </w:r>
      <w:r w:rsidRPr="00035F03">
        <w:rPr>
          <w:rFonts w:ascii="Arial" w:hAnsi="Arial" w:cs="Arial"/>
          <w:color w:val="000000" w:themeColor="text1"/>
          <w:sz w:val="20"/>
          <w:szCs w:val="20"/>
        </w:rPr>
        <w:t xml:space="preserve">. melaporkan bahwa </w:t>
      </w:r>
      <w:r w:rsidRPr="00035F03">
        <w:rPr>
          <w:rFonts w:ascii="Arial" w:hAnsi="Arial" w:cs="Arial"/>
          <w:color w:val="000000" w:themeColor="text1"/>
          <w:sz w:val="20"/>
          <w:szCs w:val="20"/>
          <w:lang w:val="en-US"/>
        </w:rPr>
        <w:t xml:space="preserve">80,06%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Lepromatosa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memiliki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prevalensi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maksimum</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kelompok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usia</w:t>
      </w:r>
      <w:proofErr w:type="spellEnd"/>
      <w:r w:rsidRPr="00035F03">
        <w:rPr>
          <w:rFonts w:ascii="Arial" w:hAnsi="Arial" w:cs="Arial"/>
          <w:color w:val="000000" w:themeColor="text1"/>
          <w:sz w:val="20"/>
          <w:szCs w:val="20"/>
          <w:lang w:val="en-US"/>
        </w:rPr>
        <w:t xml:space="preserve"> 61-75 </w:t>
      </w:r>
      <w:proofErr w:type="spellStart"/>
      <w:r w:rsidRPr="00035F03">
        <w:rPr>
          <w:rFonts w:ascii="Arial" w:hAnsi="Arial" w:cs="Arial"/>
          <w:color w:val="000000" w:themeColor="text1"/>
          <w:sz w:val="20"/>
          <w:szCs w:val="20"/>
          <w:lang w:val="en-US"/>
        </w:rPr>
        <w:t>tahun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utama</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ada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adalah</w:t>
      </w:r>
      <w:proofErr w:type="spellEnd"/>
      <w:r w:rsidRPr="00035F03">
        <w:rPr>
          <w:rFonts w:ascii="Arial" w:hAnsi="Arial" w:cs="Arial"/>
          <w:color w:val="000000" w:themeColor="text1"/>
          <w:sz w:val="20"/>
          <w:szCs w:val="20"/>
          <w:lang w:val="en-US"/>
        </w:rPr>
        <w:t xml:space="preserve"> Madarosis (61,11%), Iridocyclitis (50%), Lagophthalmos (11,11%), </w:t>
      </w:r>
      <w:proofErr w:type="spellStart"/>
      <w:r w:rsidRPr="00035F03">
        <w:rPr>
          <w:rFonts w:ascii="Arial" w:hAnsi="Arial" w:cs="Arial"/>
          <w:color w:val="000000" w:themeColor="text1"/>
          <w:sz w:val="20"/>
          <w:szCs w:val="20"/>
          <w:lang w:val="en-US"/>
        </w:rPr>
        <w:t>anestesi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kornea</w:t>
      </w:r>
      <w:proofErr w:type="spellEnd"/>
      <w:r w:rsidRPr="00035F03">
        <w:rPr>
          <w:rFonts w:ascii="Arial" w:hAnsi="Arial" w:cs="Arial"/>
          <w:color w:val="000000" w:themeColor="text1"/>
          <w:sz w:val="20"/>
          <w:szCs w:val="20"/>
          <w:lang w:val="en-US"/>
        </w:rPr>
        <w:t xml:space="preserve"> (22,22%), Hypoesthesia </w:t>
      </w:r>
      <w:proofErr w:type="spellStart"/>
      <w:r w:rsidRPr="00035F03">
        <w:rPr>
          <w:rFonts w:ascii="Arial" w:hAnsi="Arial" w:cs="Arial"/>
          <w:color w:val="000000" w:themeColor="text1"/>
          <w:sz w:val="20"/>
          <w:szCs w:val="20"/>
          <w:lang w:val="en-US"/>
        </w:rPr>
        <w:t>kornea</w:t>
      </w:r>
      <w:proofErr w:type="spellEnd"/>
      <w:r w:rsidRPr="00035F03">
        <w:rPr>
          <w:rFonts w:ascii="Arial" w:hAnsi="Arial" w:cs="Arial"/>
          <w:color w:val="000000" w:themeColor="text1"/>
          <w:sz w:val="20"/>
          <w:szCs w:val="20"/>
          <w:lang w:val="en-US"/>
        </w:rPr>
        <w:t xml:space="preserve"> (16,67%), keratitis </w:t>
      </w:r>
      <w:proofErr w:type="spellStart"/>
      <w:r w:rsidRPr="00035F03">
        <w:rPr>
          <w:rFonts w:ascii="Arial" w:hAnsi="Arial" w:cs="Arial"/>
          <w:color w:val="000000" w:themeColor="text1"/>
          <w:sz w:val="20"/>
          <w:szCs w:val="20"/>
          <w:lang w:val="en-US"/>
        </w:rPr>
        <w:t>paparan</w:t>
      </w:r>
      <w:proofErr w:type="spellEnd"/>
      <w:r w:rsidRPr="00035F03">
        <w:rPr>
          <w:rFonts w:ascii="Arial" w:hAnsi="Arial" w:cs="Arial"/>
          <w:color w:val="000000" w:themeColor="text1"/>
          <w:sz w:val="20"/>
          <w:szCs w:val="20"/>
          <w:lang w:val="en-US"/>
        </w:rPr>
        <w:t xml:space="preserve"> (8,33%) dan </w:t>
      </w:r>
      <w:proofErr w:type="spellStart"/>
      <w:r w:rsidRPr="00035F03">
        <w:rPr>
          <w:rFonts w:ascii="Arial" w:hAnsi="Arial" w:cs="Arial"/>
          <w:color w:val="000000" w:themeColor="text1"/>
          <w:sz w:val="20"/>
          <w:szCs w:val="20"/>
          <w:lang w:val="en-US"/>
        </w:rPr>
        <w:t>opasitas</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kornea</w:t>
      </w:r>
      <w:proofErr w:type="spellEnd"/>
      <w:r w:rsidRPr="00035F03">
        <w:rPr>
          <w:rFonts w:ascii="Arial" w:hAnsi="Arial" w:cs="Arial"/>
          <w:color w:val="000000" w:themeColor="text1"/>
          <w:sz w:val="20"/>
          <w:szCs w:val="20"/>
          <w:lang w:val="en-US"/>
        </w:rPr>
        <w:t xml:space="preserve"> (8,33</w:t>
      </w:r>
      <w:r w:rsidRPr="00035F03">
        <w:rPr>
          <w:rFonts w:ascii="Arial" w:hAnsi="Arial" w:cs="Arial"/>
          <w:color w:val="000000" w:themeColor="text1"/>
          <w:sz w:val="20"/>
          <w:szCs w:val="20"/>
        </w:rPr>
        <w:t>%</w:t>
      </w:r>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Gejala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lebih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banyak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terjadi</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yang </w:t>
      </w:r>
      <w:proofErr w:type="spellStart"/>
      <w:r w:rsidRPr="00035F03">
        <w:rPr>
          <w:rFonts w:ascii="Arial" w:hAnsi="Arial" w:cs="Arial"/>
          <w:color w:val="000000" w:themeColor="text1"/>
          <w:sz w:val="20"/>
          <w:szCs w:val="20"/>
          <w:lang w:val="en-US"/>
        </w:rPr>
        <w:t>menyelesaikan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pengobatan</w:t>
      </w:r>
      <w:proofErr w:type="spellEnd"/>
      <w:r w:rsidRPr="00035F03">
        <w:rPr>
          <w:rFonts w:ascii="Arial" w:hAnsi="Arial" w:cs="Arial"/>
          <w:color w:val="000000" w:themeColor="text1"/>
          <w:sz w:val="20"/>
          <w:szCs w:val="20"/>
          <w:lang w:val="en-US"/>
        </w:rPr>
        <w:t xml:space="preserve"> Lepra</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{"citationItems":[{"id":"ITEM-1","itemData":{"DOI":"10.52403/ijrr.20230602","ISSN":"2454-2237","abstract":"This study was done during the study period November 2020 to September 2022, during which 47 patients of leprosy were examined of whom 36 were Lepromatous leprosy in Ophthalmology department if Rajah Muthiah Medical College and Hospital. In our study 80.06% of Lepromatous leprosy patients had ocular manifestations, of whom maximum prevalence was present in 61-75 age group. The major ocular manifestations present were Madarosis (61.11%), Iridocyclitis (50%), Lagophthalmos (11.11%), corneal anesthesia (22.22%), corneal Hypoesthesia (16.67%), exposure keratitis (8.33%) and corneal opacity (8.33). BCVA- 3/60 to PL (U/L) – 18.06% BCVA- 3/60 to PL (B/L)- 2.8% Most of the patients of Lepromatous leprosy had Bilateral Polyneuropathy. The most common nerve affected in Lepromatous leprosy was found to be ulnar nerve and Radial cutaneous nerve. The ocular symptoms occurred more in patients of WHO grade 2 Disability than grade 2 or grade 1. Ocular symptoms occurred mostly in patients who completed Leprosy treatment. Keywords: Lepromatous leprosy, ocular manifestations, leprosy.","author":[{"dropping-particle":"","family":"Narendra","given":"V","non-dropping-particle":"","parse-names":false,"suffix":""},{"dropping-particle":"","family":"Sridevi","given":"V","non-dropping-particle":"","parse-names":false,"suffix":""},{"dropping-particle":"","family":"Manavalan","given":"S","non-dropping-particle":"","parse-names":false,"suffix":""}],"container-title":"International Journal of Research and Review","id":"ITEM-1","issue":"6","issued":{"date-parts":[["2023"]]},"page":"6-14","title":"Ocular Manifestations of Lepromatous Leprosy","type":"article-journal","volume":"10"},"uris":["http://www.mendeley.com/documents/?uuid=546688c1-bffc-45c9-90a4-a3605ff83b42"]}],"mendeley":{"formattedCitation":"(Narendra, Sridevi dan Manavalan, 2023)","plainTextFormattedCitation":"(Narendra, Sridevi dan Manavalan, 2023)","previouslyFormattedCitation":"(Narendra, Sridevi dan Manavalan, 2023)"},"properties":{"noteIndex":0},"schema":"https://github.com/citation-style-language/schema/raw/master/csl-citation.json"}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(Narendra, Sridevi dan Manavalan, 2023)</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w:t>
      </w:r>
    </w:p>
    <w:p w14:paraId="2CEF7845"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rPr>
      </w:pPr>
      <w:r w:rsidRPr="00035F03">
        <w:rPr>
          <w:rFonts w:ascii="Arial" w:hAnsi="Arial" w:cs="Arial"/>
          <w:color w:val="000000" w:themeColor="text1"/>
          <w:sz w:val="20"/>
          <w:szCs w:val="20"/>
        </w:rPr>
        <w:t>Tipe reaksi</w:t>
      </w:r>
    </w:p>
    <w:p w14:paraId="79E5C59B"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proofErr w:type="spellStart"/>
      <w:r w:rsidRPr="00035F03">
        <w:rPr>
          <w:rFonts w:ascii="Arial" w:hAnsi="Arial" w:cs="Arial"/>
          <w:color w:val="000000" w:themeColor="text1"/>
          <w:sz w:val="20"/>
          <w:szCs w:val="20"/>
          <w:lang w:val="en-US"/>
        </w:rPr>
        <w:t>Peneltian</w:t>
      </w:r>
      <w:proofErr w:type="spellEnd"/>
      <w:r w:rsidRPr="00035F03">
        <w:rPr>
          <w:rFonts w:ascii="Arial" w:hAnsi="Arial" w:cs="Arial"/>
          <w:color w:val="000000" w:themeColor="text1"/>
          <w:sz w:val="20"/>
          <w:szCs w:val="20"/>
          <w:lang w:val="en-US"/>
        </w:rPr>
        <w:t xml:space="preserve"> di </w:t>
      </w:r>
      <w:r w:rsidRPr="00035F03">
        <w:rPr>
          <w:rFonts w:ascii="Arial" w:hAnsi="Arial" w:cs="Arial"/>
          <w:color w:val="000000" w:themeColor="text1"/>
          <w:sz w:val="20"/>
          <w:szCs w:val="20"/>
        </w:rPr>
        <w:t xml:space="preserve">Etiopia melaporkan bahwa </w:t>
      </w:r>
      <w:proofErr w:type="spellStart"/>
      <w:r w:rsidRPr="00035F03">
        <w:rPr>
          <w:rFonts w:ascii="Arial" w:hAnsi="Arial" w:cs="Arial"/>
          <w:color w:val="000000" w:themeColor="text1"/>
          <w:sz w:val="20"/>
          <w:szCs w:val="20"/>
          <w:lang w:val="en-US"/>
        </w:rPr>
        <w:t>adanya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reaksi</w:t>
      </w:r>
      <w:proofErr w:type="spellEnd"/>
      <w:r w:rsidRPr="00035F03">
        <w:rPr>
          <w:rFonts w:ascii="Arial" w:hAnsi="Arial" w:cs="Arial"/>
          <w:color w:val="000000" w:themeColor="text1"/>
          <w:sz w:val="20"/>
          <w:szCs w:val="20"/>
          <w:lang w:val="en-US"/>
        </w:rPr>
        <w:t xml:space="preserve"> lepra</w:t>
      </w:r>
      <w:r w:rsidRPr="00035F03">
        <w:rPr>
          <w:rFonts w:ascii="Arial" w:hAnsi="Arial" w:cs="Arial"/>
          <w:color w:val="000000" w:themeColor="text1"/>
          <w:sz w:val="20"/>
          <w:szCs w:val="20"/>
        </w:rPr>
        <w:t xml:space="preserve"> </w:t>
      </w:r>
      <w:proofErr w:type="spellStart"/>
      <w:r w:rsidRPr="00035F03">
        <w:rPr>
          <w:rFonts w:ascii="Arial" w:hAnsi="Arial" w:cs="Arial"/>
          <w:color w:val="000000" w:themeColor="text1"/>
          <w:sz w:val="20"/>
          <w:szCs w:val="20"/>
          <w:lang w:val="en-US"/>
        </w:rPr>
        <w:t>berhubungan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adanya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komplikasi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pada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lepra</w:t>
      </w:r>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2022)","plainTextFormattedCitation":"(Bayuh et al., 2022)","previouslyFormattedCitation":"(Bayuh &lt;i&gt;et al.&lt;/i&gt;, 2022)"},"properties":{"noteIndex":0},"schema":"https://github.com/citation-style-language/schema/raw/master/csl-citation.json"}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 xml:space="preserve">(Bayuh </w:t>
      </w:r>
      <w:r w:rsidRPr="00035F03">
        <w:rPr>
          <w:rFonts w:ascii="Arial" w:hAnsi="Arial" w:cs="Arial"/>
          <w:i/>
          <w:noProof/>
          <w:color w:val="000000" w:themeColor="text1"/>
          <w:sz w:val="20"/>
          <w:szCs w:val="20"/>
          <w:lang w:val="en-US"/>
        </w:rPr>
        <w:t>et al.</w:t>
      </w:r>
      <w:r w:rsidRPr="00035F03">
        <w:rPr>
          <w:rFonts w:ascii="Arial" w:hAnsi="Arial" w:cs="Arial"/>
          <w:noProof/>
          <w:color w:val="000000" w:themeColor="text1"/>
          <w:sz w:val="20"/>
          <w:szCs w:val="20"/>
          <w:lang w:val="en-US"/>
        </w:rPr>
        <w:t>, 2022)</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Dalam penyakit lepra dikenal dua jenis episode inflamasi: reaksi tipe I, yang juga dikenal dengan reaksi reversal, dan tipe II atau eritema nodosum. Pada reaksi tipe I terdapat reaksi hipersensitivitas tertunda (</w:t>
      </w:r>
      <w:r w:rsidRPr="00035F03">
        <w:rPr>
          <w:rFonts w:ascii="Arial" w:hAnsi="Arial" w:cs="Arial"/>
          <w:i/>
          <w:color w:val="000000" w:themeColor="text1"/>
          <w:sz w:val="20"/>
          <w:szCs w:val="20"/>
        </w:rPr>
        <w:t>delayed</w:t>
      </w:r>
      <w:r w:rsidRPr="00035F03">
        <w:rPr>
          <w:rFonts w:ascii="Arial" w:hAnsi="Arial" w:cs="Arial"/>
          <w:color w:val="000000" w:themeColor="text1"/>
          <w:sz w:val="20"/>
          <w:szCs w:val="20"/>
        </w:rPr>
        <w:t xml:space="preserve">) yang umumnya menyebabkan lagophthalmos. Di sisi lain, pada reaksi eritema nodosum, terdapat respon imun yang kuat, dan umumnya menyebabkan uveitis dan gangguan pada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{"citationItems":[{"id":"ITEM-1","itemData":{"DOI":"10.1080/09273948.2020.1720256","ISSN":"17445078","PMID":"32159415","abstract":"Purpose: To describe a case of leprosy presenting chronic anterior uveitis associated with other systemic lesions. Methods: Case report and systematic literature review. Results: We describe the case of a 65-year-old patient presenting clinical features of chronic uveitis and poor response to topical and intravitreal steroid treatment. Upon ocular examination, diffuse iris atrophy and macular edema were observed and laboratory tests for autoimmune and infectious diseases were within normal range. Physical examination revealed the presence of skin lesions on trunk and extremities, which were biopsied and identified as positive for leprosy. Conclusion: The case reported herein presented atypical characteristics of uveitis due to the involvement of the posterior segment of the eye. Leprosy diagnosis could be a challenge, a systematic approach is mandatory to achieve adequate treatment.","author":[{"dropping-particle":"","family":"Merino","given":"Claudia Eugenia Duran","non-dropping-particle":"","parse-names":false,"suffix":""},{"dropping-particle":"","family":"Úsuga","given":"María Camila Ortiz","non-dropping-particle":"","parse-names":false,"suffix":""},{"dropping-particle":"","family":"Jaramillo","given":"María Jaramillo","non-dropping-particle":"","parse-names":false,"suffix":""},{"dropping-particle":"","family":"Rodríguez","given":"Ana María","non-dropping-particle":"","parse-names":false,"suffix":""}],"container-title":"Ocular Immunology and Inflammation","id":"ITEM-1","issue":"6","issued":{"date-parts":[["2020"]]},"page":"1121-1125","publisher":"Taylor &amp; Francis","title":"Chronic Unilateral Uveitis as a Manifestation of Leprosy: A Case Report and Literature Review","type":"article-journal","volume":"29"},"uris":["http://www.mendeley.com/documents/?uuid=7cc3020d-9fa4-4cec-b2b5-ec2075009473"]}],"mendeley":{"formattedCitation":"(Merino &lt;i&gt;et al.&lt;/i&gt;, 2020)","plainTextFormattedCitation":"(Merino et al., 2020)","previouslyFormattedCitation":"(Merino &lt;i&gt;et al.&lt;/i&gt;, 2020)"},"properties":{"noteIndex":0},"schema":"https://github.com/citation-style-language/schema/raw/master/csl-citation.json"}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(Merino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2020)</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7EDAC3A4" w14:textId="77777777" w:rsidR="00035F03" w:rsidRPr="00035F03" w:rsidRDefault="00035F03">
      <w:pPr>
        <w:pStyle w:val="ListParagraph"/>
        <w:numPr>
          <w:ilvl w:val="0"/>
          <w:numId w:val="15"/>
        </w:numPr>
        <w:spacing w:after="0"/>
        <w:ind w:left="426"/>
        <w:jc w:val="both"/>
        <w:rPr>
          <w:rFonts w:ascii="Arial" w:hAnsi="Arial" w:cs="Arial"/>
          <w:color w:val="000000" w:themeColor="text1"/>
          <w:sz w:val="20"/>
          <w:szCs w:val="20"/>
          <w:lang w:val="en-US"/>
        </w:rPr>
      </w:pPr>
      <w:r w:rsidRPr="00035F03">
        <w:rPr>
          <w:rFonts w:ascii="Arial" w:hAnsi="Arial" w:cs="Arial"/>
          <w:color w:val="000000" w:themeColor="text1"/>
          <w:sz w:val="20"/>
          <w:szCs w:val="20"/>
        </w:rPr>
        <w:t>Pengobatan</w:t>
      </w:r>
    </w:p>
    <w:p w14:paraId="29905FFE" w14:textId="77777777" w:rsidR="00035F03" w:rsidRPr="00035F03" w:rsidRDefault="00035F03" w:rsidP="00645A76">
      <w:pPr>
        <w:spacing w:line="276" w:lineRule="auto"/>
        <w:ind w:left="142" w:firstLine="567"/>
        <w:jc w:val="both"/>
        <w:rPr>
          <w:rFonts w:ascii="Arial" w:hAnsi="Arial" w:cs="Arial"/>
          <w:color w:val="000000" w:themeColor="text1"/>
          <w:sz w:val="20"/>
          <w:szCs w:val="20"/>
        </w:rPr>
      </w:pP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rPr>
        <w:t xml:space="preserve"> pasien lepra dapat terjadi </w:t>
      </w:r>
      <w:r w:rsidRPr="00035F03">
        <w:rPr>
          <w:rFonts w:ascii="Arial" w:hAnsi="Arial" w:cs="Arial"/>
          <w:color w:val="000000" w:themeColor="text1"/>
          <w:sz w:val="20"/>
          <w:szCs w:val="20"/>
          <w:lang w:val="en-US"/>
        </w:rPr>
        <w:t xml:space="preserve">pada </w:t>
      </w:r>
      <w:proofErr w:type="spellStart"/>
      <w:r w:rsidRPr="00035F03">
        <w:rPr>
          <w:rFonts w:ascii="Arial" w:hAnsi="Arial" w:cs="Arial"/>
          <w:color w:val="000000" w:themeColor="text1"/>
          <w:sz w:val="20"/>
          <w:szCs w:val="20"/>
          <w:lang w:val="en-US"/>
        </w:rPr>
        <w:t>awal</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selama</w:t>
      </w:r>
      <w:proofErr w:type="spellEnd"/>
      <w:r w:rsidRPr="00035F03">
        <w:rPr>
          <w:rFonts w:ascii="Arial" w:hAnsi="Arial" w:cs="Arial"/>
          <w:color w:val="000000" w:themeColor="text1"/>
          <w:sz w:val="20"/>
          <w:szCs w:val="20"/>
          <w:lang w:val="en-US"/>
        </w:rPr>
        <w:t xml:space="preserve">, dan </w:t>
      </w:r>
      <w:proofErr w:type="spellStart"/>
      <w:r w:rsidRPr="00035F03">
        <w:rPr>
          <w:rFonts w:ascii="Arial" w:hAnsi="Arial" w:cs="Arial"/>
          <w:color w:val="000000" w:themeColor="text1"/>
          <w:sz w:val="20"/>
          <w:szCs w:val="20"/>
          <w:lang w:val="en-US"/>
        </w:rPr>
        <w:t>bahkan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setelah</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pengobatan</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lengkap</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dengan</w:t>
      </w:r>
      <w:proofErr w:type="spellEnd"/>
      <w:r w:rsidRPr="00035F03">
        <w:rPr>
          <w:rFonts w:ascii="Arial" w:hAnsi="Arial" w:cs="Arial"/>
          <w:color w:val="000000" w:themeColor="text1"/>
          <w:sz w:val="20"/>
          <w:szCs w:val="20"/>
          <w:lang w:val="en-US"/>
        </w:rPr>
        <w:t xml:space="preserve"> MDT. </w:t>
      </w:r>
      <w:proofErr w:type="spellStart"/>
      <w:r w:rsidRPr="00035F03">
        <w:rPr>
          <w:rFonts w:ascii="Arial" w:hAnsi="Arial" w:cs="Arial"/>
          <w:color w:val="000000" w:themeColor="text1"/>
          <w:sz w:val="20"/>
          <w:szCs w:val="20"/>
          <w:lang w:val="en-US"/>
        </w:rPr>
        <w:t>Manifestasi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terjadi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sebagai</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akibat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kerusakan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saraf</w:t>
      </w:r>
      <w:proofErr w:type="spellEnd"/>
      <w:r w:rsidRPr="00035F03">
        <w:rPr>
          <w:rFonts w:ascii="Arial" w:hAnsi="Arial" w:cs="Arial"/>
          <w:color w:val="000000" w:themeColor="text1"/>
          <w:sz w:val="20"/>
          <w:szCs w:val="20"/>
          <w:lang w:val="en-US"/>
        </w:rPr>
        <w:t xml:space="preserve"> pada lepra paucibacillary </w:t>
      </w:r>
      <w:proofErr w:type="spellStart"/>
      <w:r w:rsidRPr="00035F03">
        <w:rPr>
          <w:rFonts w:ascii="Arial" w:hAnsi="Arial" w:cs="Arial"/>
          <w:color w:val="000000" w:themeColor="text1"/>
          <w:sz w:val="20"/>
          <w:szCs w:val="20"/>
          <w:lang w:val="en-US"/>
        </w:rPr>
        <w:t>atau</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infiltrasi</w:t>
      </w:r>
      <w:proofErr w:type="spellEnd"/>
      <w:r w:rsidRPr="00035F03">
        <w:rPr>
          <w:rFonts w:ascii="Arial" w:hAnsi="Arial" w:cs="Arial"/>
          <w:color w:val="000000" w:themeColor="text1"/>
          <w:sz w:val="20"/>
          <w:szCs w:val="20"/>
          <w:lang w:val="en-US"/>
        </w:rPr>
        <w:t xml:space="preserve"> basil pada lepra </w:t>
      </w:r>
      <w:proofErr w:type="spellStart"/>
      <w:r w:rsidRPr="00035F03">
        <w:rPr>
          <w:rFonts w:ascii="Arial" w:hAnsi="Arial" w:cs="Arial"/>
          <w:color w:val="000000" w:themeColor="text1"/>
          <w:sz w:val="20"/>
          <w:szCs w:val="20"/>
          <w:lang w:val="en-US"/>
        </w:rPr>
        <w:t>lepromatosa</w:t>
      </w:r>
      <w:proofErr w:type="spellEnd"/>
      <w:r w:rsidRPr="00035F03">
        <w:rPr>
          <w:rFonts w:ascii="Arial" w:hAnsi="Arial" w:cs="Arial"/>
          <w:color w:val="000000" w:themeColor="text1"/>
          <w:sz w:val="20"/>
          <w:szCs w:val="20"/>
          <w:lang w:val="en-US"/>
        </w:rPr>
        <w:t xml:space="preserve">. Lepra </w:t>
      </w:r>
      <w:proofErr w:type="spellStart"/>
      <w:r w:rsidRPr="00035F03">
        <w:rPr>
          <w:rFonts w:ascii="Arial" w:hAnsi="Arial" w:cs="Arial"/>
          <w:color w:val="000000" w:themeColor="text1"/>
          <w:sz w:val="20"/>
          <w:szCs w:val="20"/>
          <w:lang w:val="en-US"/>
        </w:rPr>
        <w:t>okular</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jarang</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didiagnosis</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karena</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pasien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lastRenderedPageBreak/>
        <w:t>dapat</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menyembunyikan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kelainan</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bentuk</w:t>
      </w:r>
      <w:proofErr w:type="spellEnd"/>
      <w:r w:rsidRPr="00035F03">
        <w:rPr>
          <w:rFonts w:ascii="Arial" w:hAnsi="Arial" w:cs="Arial"/>
          <w:color w:val="000000" w:themeColor="text1"/>
          <w:sz w:val="20"/>
          <w:szCs w:val="20"/>
          <w:lang w:val="en-US"/>
        </w:rPr>
        <w:t xml:space="preserve"> </w:t>
      </w:r>
      <w:proofErr w:type="spellStart"/>
      <w:r w:rsidRPr="00035F03">
        <w:rPr>
          <w:rFonts w:ascii="Arial" w:hAnsi="Arial" w:cs="Arial"/>
          <w:color w:val="000000" w:themeColor="text1"/>
          <w:sz w:val="20"/>
          <w:szCs w:val="20"/>
          <w:lang w:val="en-US"/>
        </w:rPr>
        <w:t>sistemiknya</w:t>
      </w:r>
      <w:proofErr w:type="spellEnd"/>
      <w:r w:rsidRPr="00035F03">
        <w:rPr>
          <w:rFonts w:ascii="Arial" w:hAnsi="Arial" w:cs="Arial"/>
          <w:color w:val="000000" w:themeColor="text1"/>
          <w:sz w:val="20"/>
          <w:szCs w:val="20"/>
        </w:rPr>
        <w:t xml:space="preserve"> </w:t>
      </w:r>
      <w:r w:rsidRPr="00035F03">
        <w:rPr>
          <w:rFonts w:ascii="Arial" w:hAnsi="Arial" w:cs="Arial"/>
          <w:color w:val="000000" w:themeColor="text1"/>
          <w:sz w:val="20"/>
          <w:szCs w:val="20"/>
          <w:lang w:val="en-US"/>
        </w:rPr>
        <w:fldChar w:fldCharType="begin" w:fldLock="1"/>
      </w:r>
      <w:r w:rsidRPr="00035F03">
        <w:rPr>
          <w:rFonts w:ascii="Arial" w:hAnsi="Arial" w:cs="Arial"/>
          <w:color w:val="000000" w:themeColor="text1"/>
          <w:sz w:val="20"/>
          <w:szCs w:val="20"/>
          <w:lang w:val="en-US"/>
        </w:rPr>
        <w:instrText>ADDIN CSL_CITATION {"citationItems":[{"id":"ITEM-1","itemData":{"DOI":"10.4103/ijo.IJO_186_22","ISSN":"19983689","PMID":"35791199","author":[{"dropping-particle":"","family":"Biswas","given":"Jyotirmay","non-dropping-particle":"","parse-names":false,"suffix":""},{"dropping-particle":"","family":"Pradhan","given":"Arkaprava","non-dropping-particle":"","parse-names":false,"suffix":""}],"container-title":"Indian Journal of Ophthalmology","id":"ITEM-1","issue":"7","issued":{"date-parts":[["2022"]]},"page":"2673-2674","title":"Commentary: Ocular lesions in leprosy - Should we forget?","type":"article-journal","volume":"70"},"uris":["http://www.mendeley.com/documents/?uuid=a285bef3-ef7f-4eee-8392-625d4633964d"]}],"mendeley":{"formattedCitation":"(Biswas dan Pradhan, 2022)","plainTextFormattedCitation":"(Biswas dan Pradhan, 2022)","previouslyFormattedCitation":"(Biswas dan Pradhan, 2022)"},"properties":{"noteIndex":0},"schema":"https://github.com/citation-style-language/schema/raw/master/csl-citation.json"}</w:instrText>
      </w:r>
      <w:r w:rsidRPr="00035F03">
        <w:rPr>
          <w:rFonts w:ascii="Arial" w:hAnsi="Arial" w:cs="Arial"/>
          <w:color w:val="000000" w:themeColor="text1"/>
          <w:sz w:val="20"/>
          <w:szCs w:val="20"/>
          <w:lang w:val="en-US"/>
        </w:rPr>
        <w:fldChar w:fldCharType="separate"/>
      </w:r>
      <w:r w:rsidRPr="00035F03">
        <w:rPr>
          <w:rFonts w:ascii="Arial" w:hAnsi="Arial" w:cs="Arial"/>
          <w:noProof/>
          <w:color w:val="000000" w:themeColor="text1"/>
          <w:sz w:val="20"/>
          <w:szCs w:val="20"/>
          <w:lang w:val="en-US"/>
        </w:rPr>
        <w:t>(Biswas dan Pradhan, 2022)</w:t>
      </w:r>
      <w:r w:rsidRPr="00035F03">
        <w:rPr>
          <w:rFonts w:ascii="Arial" w:hAnsi="Arial" w:cs="Arial"/>
          <w:color w:val="000000" w:themeColor="text1"/>
          <w:sz w:val="20"/>
          <w:szCs w:val="20"/>
          <w:lang w:val="en-US"/>
        </w:rPr>
        <w:fldChar w:fldCharType="end"/>
      </w:r>
      <w:r w:rsidRPr="00035F03">
        <w:rPr>
          <w:rFonts w:ascii="Arial" w:hAnsi="Arial" w:cs="Arial"/>
          <w:color w:val="000000" w:themeColor="text1"/>
          <w:sz w:val="20"/>
          <w:szCs w:val="20"/>
        </w:rPr>
        <w:t xml:space="preserve">. Penelitian lain menyatakan bahwa </w:t>
      </w:r>
      <w:r w:rsidRPr="00035F03">
        <w:rPr>
          <w:rFonts w:ascii="Arial" w:eastAsia="TimesNewRomanPSMT" w:hAnsi="Arial" w:cs="Arial"/>
          <w:color w:val="000000" w:themeColor="text1"/>
          <w:sz w:val="20"/>
          <w:szCs w:val="20"/>
        </w:rPr>
        <w:t>k</w:t>
      </w:r>
      <w:proofErr w:type="spellStart"/>
      <w:r w:rsidRPr="00035F03">
        <w:rPr>
          <w:rFonts w:ascii="Arial" w:eastAsia="TimesNewRomanPSMT" w:hAnsi="Arial" w:cs="Arial"/>
          <w:color w:val="000000" w:themeColor="text1"/>
          <w:sz w:val="20"/>
          <w:szCs w:val="20"/>
          <w:lang w:val="en-US"/>
        </w:rPr>
        <w:t>omplikasi</w:t>
      </w:r>
      <w:proofErr w:type="spellEnd"/>
      <w:r w:rsidRPr="00035F03">
        <w:rPr>
          <w:rFonts w:ascii="Arial" w:eastAsia="TimesNewRomanPSMT" w:hAnsi="Arial" w:cs="Arial"/>
          <w:color w:val="000000" w:themeColor="text1"/>
          <w:sz w:val="20"/>
          <w:szCs w:val="20"/>
          <w:lang w:val="en-US"/>
        </w:rPr>
        <w:t xml:space="preserve"> </w:t>
      </w:r>
      <w:r w:rsidRPr="00035F03">
        <w:rPr>
          <w:rFonts w:ascii="Arial" w:eastAsia="TimesNewRomanPSMT" w:hAnsi="Arial" w:cs="Arial"/>
          <w:color w:val="000000" w:themeColor="text1"/>
          <w:sz w:val="20"/>
          <w:szCs w:val="20"/>
        </w:rPr>
        <w:t>okular</w:t>
      </w:r>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umum</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terjadi</w:t>
      </w:r>
      <w:proofErr w:type="spellEnd"/>
      <w:r w:rsidRPr="00035F03">
        <w:rPr>
          <w:rFonts w:ascii="Arial" w:eastAsia="TimesNewRomanPSMT" w:hAnsi="Arial" w:cs="Arial"/>
          <w:color w:val="000000" w:themeColor="text1"/>
          <w:sz w:val="20"/>
          <w:szCs w:val="20"/>
          <w:lang w:val="en-US"/>
        </w:rPr>
        <w:t xml:space="preserve"> pada </w:t>
      </w:r>
      <w:proofErr w:type="spellStart"/>
      <w:r w:rsidRPr="00035F03">
        <w:rPr>
          <w:rFonts w:ascii="Arial" w:eastAsia="TimesNewRomanPSMT" w:hAnsi="Arial" w:cs="Arial"/>
          <w:color w:val="000000" w:themeColor="text1"/>
          <w:sz w:val="20"/>
          <w:szCs w:val="20"/>
          <w:lang w:val="en-US"/>
        </w:rPr>
        <w:t>pasien</w:t>
      </w:r>
      <w:proofErr w:type="spellEnd"/>
      <w:r w:rsidRPr="00035F03">
        <w:rPr>
          <w:rFonts w:ascii="Arial" w:eastAsia="TimesNewRomanPSMT" w:hAnsi="Arial" w:cs="Arial"/>
          <w:color w:val="000000" w:themeColor="text1"/>
          <w:sz w:val="20"/>
          <w:szCs w:val="20"/>
          <w:lang w:val="en-US"/>
        </w:rPr>
        <w:t xml:space="preserve"> yang </w:t>
      </w:r>
      <w:proofErr w:type="spellStart"/>
      <w:r w:rsidRPr="00035F03">
        <w:rPr>
          <w:rFonts w:ascii="Arial" w:eastAsia="TimesNewRomanPSMT" w:hAnsi="Arial" w:cs="Arial"/>
          <w:color w:val="000000" w:themeColor="text1"/>
          <w:sz w:val="20"/>
          <w:szCs w:val="20"/>
          <w:lang w:val="en-US"/>
        </w:rPr>
        <w:t>menderita</w:t>
      </w:r>
      <w:proofErr w:type="spellEnd"/>
      <w:r w:rsidRPr="00035F03">
        <w:rPr>
          <w:rFonts w:ascii="Arial" w:eastAsia="TimesNewRomanPSMT" w:hAnsi="Arial" w:cs="Arial"/>
          <w:color w:val="000000" w:themeColor="text1"/>
          <w:sz w:val="20"/>
          <w:szCs w:val="20"/>
          <w:lang w:val="en-US"/>
        </w:rPr>
        <w:t xml:space="preserve"> lepra </w:t>
      </w:r>
      <w:proofErr w:type="spellStart"/>
      <w:r w:rsidRPr="00035F03">
        <w:rPr>
          <w:rFonts w:ascii="Arial" w:eastAsia="TimesNewRomanPSMT" w:hAnsi="Arial" w:cs="Arial"/>
          <w:color w:val="000000" w:themeColor="text1"/>
          <w:sz w:val="20"/>
          <w:szCs w:val="20"/>
          <w:lang w:val="en-US"/>
        </w:rPr>
        <w:t>bahkan</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ketika</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mereka</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sedang</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menjalani</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terapi</w:t>
      </w:r>
      <w:proofErr w:type="spellEnd"/>
      <w:r w:rsidRPr="00035F03">
        <w:rPr>
          <w:rFonts w:ascii="Arial" w:eastAsia="TimesNewRomanPSMT" w:hAnsi="Arial" w:cs="Arial"/>
          <w:color w:val="000000" w:themeColor="text1"/>
          <w:sz w:val="20"/>
          <w:szCs w:val="20"/>
          <w:lang w:val="en-US"/>
        </w:rPr>
        <w:t xml:space="preserve"> multi-</w:t>
      </w:r>
      <w:proofErr w:type="spellStart"/>
      <w:r w:rsidRPr="00035F03">
        <w:rPr>
          <w:rFonts w:ascii="Arial" w:eastAsia="TimesNewRomanPSMT" w:hAnsi="Arial" w:cs="Arial"/>
          <w:color w:val="000000" w:themeColor="text1"/>
          <w:sz w:val="20"/>
          <w:szCs w:val="20"/>
          <w:lang w:val="en-US"/>
        </w:rPr>
        <w:t>obat</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walaupun</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ada</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kemungkinan</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bahwa</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komplikasi</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berkembang</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sebelum</w:t>
      </w:r>
      <w:proofErr w:type="spellEnd"/>
      <w:r w:rsidRPr="00035F03">
        <w:rPr>
          <w:rFonts w:ascii="Arial" w:eastAsia="TimesNewRomanPSMT" w:hAnsi="Arial" w:cs="Arial"/>
          <w:color w:val="000000" w:themeColor="text1"/>
          <w:sz w:val="20"/>
          <w:szCs w:val="20"/>
          <w:lang w:val="en-US"/>
        </w:rPr>
        <w:t xml:space="preserve"> </w:t>
      </w:r>
      <w:proofErr w:type="spellStart"/>
      <w:r w:rsidRPr="00035F03">
        <w:rPr>
          <w:rFonts w:ascii="Arial" w:eastAsia="TimesNewRomanPSMT" w:hAnsi="Arial" w:cs="Arial"/>
          <w:color w:val="000000" w:themeColor="text1"/>
          <w:sz w:val="20"/>
          <w:szCs w:val="20"/>
          <w:lang w:val="en-US"/>
        </w:rPr>
        <w:t>terapi</w:t>
      </w:r>
      <w:proofErr w:type="spellEnd"/>
      <w:r w:rsidRPr="00035F03">
        <w:rPr>
          <w:rFonts w:ascii="Arial" w:eastAsia="TimesNewRomanPSMT" w:hAnsi="Arial" w:cs="Arial"/>
          <w:color w:val="000000" w:themeColor="text1"/>
          <w:sz w:val="20"/>
          <w:szCs w:val="20"/>
        </w:rPr>
        <w:t xml:space="preserve"> </w:t>
      </w:r>
      <w:r w:rsidRPr="00035F03">
        <w:rPr>
          <w:rFonts w:ascii="Arial" w:eastAsia="TimesNewRomanPSMT" w:hAnsi="Arial" w:cs="Arial"/>
          <w:color w:val="000000" w:themeColor="text1"/>
          <w:sz w:val="20"/>
          <w:szCs w:val="20"/>
          <w:lang w:val="en-US"/>
        </w:rPr>
        <w:fldChar w:fldCharType="begin" w:fldLock="1"/>
      </w:r>
      <w:r w:rsidRPr="00035F03">
        <w:rPr>
          <w:rFonts w:ascii="Arial" w:eastAsia="TimesNewRomanPSMT" w:hAnsi="Arial" w:cs="Arial"/>
          <w:color w:val="000000" w:themeColor="text1"/>
          <w:sz w:val="20"/>
          <w:szCs w:val="20"/>
          <w:lang w:val="en-US"/>
        </w:rPr>
        <w:instrText>ADDIN CSL_CITATION {"citationItems":[{"id":"ITEM-1","itemData":{"DOI":"10.4314/gmj.v45i2.68928","ISSN":"00169560","PMID":"21857721","abstract":"This study was aimed at presenting the profile of ocular lesions observed in the in-mates on multidrug treatment, of a leprosy rehabilitation centre in Nigeria. Cross-sectional. One hundred patients were selected by systematic random sampling. Sixty-nine had ocular involvement and were the subjects of this study. The age range was 15 to 80 years with a mean age of 51 years. There were 57 males (82.6%) and 12 females (17.4%). The range of duration of treatment was two months to 30 years, with a mean of 15 years. Examination of the anterior and posterior segments of the globe and its adnexa was carried out using Penlight, magnifying loupe and direct ophthalmoscope. Visual acuity was recorded using the Snellen charts. Lepromatous leprosy patients had the greatest incidence of ocular lesions. Ocular lesions were more in patients who have had leprosy for ≥ 15 years. Madarosis (72.5%) and lagophthalmos (29.0%) were the commonest lesions. Corneal involvement was seen in 36.2%. Conjunctivitis in 14.5% . Trichiasis in 10.1% and ectropion in 8.7% . 17.4% were legally blind (VA≤3/60) in the better eye, and 17.4% had cataract in at least one eye. There was no statistically significant difference in the incidence of ocular lesions among males and females, and between patients with Lepromatous and Tuberculoid leprosy. Ocular complications are common and sight threatening in leprosy patients. Regular screening and outreach by eye care providers should be incorporated into leprosy care programmes.","author":[{"dropping-particle":"","family":"Ebeigbe","given":"J. A.","non-dropping-particle":"","parse-names":false,"suffix":""},{"dropping-particle":"","family":"Kio","given":"F.","non-dropping-particle":"","parse-names":false,"suffix":""}],"container-title":"Ghana medical journal","id":"ITEM-1","issue":"2","issued":{"date-parts":[["2011"]]},"page":"50-53","title":"Ocular leprosy in institutionalized Nigerian patients.","type":"article-journal","volume":"45"},"uris":["http://www.mendeley.com/documents/?uuid=36255708-27e9-42c9-970c-bf80fbaeda45"]}],"mendeley":{"formattedCitation":"(Ebeigbe dan Kio, 2011)","plainTextFormattedCitation":"(Ebeigbe dan Kio, 2011)","previouslyFormattedCitation":"(Ebeigbe dan Kio, 2011)"},"properties":{"noteIndex":0},"schema":"https://github.com/citation-style-language/schema/raw/master/csl-citation.json"}</w:instrText>
      </w:r>
      <w:r w:rsidRPr="00035F03">
        <w:rPr>
          <w:rFonts w:ascii="Arial" w:eastAsia="TimesNewRomanPSMT" w:hAnsi="Arial" w:cs="Arial"/>
          <w:color w:val="000000" w:themeColor="text1"/>
          <w:sz w:val="20"/>
          <w:szCs w:val="20"/>
          <w:lang w:val="en-US"/>
        </w:rPr>
        <w:fldChar w:fldCharType="separate"/>
      </w:r>
      <w:r w:rsidRPr="00035F03">
        <w:rPr>
          <w:rFonts w:ascii="Arial" w:eastAsia="TimesNewRomanPSMT" w:hAnsi="Arial" w:cs="Arial"/>
          <w:noProof/>
          <w:color w:val="000000" w:themeColor="text1"/>
          <w:sz w:val="20"/>
          <w:szCs w:val="20"/>
          <w:lang w:val="en-US"/>
        </w:rPr>
        <w:t>(Ebeigbe dan Kio, 2011)</w:t>
      </w:r>
      <w:r w:rsidRPr="00035F03">
        <w:rPr>
          <w:rFonts w:ascii="Arial" w:eastAsia="TimesNewRomanPSMT" w:hAnsi="Arial" w:cs="Arial"/>
          <w:color w:val="000000" w:themeColor="text1"/>
          <w:sz w:val="20"/>
          <w:szCs w:val="20"/>
          <w:lang w:val="en-US"/>
        </w:rPr>
        <w:fldChar w:fldCharType="end"/>
      </w:r>
      <w:r w:rsidRPr="00035F03">
        <w:rPr>
          <w:rFonts w:ascii="Arial" w:eastAsia="TimesNewRomanPSMT" w:hAnsi="Arial" w:cs="Arial"/>
          <w:color w:val="000000" w:themeColor="text1"/>
          <w:sz w:val="20"/>
          <w:szCs w:val="20"/>
        </w:rPr>
        <w:t>.</w:t>
      </w:r>
    </w:p>
    <w:p w14:paraId="22BF5F07" w14:textId="77777777" w:rsidR="00035F03" w:rsidRPr="00035F03" w:rsidRDefault="00035F03" w:rsidP="00645A76">
      <w:pPr>
        <w:spacing w:line="276" w:lineRule="auto"/>
        <w:ind w:left="142" w:firstLine="567"/>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Komplikasi okular juga dapat disebabkan karena efek samping dari obat-obat lepra, salah satunya adalah clofazimin. Obat ini memiliki efek anti inflamasi yang berguna dalam kondisi reaksi namun hanya dapat dicapai dalam dosis tinggi, sehingga menyebabkan efek samping yang umumnya tidak dapat diterima oleh pasien. Efek samping yang dapat ditimbulkan umumnya adalah pigmentasi konjungtiva; perubahan pigmen kornea yang dideskripsikan sebagai garis-garis subepitel berwarna coklat, dalam beberapa kasus menyerupai garis Hudson-Staehli; kristal konjungtiva dan kornea polikromatik, dan perubahan pigmen pada makula. Hal ini mungkin terjadi karena obat ini merupakan substansi kristalin berwarna merah yang larut dalam lemak, dimana obat ini akan difagositosis oleh sel yang mengandung bakteri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clofazimine","type":"article-journal","volume":"57"},"uris":["http://www.mendeley.com/documents/?uuid=d2dcdbd3-f490-4506-bda2-a1222bb6b5d0"]}],"mendeley":{"formattedCitation":"(Pavesio, Gelber dan Ostler, 1994)","plainTextFormattedCitation":"(Pavesio, Gelber dan Ostler, 1994)","previouslyFormattedCitation":"(Pavesio, Gelber dan Ostler, 1994)"},"properties":{"noteIndex":0},"schema":"https://github.com/citation-style-language/schema/raw/master/csl-citation.json"}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(Pavesio, Gelber dan Ostler, 1994)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22AD5B86" w14:textId="77777777" w:rsidR="00035F03" w:rsidRPr="00035F03" w:rsidRDefault="00035F03">
      <w:pPr>
        <w:pStyle w:val="ListParagraph"/>
        <w:numPr>
          <w:ilvl w:val="0"/>
          <w:numId w:val="15"/>
        </w:numPr>
        <w:spacing w:after="0"/>
        <w:ind w:left="426"/>
        <w:jc w:val="both"/>
        <w:rPr>
          <w:rFonts w:ascii="Arial" w:eastAsiaTheme="minorEastAsia" w:hAnsi="Arial" w:cs="Arial"/>
          <w:color w:val="000000" w:themeColor="text1"/>
          <w:sz w:val="20"/>
          <w:szCs w:val="20"/>
          <w:lang w:val="en-US" w:eastAsia="zh-CN"/>
        </w:rPr>
      </w:pPr>
      <w:r w:rsidRPr="00035F03">
        <w:rPr>
          <w:rFonts w:ascii="Arial" w:eastAsiaTheme="minorEastAsia" w:hAnsi="Arial" w:cs="Arial"/>
          <w:color w:val="000000" w:themeColor="text1"/>
          <w:sz w:val="20"/>
          <w:szCs w:val="20"/>
          <w:lang w:eastAsia="zh-CN"/>
        </w:rPr>
        <w:t>Durasi pengobatan</w:t>
      </w:r>
    </w:p>
    <w:p w14:paraId="6F9CDE32" w14:textId="77777777" w:rsidR="00035F03" w:rsidRDefault="00035F03" w:rsidP="00645A76">
      <w:pPr>
        <w:spacing w:line="276" w:lineRule="auto"/>
        <w:ind w:left="142" w:firstLine="567"/>
        <w:jc w:val="both"/>
        <w:rPr>
          <w:rFonts w:ascii="Arial" w:hAnsi="Arial" w:cs="Arial"/>
          <w:color w:val="000000"/>
          <w:sz w:val="20"/>
          <w:szCs w:val="20"/>
        </w:rPr>
      </w:pPr>
      <w:r w:rsidRPr="00035F03">
        <w:rPr>
          <w:rFonts w:ascii="Arial" w:hAnsi="Arial" w:cs="Arial"/>
          <w:color w:val="000000"/>
          <w:sz w:val="20"/>
          <w:szCs w:val="20"/>
        </w:rPr>
        <w:t xml:space="preserve">Lesi okular lebih banyak pada pasien yang pernah mengalami lepra selama ≥ 15 tahun dengan durasi pengobatan 2 bulan sampai 30 tahun </w:t>
      </w:r>
      <w:r w:rsidRPr="00035F03">
        <w:rPr>
          <w:rFonts w:ascii="Arial" w:hAnsi="Arial" w:cs="Arial"/>
          <w:color w:val="000000"/>
          <w:sz w:val="20"/>
          <w:szCs w:val="20"/>
        </w:rPr>
        <w:fldChar w:fldCharType="begin" w:fldLock="1"/>
      </w:r>
      <w:r w:rsidRPr="00035F03">
        <w:rPr>
          <w:rFonts w:ascii="Arial" w:hAnsi="Arial" w:cs="Arial"/>
          <w:color w:val="000000"/>
          <w:sz w:val="20"/>
          <w:szCs w:val="20"/>
        </w:rPr>
        <w:instrText>ADDIN CSL_CITATION {"citationItems":[{"id":"ITEM-1","itemData":{"DOI":"10.4314/gmj.v45i2.68928","ISSN":"00169560","PMID":"21857721","abstract":"This study was aimed at presenting the profile of ocular lesions observed in the in-mates on multidrug treatment, of a leprosy rehabilitation centre in Nigeria. Cross-sectional. One hundred patients were selected by systematic random sampling. Sixty-nine had ocular involvement and were the subjects of this study. The age range was 15 to 80 years with a mean age of 51 years. There were 57 males (82.6%) and 12 females (17.4%). The range of duration of treatment was two months to 30 years, with a mean of 15 years. Examination of the anterior and posterior segments of the globe and its adnexa was carried out using Penlight, magnifying loupe and direct ophthalmoscope. Visual acuity was recorded using the Snellen charts. Lepromatous leprosy patients had the greatest incidence of ocular lesions. Ocular lesions were more in patients who have had leprosy for ≥ 15 years. Madarosis (72.5%) and lagophthalmos (29.0%) were the commonest lesions. Corneal involvement was seen in 36.2%. Conjunctivitis in 14.5% . Trichiasis in 10.1% and ectropion in 8.7% . 17.4% were legally blind (VA≤3/60) in the better eye, and 17.4% had cataract in at least one eye. There was no statistically significant difference in the incidence of ocular lesions among males and females, and between patients with Lepromatous and Tuberculoid leprosy. Ocular complications are common and sight threatening in leprosy patients. Regular screening and outreach by eye care providers should be incorporated into leprosy care programmes.","author":[{"dropping-particle":"","family":"Ebeigbe","given":"J. A.","non-dropping-particle":"","parse-names":false,"suffix":""},{"dropping-particle":"","family":"Kio","given":"F.","non-dropping-particle":"","parse-names":false,"suffix":""}],"container-title":"Ghana medical journal","id":"ITEM-1","issue":"2","issued":{"date-parts":[["2011"]]},"page":"50-53","title":"Ocular leprosy in institutionalized Nigerian patients.","type":"article-journal","volume":"45"},"uris":["http://www.mendeley.com/documents/?uuid=36255708-27e9-42c9-970c-bf80fbaeda45"]}],"mendeley":{"formattedCitation":"(Ebeigbe dan Kio, 2011)","plainTextFormattedCitation":"(Ebeigbe dan Kio, 2011)","previouslyFormattedCitation":"(Ebeigbe dan Kio, 2011)"},"properties":{"noteIndex":0},"schema":"https://github.com/citation-style-language/schema/raw/master/csl-citation.json"}</w:instrText>
      </w:r>
      <w:r w:rsidRPr="00035F03">
        <w:rPr>
          <w:rFonts w:ascii="Arial" w:hAnsi="Arial" w:cs="Arial"/>
          <w:color w:val="000000"/>
          <w:sz w:val="20"/>
          <w:szCs w:val="20"/>
        </w:rPr>
        <w:fldChar w:fldCharType="separate"/>
      </w:r>
      <w:r w:rsidRPr="00035F03">
        <w:rPr>
          <w:rFonts w:ascii="Arial" w:hAnsi="Arial" w:cs="Arial"/>
          <w:noProof/>
          <w:color w:val="000000"/>
          <w:sz w:val="20"/>
          <w:szCs w:val="20"/>
        </w:rPr>
        <w:t>(Ebeigbe dan Kio, 2011)</w:t>
      </w:r>
      <w:r w:rsidRPr="00035F03">
        <w:rPr>
          <w:rFonts w:ascii="Arial" w:hAnsi="Arial" w:cs="Arial"/>
          <w:color w:val="000000"/>
          <w:sz w:val="20"/>
          <w:szCs w:val="20"/>
        </w:rPr>
        <w:fldChar w:fldCharType="end"/>
      </w:r>
      <w:r w:rsidRPr="00035F03">
        <w:rPr>
          <w:rFonts w:ascii="Arial" w:hAnsi="Arial" w:cs="Arial"/>
          <w:color w:val="000000"/>
          <w:sz w:val="20"/>
          <w:szCs w:val="20"/>
        </w:rPr>
        <w:t xml:space="preserve">. Pasien memiliki risiko terbesar untuk mengalami komplikasi mata, akibat reaksi lepra </w:t>
      </w:r>
      <w:r w:rsidRPr="00035F03">
        <w:rPr>
          <w:rFonts w:ascii="Arial" w:hAnsi="Arial" w:cs="Arial"/>
          <w:color w:val="000000" w:themeColor="text1"/>
          <w:sz w:val="20"/>
          <w:szCs w:val="20"/>
        </w:rPr>
        <w:t>selama</w:t>
      </w:r>
      <w:r w:rsidRPr="00035F03">
        <w:rPr>
          <w:rFonts w:ascii="Arial" w:hAnsi="Arial" w:cs="Arial"/>
          <w:color w:val="000000"/>
          <w:sz w:val="20"/>
          <w:szCs w:val="20"/>
        </w:rPr>
        <w:t xml:space="preserve"> 6 – 12 bulan pertama pengobatan sistemik </w:t>
      </w:r>
      <w:r w:rsidRPr="00035F03">
        <w:rPr>
          <w:rFonts w:ascii="Arial" w:hAnsi="Arial" w:cs="Arial"/>
          <w:color w:val="000000"/>
          <w:sz w:val="20"/>
          <w:szCs w:val="20"/>
        </w:rPr>
        <w:fldChar w:fldCharType="begin" w:fldLock="1"/>
      </w:r>
      <w:r w:rsidRPr="00035F03">
        <w:rPr>
          <w:rFonts w:ascii="Arial" w:hAnsi="Arial" w:cs="Arial"/>
          <w:color w:val="000000"/>
          <w:sz w:val="20"/>
          <w:szCs w:val="20"/>
        </w:rPr>
        <w:instrText>ADDIN CSL_CITATION {"citationItems":[{"id":"ITEM-1","itemData":{"ISBN":"0194201900006","abstract":"</w:instrText>
      </w:r>
      <w:r w:rsidRPr="00035F03">
        <w:rPr>
          <w:rFonts w:ascii="Arial" w:eastAsia="MS Mincho" w:hAnsi="Arial" w:cs="Arial"/>
          <w:color w:val="000000"/>
          <w:sz w:val="20"/>
          <w:szCs w:val="20"/>
        </w:rPr>
        <w:instrText>はじめに：要介護高齢者が地域で生活を続けるためには，サルコペニアなどの老年症候群の徴候を早期に発見し，</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適切な対応をしていくことが重要である．本研究の目的は，地域在住の要支援・要介護高齢者における嚥下機能</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の特徴を調査し，嚥下機能，栄養状態，サルコペニアなどの身体機能の関連性を明らかにする．方法：対象は，</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通所リハビリを利用している要支援</w:instrText>
      </w:r>
      <w:r w:rsidRPr="00035F03">
        <w:rPr>
          <w:rFonts w:ascii="Arial" w:hAnsi="Arial" w:cs="Arial"/>
          <w:color w:val="000000"/>
          <w:sz w:val="20"/>
          <w:szCs w:val="20"/>
        </w:rPr>
        <w:instrText xml:space="preserve"> 1</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2</w:instrText>
      </w:r>
      <w:r w:rsidRPr="00035F03">
        <w:rPr>
          <w:rFonts w:ascii="Arial" w:eastAsia="MS Mincho" w:hAnsi="Arial" w:cs="Arial"/>
          <w:color w:val="000000"/>
          <w:sz w:val="20"/>
          <w:szCs w:val="20"/>
        </w:rPr>
        <w:instrText>，要介護</w:instrText>
      </w:r>
      <w:r w:rsidRPr="00035F03">
        <w:rPr>
          <w:rFonts w:ascii="Arial" w:hAnsi="Arial" w:cs="Arial"/>
          <w:color w:val="000000"/>
          <w:sz w:val="20"/>
          <w:szCs w:val="20"/>
        </w:rPr>
        <w:instrText xml:space="preserve"> 1 </w:instrText>
      </w:r>
      <w:r w:rsidRPr="00035F03">
        <w:rPr>
          <w:rFonts w:ascii="Arial" w:eastAsia="MS Mincho" w:hAnsi="Arial" w:cs="Arial"/>
          <w:color w:val="000000"/>
          <w:sz w:val="20"/>
          <w:szCs w:val="20"/>
        </w:rPr>
        <w:instrText>の高齢者</w:instrText>
      </w:r>
      <w:r w:rsidRPr="00035F03">
        <w:rPr>
          <w:rFonts w:ascii="Arial" w:hAnsi="Arial" w:cs="Arial"/>
          <w:color w:val="000000"/>
          <w:sz w:val="20"/>
          <w:szCs w:val="20"/>
        </w:rPr>
        <w:instrText xml:space="preserve"> 90 </w:instrText>
      </w:r>
      <w:r w:rsidRPr="00035F03">
        <w:rPr>
          <w:rFonts w:ascii="Arial" w:eastAsia="MS Mincho" w:hAnsi="Arial" w:cs="Arial"/>
          <w:color w:val="000000"/>
          <w:sz w:val="20"/>
          <w:szCs w:val="20"/>
        </w:rPr>
        <w:instrText>名（男性</w:instrText>
      </w:r>
      <w:r w:rsidRPr="00035F03">
        <w:rPr>
          <w:rFonts w:ascii="Arial" w:hAnsi="Arial" w:cs="Arial"/>
          <w:color w:val="000000"/>
          <w:sz w:val="20"/>
          <w:szCs w:val="20"/>
        </w:rPr>
        <w:instrText xml:space="preserve"> 55 </w:instrText>
      </w:r>
      <w:r w:rsidRPr="00035F03">
        <w:rPr>
          <w:rFonts w:ascii="Arial" w:eastAsia="MS Mincho" w:hAnsi="Arial" w:cs="Arial"/>
          <w:color w:val="000000"/>
          <w:sz w:val="20"/>
          <w:szCs w:val="20"/>
        </w:rPr>
        <w:instrText>名，女性</w:instrText>
      </w:r>
      <w:r w:rsidRPr="00035F03">
        <w:rPr>
          <w:rFonts w:ascii="Arial" w:hAnsi="Arial" w:cs="Arial"/>
          <w:color w:val="000000"/>
          <w:sz w:val="20"/>
          <w:szCs w:val="20"/>
        </w:rPr>
        <w:instrText xml:space="preserve"> 35 </w:instrText>
      </w:r>
      <w:r w:rsidRPr="00035F03">
        <w:rPr>
          <w:rFonts w:ascii="Arial" w:eastAsia="MS Mincho" w:hAnsi="Arial" w:cs="Arial"/>
          <w:color w:val="000000"/>
          <w:sz w:val="20"/>
          <w:szCs w:val="20"/>
        </w:rPr>
        <w:instrText>名，平均年齢</w:instrText>
      </w:r>
      <w:r w:rsidRPr="00035F03">
        <w:rPr>
          <w:rFonts w:ascii="Arial" w:hAnsi="Arial" w:cs="Arial"/>
          <w:color w:val="000000"/>
          <w:sz w:val="20"/>
          <w:szCs w:val="20"/>
        </w:rPr>
        <w:instrText xml:space="preserve"> 77.2±8.3 </w:instrText>
      </w:r>
      <w:r w:rsidRPr="00035F03">
        <w:rPr>
          <w:rFonts w:ascii="Arial" w:eastAsia="MS Mincho" w:hAnsi="Arial" w:cs="Arial"/>
          <w:color w:val="000000"/>
          <w:sz w:val="20"/>
          <w:szCs w:val="20"/>
        </w:rPr>
        <w:instrText>歳）．調査項目は，聖隷式嚥下質問紙，</w:instrText>
      </w:r>
      <w:r w:rsidRPr="00035F03">
        <w:rPr>
          <w:rFonts w:ascii="Arial" w:hAnsi="Arial" w:cs="Arial"/>
          <w:color w:val="000000"/>
          <w:sz w:val="20"/>
          <w:szCs w:val="20"/>
        </w:rPr>
        <w:instrText xml:space="preserve">20 </w:instrText>
      </w:r>
      <w:r w:rsidRPr="00035F03">
        <w:rPr>
          <w:rFonts w:ascii="Arial" w:eastAsia="MS Mincho" w:hAnsi="Arial" w:cs="Arial"/>
          <w:color w:val="000000"/>
          <w:sz w:val="20"/>
          <w:szCs w:val="20"/>
        </w:rPr>
        <w:instrText>品目摂取可能食品数調査，サルコペニアの簡易スクリーニング方法で</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ある</w:instrText>
      </w:r>
      <w:r w:rsidRPr="00035F03">
        <w:rPr>
          <w:rFonts w:ascii="Arial" w:hAnsi="Arial" w:cs="Arial"/>
          <w:color w:val="000000"/>
          <w:sz w:val="20"/>
          <w:szCs w:val="20"/>
        </w:rPr>
        <w:instrText xml:space="preserve"> SARC-F</w:instrText>
      </w:r>
      <w:r w:rsidRPr="00035F03">
        <w:rPr>
          <w:rFonts w:ascii="Arial" w:eastAsia="MS Mincho" w:hAnsi="Arial" w:cs="Arial"/>
          <w:color w:val="000000"/>
          <w:sz w:val="20"/>
          <w:szCs w:val="20"/>
        </w:rPr>
        <w:instrText>，舌圧，握力，骨格筋指数（</w:instrText>
      </w:r>
      <w:r w:rsidRPr="00035F03">
        <w:rPr>
          <w:rFonts w:ascii="Arial" w:hAnsi="Arial" w:cs="Arial"/>
          <w:color w:val="000000"/>
          <w:sz w:val="20"/>
          <w:szCs w:val="20"/>
        </w:rPr>
        <w:instrText>SMI</w:instrText>
      </w:r>
      <w:r w:rsidRPr="00035F03">
        <w:rPr>
          <w:rFonts w:ascii="Arial" w:eastAsia="MS Mincho" w:hAnsi="Arial" w:cs="Arial"/>
          <w:color w:val="000000"/>
          <w:sz w:val="20"/>
          <w:szCs w:val="20"/>
        </w:rPr>
        <w:instrText>），簡易栄養状態評価表（</w:instrText>
      </w:r>
      <w:r w:rsidRPr="00035F03">
        <w:rPr>
          <w:rFonts w:ascii="Arial" w:hAnsi="Arial" w:cs="Arial"/>
          <w:color w:val="000000"/>
          <w:sz w:val="20"/>
          <w:szCs w:val="20"/>
        </w:rPr>
        <w:instrText>MNA-SF</w:instrText>
      </w:r>
      <w:r w:rsidRPr="00035F03">
        <w:rPr>
          <w:rFonts w:ascii="Arial" w:eastAsia="MS Mincho" w:hAnsi="Arial" w:cs="Arial"/>
          <w:color w:val="000000"/>
          <w:sz w:val="20"/>
          <w:szCs w:val="20"/>
        </w:rPr>
        <w:instrText>）だった．結果：聖隷式嚥下質</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問紙で「嚥下障害あり」「嚥下障害疑い」と判定された嚥下機能不良群は</w:instrText>
      </w:r>
      <w:r w:rsidRPr="00035F03">
        <w:rPr>
          <w:rFonts w:ascii="Arial" w:hAnsi="Arial" w:cs="Arial"/>
          <w:color w:val="000000"/>
          <w:sz w:val="20"/>
          <w:szCs w:val="20"/>
        </w:rPr>
        <w:instrText xml:space="preserve"> 75 </w:instrText>
      </w:r>
      <w:r w:rsidRPr="00035F03">
        <w:rPr>
          <w:rFonts w:ascii="Arial" w:eastAsia="MS Mincho" w:hAnsi="Arial" w:cs="Arial"/>
          <w:color w:val="000000"/>
          <w:sz w:val="20"/>
          <w:szCs w:val="20"/>
        </w:rPr>
        <w:instrText>名（</w:instrText>
      </w:r>
      <w:r w:rsidRPr="00035F03">
        <w:rPr>
          <w:rFonts w:ascii="Arial" w:hAnsi="Arial" w:cs="Arial"/>
          <w:color w:val="000000"/>
          <w:sz w:val="20"/>
          <w:szCs w:val="20"/>
        </w:rPr>
        <w:instrText>83.3</w:instrText>
      </w:r>
      <w:r w:rsidRPr="00035F03">
        <w:rPr>
          <w:rFonts w:ascii="Arial" w:eastAsia="MS Mincho" w:hAnsi="Arial" w:cs="Arial"/>
          <w:color w:val="000000"/>
          <w:sz w:val="20"/>
          <w:szCs w:val="20"/>
        </w:rPr>
        <w:instrText>％），「嚥下障害無し」と判定</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された嚥下機能良好群は</w:instrText>
      </w:r>
      <w:r w:rsidRPr="00035F03">
        <w:rPr>
          <w:rFonts w:ascii="Arial" w:hAnsi="Arial" w:cs="Arial"/>
          <w:color w:val="000000"/>
          <w:sz w:val="20"/>
          <w:szCs w:val="20"/>
        </w:rPr>
        <w:instrText xml:space="preserve"> 15 </w:instrText>
      </w:r>
      <w:r w:rsidRPr="00035F03">
        <w:rPr>
          <w:rFonts w:ascii="Arial" w:eastAsia="MS Mincho" w:hAnsi="Arial" w:cs="Arial"/>
          <w:color w:val="000000"/>
          <w:sz w:val="20"/>
          <w:szCs w:val="20"/>
        </w:rPr>
        <w:instrText>名（</w:instrText>
      </w:r>
      <w:r w:rsidRPr="00035F03">
        <w:rPr>
          <w:rFonts w:ascii="Arial" w:hAnsi="Arial" w:cs="Arial"/>
          <w:color w:val="000000"/>
          <w:sz w:val="20"/>
          <w:szCs w:val="20"/>
        </w:rPr>
        <w:instrText>16.7</w:instrText>
      </w:r>
      <w:r w:rsidRPr="00035F03">
        <w:rPr>
          <w:rFonts w:ascii="Arial" w:eastAsia="MS Mincho" w:hAnsi="Arial" w:cs="Arial"/>
          <w:color w:val="000000"/>
          <w:sz w:val="20"/>
          <w:szCs w:val="20"/>
        </w:rPr>
        <w:instrText>％）だった．対象者の</w:instrText>
      </w:r>
      <w:r w:rsidRPr="00035F03">
        <w:rPr>
          <w:rFonts w:ascii="Arial" w:hAnsi="Arial" w:cs="Arial"/>
          <w:color w:val="000000"/>
          <w:sz w:val="20"/>
          <w:szCs w:val="20"/>
        </w:rPr>
        <w:instrText xml:space="preserve"> 30</w:instrText>
      </w:r>
      <w:r w:rsidRPr="00035F03">
        <w:rPr>
          <w:rFonts w:ascii="Arial" w:eastAsia="MS Mincho" w:hAnsi="Arial" w:cs="Arial"/>
          <w:color w:val="000000"/>
          <w:sz w:val="20"/>
          <w:szCs w:val="20"/>
        </w:rPr>
        <w:instrText>％以上に症状を認めた質問は，「食事中にむせるこ</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とがありますか」「食べるのが遅くなりましたか」「硬いものが食べにくくなりましたか」だった．嚥下機能を従属</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変数とし，</w:instrText>
      </w:r>
      <w:r w:rsidRPr="00035F03">
        <w:rPr>
          <w:rFonts w:ascii="Arial" w:hAnsi="Arial" w:cs="Arial"/>
          <w:color w:val="000000"/>
          <w:sz w:val="20"/>
          <w:szCs w:val="20"/>
        </w:rPr>
        <w:instrText xml:space="preserve">6 </w:instrText>
      </w:r>
      <w:r w:rsidRPr="00035F03">
        <w:rPr>
          <w:rFonts w:ascii="Arial" w:eastAsia="MS Mincho" w:hAnsi="Arial" w:cs="Arial"/>
          <w:color w:val="000000"/>
          <w:sz w:val="20"/>
          <w:szCs w:val="20"/>
        </w:rPr>
        <w:instrText>つの調査項目全てを独立変数として強制投入したロジスティック回帰分析の結果，</w:instrText>
      </w:r>
      <w:r w:rsidRPr="00035F03">
        <w:rPr>
          <w:rFonts w:ascii="Arial" w:hAnsi="Arial" w:cs="Arial"/>
          <w:color w:val="000000"/>
          <w:sz w:val="20"/>
          <w:szCs w:val="20"/>
        </w:rPr>
        <w:instrText xml:space="preserve">SARC-F </w:instrText>
      </w:r>
      <w:r w:rsidRPr="00035F03">
        <w:rPr>
          <w:rFonts w:ascii="Arial" w:eastAsia="MS Mincho" w:hAnsi="Arial" w:cs="Arial"/>
          <w:color w:val="000000"/>
          <w:sz w:val="20"/>
          <w:szCs w:val="20"/>
        </w:rPr>
        <w:instrText>におい</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て有意差を認めた（</w:instrText>
      </w:r>
      <w:r w:rsidRPr="00035F03">
        <w:rPr>
          <w:rFonts w:ascii="Arial" w:hAnsi="Arial" w:cs="Arial"/>
          <w:color w:val="000000"/>
          <w:sz w:val="20"/>
          <w:szCs w:val="20"/>
        </w:rPr>
        <w:instrText>OR 1.994</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95</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CI 1.154</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3.446</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p</w:instrText>
      </w:r>
      <w:r w:rsidRPr="00035F03">
        <w:rPr>
          <w:rFonts w:ascii="Arial" w:eastAsia="MS Mincho" w:hAnsi="Arial" w:cs="Arial"/>
          <w:color w:val="000000"/>
          <w:sz w:val="20"/>
          <w:szCs w:val="20"/>
        </w:rPr>
        <w:instrText>＝</w:instrText>
      </w:r>
      <w:r w:rsidRPr="00035F03">
        <w:rPr>
          <w:rFonts w:ascii="Arial" w:hAnsi="Arial" w:cs="Arial"/>
          <w:color w:val="000000"/>
          <w:sz w:val="20"/>
          <w:szCs w:val="20"/>
        </w:rPr>
        <w:instrText>0.013</w:instrText>
      </w:r>
      <w:r w:rsidRPr="00035F03">
        <w:rPr>
          <w:rFonts w:ascii="Arial" w:eastAsia="MS Mincho" w:hAnsi="Arial" w:cs="Arial"/>
          <w:color w:val="000000"/>
          <w:sz w:val="20"/>
          <w:szCs w:val="20"/>
        </w:rPr>
        <w:instrText>）．判別的中率は</w:instrText>
      </w:r>
      <w:r w:rsidRPr="00035F03">
        <w:rPr>
          <w:rFonts w:ascii="Arial" w:hAnsi="Arial" w:cs="Arial"/>
          <w:color w:val="000000"/>
          <w:sz w:val="20"/>
          <w:szCs w:val="20"/>
        </w:rPr>
        <w:instrText xml:space="preserve"> 82.8% </w:instrText>
      </w:r>
      <w:r w:rsidRPr="00035F03">
        <w:rPr>
          <w:rFonts w:ascii="Arial" w:eastAsia="MS Mincho" w:hAnsi="Arial" w:cs="Arial"/>
          <w:color w:val="000000"/>
          <w:sz w:val="20"/>
          <w:szCs w:val="20"/>
        </w:rPr>
        <w:instrText>だった．結論：地域在住の</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要支援・要介護高齢者は嚥下障害のリスクが高く，特に咀嚼を含む口腔期に症状を呈していることが明らかに</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なった．さらに，嚥下機能と</w:instrText>
      </w:r>
      <w:r w:rsidRPr="00035F03">
        <w:rPr>
          <w:rFonts w:ascii="Arial" w:hAnsi="Arial" w:cs="Arial"/>
          <w:color w:val="000000"/>
          <w:sz w:val="20"/>
          <w:szCs w:val="20"/>
        </w:rPr>
        <w:instrText xml:space="preserve"> SARC-F </w:instrText>
      </w:r>
      <w:r w:rsidRPr="00035F03">
        <w:rPr>
          <w:rFonts w:ascii="Arial" w:eastAsia="MS Mincho" w:hAnsi="Arial" w:cs="Arial"/>
          <w:color w:val="000000"/>
          <w:sz w:val="20"/>
          <w:szCs w:val="20"/>
        </w:rPr>
        <w:instrText>に関連性を認めた．サルコペニアを早期に発見し予防することは，嚥下障</w:instrText>
      </w:r>
      <w:r w:rsidRPr="00035F03">
        <w:rPr>
          <w:rFonts w:ascii="Arial" w:hAnsi="Arial" w:cs="Arial"/>
          <w:color w:val="000000"/>
          <w:sz w:val="20"/>
          <w:szCs w:val="20"/>
        </w:rPr>
        <w:instrText xml:space="preserve"> </w:instrText>
      </w:r>
      <w:r w:rsidRPr="00035F03">
        <w:rPr>
          <w:rFonts w:ascii="Arial" w:eastAsia="MS Mincho" w:hAnsi="Arial" w:cs="Arial"/>
          <w:color w:val="000000"/>
          <w:sz w:val="20"/>
          <w:szCs w:val="20"/>
        </w:rPr>
        <w:instrText>害を防ぎ在宅生活を継続するために重要であることが示唆された．</w:instrText>
      </w:r>
      <w:r w:rsidRPr="00035F03">
        <w:rPr>
          <w:rFonts w:ascii="Arial" w:hAnsi="Arial" w:cs="Arial"/>
          <w:color w:val="000000"/>
          <w:sz w:val="20"/>
          <w:szCs w:val="20"/>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2013)","plainTextFormattedCitation":"(Kusagur, Kusagur dan Gururaj, 2013)","previouslyFormattedCitation":"(Kusagur, Kusagur dan Gururaj, 2013)"},"properties":{"noteIndex":0},"schema":"https://github.com/citation-style-language/schema/raw/master/csl-citation.json"}</w:instrText>
      </w:r>
      <w:r w:rsidRPr="00035F03">
        <w:rPr>
          <w:rFonts w:ascii="Arial" w:hAnsi="Arial" w:cs="Arial"/>
          <w:color w:val="000000"/>
          <w:sz w:val="20"/>
          <w:szCs w:val="20"/>
        </w:rPr>
        <w:fldChar w:fldCharType="separate"/>
      </w:r>
      <w:r w:rsidRPr="00035F03">
        <w:rPr>
          <w:rFonts w:ascii="Arial" w:hAnsi="Arial" w:cs="Arial"/>
          <w:noProof/>
          <w:color w:val="000000"/>
          <w:sz w:val="20"/>
          <w:szCs w:val="20"/>
        </w:rPr>
        <w:t>(Kusagur, Kusagur dan Gururaj, 2013)</w:t>
      </w:r>
      <w:r w:rsidRPr="00035F03">
        <w:rPr>
          <w:rFonts w:ascii="Arial" w:hAnsi="Arial" w:cs="Arial"/>
          <w:color w:val="000000"/>
          <w:sz w:val="20"/>
          <w:szCs w:val="20"/>
        </w:rPr>
        <w:fldChar w:fldCharType="end"/>
      </w:r>
      <w:r w:rsidRPr="00035F03">
        <w:rPr>
          <w:rFonts w:ascii="Arial" w:hAnsi="Arial" w:cs="Arial"/>
          <w:color w:val="000000"/>
          <w:sz w:val="20"/>
          <w:szCs w:val="20"/>
        </w:rPr>
        <w:t>.</w:t>
      </w:r>
    </w:p>
    <w:p w14:paraId="408F591A" w14:textId="77777777" w:rsidR="00645A76" w:rsidRPr="00035F03" w:rsidRDefault="00645A76" w:rsidP="00645A76">
      <w:pPr>
        <w:spacing w:line="276" w:lineRule="auto"/>
        <w:ind w:left="142" w:firstLine="567"/>
        <w:jc w:val="both"/>
        <w:rPr>
          <w:rFonts w:ascii="Arial" w:hAnsi="Arial" w:cs="Arial"/>
          <w:color w:val="000000"/>
          <w:sz w:val="20"/>
          <w:szCs w:val="20"/>
        </w:rPr>
      </w:pPr>
    </w:p>
    <w:bookmarkEnd w:id="88"/>
    <w:p w14:paraId="70051F0B" w14:textId="19CC5A7D" w:rsidR="00035F03" w:rsidRPr="00035F03" w:rsidRDefault="00645A76" w:rsidP="00035F03">
      <w:pPr>
        <w:spacing w:after="120" w:line="276" w:lineRule="auto"/>
        <w:jc w:val="both"/>
        <w:rPr>
          <w:rFonts w:ascii="Arial" w:hAnsi="Arial" w:cs="Arial"/>
          <w:b/>
          <w:bCs/>
          <w:color w:val="000000" w:themeColor="text1"/>
          <w:sz w:val="20"/>
          <w:szCs w:val="20"/>
        </w:rPr>
      </w:pPr>
      <w:r>
        <w:rPr>
          <w:rFonts w:ascii="Arial" w:hAnsi="Arial" w:cs="Arial"/>
          <w:b/>
          <w:bCs/>
          <w:color w:val="000000" w:themeColor="text1"/>
          <w:sz w:val="20"/>
          <w:szCs w:val="20"/>
          <w:lang w:val="en-US"/>
        </w:rPr>
        <w:t>2</w:t>
      </w:r>
      <w:r w:rsidR="00035F03" w:rsidRPr="00035F03">
        <w:rPr>
          <w:rFonts w:ascii="Arial" w:hAnsi="Arial" w:cs="Arial"/>
          <w:b/>
          <w:bCs/>
          <w:color w:val="000000" w:themeColor="text1"/>
          <w:sz w:val="20"/>
          <w:szCs w:val="20"/>
        </w:rPr>
        <w:t>.2.6</w:t>
      </w:r>
      <w:r w:rsidR="00035F03" w:rsidRPr="00035F03">
        <w:rPr>
          <w:rFonts w:ascii="Arial" w:hAnsi="Arial" w:cs="Arial"/>
          <w:b/>
          <w:bCs/>
          <w:color w:val="000000" w:themeColor="text1"/>
          <w:sz w:val="20"/>
          <w:szCs w:val="20"/>
        </w:rPr>
        <w:tab/>
        <w:t>Tatalaksana lepra okular</w:t>
      </w:r>
    </w:p>
    <w:p w14:paraId="0F84E501" w14:textId="77777777" w:rsidR="00035F03" w:rsidRPr="00035F03" w:rsidRDefault="00035F03">
      <w:pPr>
        <w:pStyle w:val="ListParagraph"/>
        <w:numPr>
          <w:ilvl w:val="6"/>
          <w:numId w:val="18"/>
        </w:numPr>
        <w:spacing w:after="0"/>
        <w:ind w:left="426"/>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 xml:space="preserve">Terapi Sistemik </w:t>
      </w:r>
    </w:p>
    <w:p w14:paraId="78522283"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 xml:space="preserve">Terdapat beberapa obat yang digunakan dalam terapi lepra, yang disusun dalam sebuah tatanan yang disebut </w:t>
      </w:r>
      <w:r w:rsidRPr="00035F03">
        <w:rPr>
          <w:rFonts w:ascii="Arial" w:hAnsi="Arial" w:cs="Arial"/>
          <w:i/>
          <w:color w:val="000000" w:themeColor="text1"/>
          <w:sz w:val="20"/>
          <w:szCs w:val="20"/>
        </w:rPr>
        <w:t>multidrug treatment</w:t>
      </w:r>
      <w:r w:rsidRPr="00035F03">
        <w:rPr>
          <w:rFonts w:ascii="Arial" w:hAnsi="Arial" w:cs="Arial"/>
          <w:color w:val="000000" w:themeColor="text1"/>
          <w:sz w:val="20"/>
          <w:szCs w:val="20"/>
        </w:rPr>
        <w:t xml:space="preserve"> (MDT). Obat-obat yang digunakan dalam MDT adalah rifampisin, dapson, dan clofazimin. Clofazimin merupakan derivat fenotiazin yang telah digunakan dalam pengobatan lepra sejak 1962. Clofazimin memberikan aksi bakteriostatik yang setara dengan dapson. Obat ini juga memiliki efek anti-inflamasi yang dapat digunakan dalam kondisi reaksi, tetapi hanya dapat dicapai dalam dosis tinggi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clofazimine","type":"article-journal","volume":"57"},"uris":["http://www.mendeley.com/documents/?uuid=d2dcdbd3-f490-4506-bda2-a1222bb6b5d0"]}],"mendeley":{"formattedCitation":"(Pavesio, Gelber dan Ostler, 1994)","plainTextFormattedCitation":"(Pavesio, Gelber dan Ostler, 1994)","previouslyFormattedCitation":"(Pavesio, Gelber dan Ostler, 1994)"},"properties":{"noteIndex":0},"schema":"https://github.com/citation-style-language/schema/raw/master/csl-citation.json"}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(Pavesio, Gelber dan Ostler, 1994)</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020302EA" w14:textId="77777777" w:rsidR="00035F03" w:rsidRPr="00035F03" w:rsidRDefault="00035F03" w:rsidP="00645A76">
      <w:pPr>
        <w:spacing w:line="276" w:lineRule="auto"/>
        <w:ind w:firstLine="720"/>
        <w:jc w:val="both"/>
        <w:rPr>
          <w:rFonts w:ascii="Arial" w:eastAsiaTheme="minorEastAsia" w:hAnsi="Arial" w:cs="Arial"/>
          <w:color w:val="000000" w:themeColor="text1"/>
          <w:sz w:val="20"/>
          <w:szCs w:val="20"/>
        </w:rPr>
      </w:pPr>
      <w:r w:rsidRPr="00035F03">
        <w:rPr>
          <w:rFonts w:ascii="Arial" w:hAnsi="Arial" w:cs="Arial"/>
          <w:i/>
          <w:color w:val="000000" w:themeColor="text1"/>
          <w:sz w:val="20"/>
          <w:szCs w:val="20"/>
        </w:rPr>
        <w:t>Multidrug treatment</w:t>
      </w:r>
      <w:r w:rsidRPr="00035F03">
        <w:rPr>
          <w:rFonts w:ascii="Arial" w:hAnsi="Arial" w:cs="Arial"/>
          <w:color w:val="000000" w:themeColor="text1"/>
          <w:sz w:val="20"/>
          <w:szCs w:val="20"/>
        </w:rPr>
        <w:t xml:space="preserve"> (MDT) yang spesifik, seperti yang ditetapkan oleh WHO, diberikan pada pusat-pusat kesehatan, setelah pasien diklasifikasikan menjadi multibasiler atau pausibasiler. Untuk pasien pausibasiler, pengobatan yang diberikan adalah rifampisin (600 mg setiap bulan) dan dapson (100 mg setiap hari) selama 6-9 bulan. Untuk kasus multibasiler, obat yang digunakan adalah rifampisin (600 mg setiap bulan), clofazimin (300 mg setiap bulan diikuti 50 mg setiap hari), dan dapson (100 mg setiap hari), selama 12-18 bulan. Setelah kemoterapi spesifik ini dimulai, pasien tidak lagi menularkan bakteri ini.</w:t>
      </w:r>
      <w:r w:rsidRPr="00035F03">
        <w:rPr>
          <w:rFonts w:ascii="Arial" w:eastAsiaTheme="minorEastAsia" w:hAnsi="Arial" w:cs="Arial"/>
          <w:color w:val="000000" w:themeColor="text1"/>
          <w:sz w:val="20"/>
          <w:szCs w:val="20"/>
        </w:rPr>
        <w:t xml:space="preserve"> </w:t>
      </w:r>
      <w:r w:rsidRPr="00035F03">
        <w:rPr>
          <w:rFonts w:ascii="Arial" w:hAnsi="Arial" w:cs="Arial"/>
          <w:color w:val="000000" w:themeColor="text1"/>
          <w:sz w:val="20"/>
          <w:szCs w:val="20"/>
        </w:rPr>
        <w:t xml:space="preserve">Inflamasi pada reaksi tipe I ditangani dengan kortikosteroid topikal dan/atau sistemik. Reaksi tipe II (eritema nodosum leprosum) paling baik diterapi dengan clofazimin (300 mg setiap hari), talidomid (400 mg setiap hari), dan kortikosteroid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48938048" w14:textId="77777777" w:rsidR="00035F03" w:rsidRPr="00035F03" w:rsidRDefault="00035F03">
      <w:pPr>
        <w:pStyle w:val="ListParagraph"/>
        <w:numPr>
          <w:ilvl w:val="6"/>
          <w:numId w:val="18"/>
        </w:numPr>
        <w:spacing w:after="0"/>
        <w:ind w:left="426"/>
        <w:contextualSpacing w:val="0"/>
        <w:jc w:val="both"/>
        <w:rPr>
          <w:rFonts w:ascii="Arial" w:hAnsi="Arial" w:cs="Arial"/>
          <w:bCs/>
          <w:color w:val="000000" w:themeColor="text1"/>
          <w:sz w:val="20"/>
          <w:szCs w:val="20"/>
        </w:rPr>
      </w:pPr>
      <w:r w:rsidRPr="00035F03">
        <w:rPr>
          <w:rFonts w:ascii="Arial" w:hAnsi="Arial" w:cs="Arial"/>
          <w:bCs/>
          <w:color w:val="000000" w:themeColor="text1"/>
          <w:sz w:val="20"/>
          <w:szCs w:val="20"/>
        </w:rPr>
        <w:t>Terapi Oftalmologi</w:t>
      </w:r>
    </w:p>
    <w:p w14:paraId="5DAD299E"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 xml:space="preserve">Terapi sistemik yang sesuai merupakan hal yang penting dan dapat menurunkan laju progresi komplikasi oftalmologi. Infeksi permukaan okular dan struktur intraokular merespon dengan baik terhadap MDT. Pada iridosiklitis, kortikosteroid topikal dan midriatik juga digunakan; pada kasus yang berat, kortikosteroid sistemik dapat diberikan. Kortikosteroid topikal dapat diberikan 2-3 kali sehari bersama dengan midriatik pada tahap awal penyakit. Kedua tetes mata ini harus digunakan jika terdapat sinekia posterior. Penggunaan midriatik mungkin dapat mempengaruhi penglihatan dekat pasien sehingga perlu perhatian yang seksama dalam meresepkan koreksi kacamata untuk penglihatan dekat, meskipun pada pasien pre-presbiopia. Pada kasus yang jarang terjadi dimana tekanan intraokular meningkat, maka acetazolamide dapat diberikan, yaitu 250 mg 2-3 kali sehari jika pasien dapat menoleransi dosis ini. Jika sinekia posterior membentuk cincin yang lengkap di sekitar pupil, maka harus dilakukan iridektomi. Prosedur ini akan mengeliminasi terjadinya glaukoma sekunder yang terjadi karena iris bombe, menurunkan kemungkinan terjadinya katarak komplikata, dan iridosiklitis cenderung lebih mereda dan tidak akut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inflammation","type":"book"},"uris":["http://www.mendeley.com/documents/?uuid=c1860acf-6d22-4de1-a121-cb75e3196174"]},{"id":"ITEM-2","itemData":{"ISSN":"00117781","PMID":"13437709","author":[{"dropping-particle":"","family":"KRATKA","given":"W. H.","non-dropping-particle":"","parse-names":false,"suffix":""}],"container-title":"Delaware medical journal","id":"ITEM-2","issue":"6","issued":{"date-parts":[["1957"]]},"page":"137-147","title":"Diagnosis and management of ocular problems.","type":"article-journal","volume":"29"},"uris":["http://www.mendeley.com/documents/?uuid=34b87757-eb74-4ed5-8677-2c447adc3cd5"]}],"mendeley":{"formattedCitation":"(KRATKA, 1957; Zierhut &lt;i&gt;et al.&lt;/i&gt;, 2016)","plainTextFormattedCitation":"(KRATKA, 1957; Zierhut et al., 2016)","previouslyFormattedCitation":"(KRATKA, 1957; 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57226C9C"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 xml:space="preserve">Pasien dengan lagoftalmus dengan durasi kurang dari 6 bulan atau dengan reaksi imun berat diberikan steroid sistemik. Pasien dengan lagoftalmus lebih dari 6 bulan dan celah kelopak kurang dari 5 mm diterapi secara konservatif (memakai kacamata hitam dan latihan berkedip untuk mendukung fungsi </w:t>
      </w:r>
      <w:r w:rsidRPr="00035F03">
        <w:rPr>
          <w:rFonts w:ascii="Arial" w:hAnsi="Arial" w:cs="Arial"/>
          <w:color w:val="000000" w:themeColor="text1"/>
          <w:sz w:val="20"/>
          <w:szCs w:val="20"/>
        </w:rPr>
        <w:lastRenderedPageBreak/>
        <w:t xml:space="preserve">otot orbicularis), tetapi pasien lagoftalmus dengan durasi lebih dari 6 bulan dan celah kelopak 5-6 mm membutuhkan operasi untuk melindungi mata dari keratutus eksposur dan cedera kornea, terutama jika terdapat anesthesia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2015)","plainTextFormattedCitation":"(Grzybowski, Nita dan Virmond, 2015)","previouslyFormattedCitation":"(Grzybowski, Nita dan Virmond, 2015)"},"properties":{"noteIndex":0},"schema":"https://github.com/citation-style-language/schema/raw/master/csl-citation.json"}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(Grzybowski, Nita dan Virmond, 2015)</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5EAD912F"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 xml:space="preserve">Pada uveitis akut, dilatasi pupil dan kontrol tekanan intraokular, dengan operasi jika perlu, merupakan penanganan yang penting untuk mencegah kebutaan pada pasien. Kortikosteroid sistemik dan lokal tidak terlalu memberikan efek yang berarti. Inflamasi pada reaksi obat dengan keterlibatan oftlamologi diterapi sesuai dengan yang telah dijelaskan pada terapi sistemik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{"citationItems":[{"id":"ITEM-1","itemData":{"ISSN":"00117781","PMID":"13437709","author":[{"dropping-particle":"","family":"KRATKA","given":"W. H.","non-dropping-particle":"","parse-names":false,"suffix":""}],"container-title":"Delaware medical journal","id":"ITEM-1","issue":"6","issued":{"date-parts":[["1957"]]},"page":"137-147","title":"Diagnosis and management of ocular problems.","type":"article-journal","volume":"29"},"uris":["http://www.mendeley.com/documents/?uuid=34b87757-eb74-4ed5-8677-2c447adc3cd5"]}],"mendeley":{"formattedCitation":"(KRATKA, 1957)","plainTextFormattedCitation":"(KRATKA, 1957)","previouslyFormattedCitation":"(KRATKA, 1957)"},"properties":{"noteIndex":0},"schema":"https://github.com/citation-style-language/schema/raw/master/csl-citation.json"}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(KRATKA, 1957)</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w:t>
      </w:r>
    </w:p>
    <w:p w14:paraId="43A7A339" w14:textId="77777777" w:rsidR="00035F03" w:rsidRPr="00035F03" w:rsidRDefault="00035F03" w:rsidP="00645A76">
      <w:pPr>
        <w:spacing w:line="276" w:lineRule="auto"/>
        <w:ind w:firstLine="720"/>
        <w:jc w:val="both"/>
        <w:rPr>
          <w:rFonts w:ascii="Arial" w:eastAsiaTheme="minorEastAsia" w:hAnsi="Arial" w:cs="Arial"/>
          <w:color w:val="000000" w:themeColor="text1"/>
          <w:sz w:val="20"/>
          <w:szCs w:val="20"/>
        </w:rPr>
      </w:pPr>
      <w:r w:rsidRPr="00035F03">
        <w:rPr>
          <w:rFonts w:ascii="Arial" w:hAnsi="Arial" w:cs="Arial"/>
          <w:color w:val="000000" w:themeColor="text1"/>
          <w:sz w:val="20"/>
          <w:szCs w:val="20"/>
        </w:rPr>
        <w:t xml:space="preserve">Operasi diperlukan untuk menangani komplikasi lepra pada mata. Koreksi segera deformitas kelopak mata dengan operasi sebaiknya dilakukan lebih dulu daripada operasi katarak, jika diindikasikan. Pada keratitis eksposure dan keratitis neuroparalitik, lateral tarsoraphy, yang umumnya perlu dilakukan pada kedua mata, bersifat sangat efektif pada tahap-tahap awal. Hingga sepertiga bagian luar kelopak mata atas dan bawah harus disatukan secara permanen dengan operasi. Untuk kasus yang lebih lanjut, dimana atrofi kelopak bawah dan otot orbicularis telah terjadi, operasi </w:t>
      </w:r>
      <w:r w:rsidRPr="00035F03">
        <w:rPr>
          <w:rFonts w:ascii="Arial" w:hAnsi="Arial" w:cs="Arial"/>
          <w:i/>
          <w:color w:val="000000" w:themeColor="text1"/>
          <w:sz w:val="20"/>
          <w:szCs w:val="20"/>
        </w:rPr>
        <w:t>temporalis-sling</w:t>
      </w:r>
      <w:r w:rsidRPr="00035F03">
        <w:rPr>
          <w:rFonts w:ascii="Arial" w:hAnsi="Arial" w:cs="Arial"/>
          <w:color w:val="000000" w:themeColor="text1"/>
          <w:sz w:val="20"/>
          <w:szCs w:val="20"/>
        </w:rPr>
        <w:t xml:space="preserve"> lebih direkomendasikan. Lubrikasi okular juga dapat berguna untuk melindungi kornea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inflammation","type":"book"},"uris":["http://www.mendeley.com/documents/?uuid=c1860acf-6d22-4de1-a121-cb75e3196174"]},{"id":"ITEM-2","itemData":{"ISSN":"00117781","PMID":"13437709","author":[{"dropping-particle":"","family":"KRATKA","given":"W. H.","non-dropping-particle":"","parse-names":false,"suffix":""}],"container-title":"Delaware medical journal","id":"ITEM-2","issue":"6","issued":{"date-parts":[["1957"]]},"page":"137-147","title":"Diagnosis and management of ocular problems.","type":"article-journal","volume":"29"},"uris":["http://www.mendeley.com/documents/?uuid=34b87757-eb74-4ed5-8677-2c447adc3cd5"]}],"mendeley":{"formattedCitation":"(KRATKA, 1957; Zierhut &lt;i&gt;et al.&lt;/i&gt;, 2016)","plainTextFormattedCitation":"(KRATKA, 1957; Zierhut et al., 2016)","previouslyFormattedCitation":"(KRATKA, 1957; Zierhut &lt;i&gt;et al.&lt;/i&gt;, 2016)"},"properties":{"noteIndex":0},"schema":"https://github.com/citation-style-language/schema/raw/master/csl-citation.json"}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 xml:space="preserve">(KRATKA, 1957; Zierhut </w:t>
      </w:r>
      <w:r w:rsidRPr="00035F03">
        <w:rPr>
          <w:rFonts w:ascii="Arial" w:hAnsi="Arial" w:cs="Arial"/>
          <w:i/>
          <w:noProof/>
          <w:color w:val="000000" w:themeColor="text1"/>
          <w:sz w:val="20"/>
          <w:szCs w:val="20"/>
        </w:rPr>
        <w:t>et al.</w:t>
      </w:r>
      <w:r w:rsidRPr="00035F03">
        <w:rPr>
          <w:rFonts w:ascii="Arial" w:hAnsi="Arial" w:cs="Arial"/>
          <w:noProof/>
          <w:color w:val="000000" w:themeColor="text1"/>
          <w:sz w:val="20"/>
          <w:szCs w:val="20"/>
        </w:rPr>
        <w:t>, 2016)</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112D91CF" w14:textId="77777777" w:rsidR="00035F03" w:rsidRPr="00035F03" w:rsidRDefault="00035F03" w:rsidP="00645A76">
      <w:pPr>
        <w:spacing w:line="276" w:lineRule="auto"/>
        <w:ind w:firstLine="720"/>
        <w:jc w:val="both"/>
        <w:rPr>
          <w:rFonts w:ascii="Arial" w:hAnsi="Arial" w:cs="Arial"/>
          <w:color w:val="000000" w:themeColor="text1"/>
          <w:sz w:val="20"/>
          <w:szCs w:val="20"/>
        </w:rPr>
      </w:pPr>
      <w:r w:rsidRPr="00035F03">
        <w:rPr>
          <w:rFonts w:ascii="Arial" w:hAnsi="Arial" w:cs="Arial"/>
          <w:color w:val="000000" w:themeColor="text1"/>
          <w:sz w:val="20"/>
          <w:szCs w:val="20"/>
        </w:rPr>
        <w:t xml:space="preserve">Operasi katarak dengan implantasi lensa intraokular memberikan hasil yang baik, selama inflamasi intraokular dapat dikendalikan. Pada penelitian yang dilakukan oleh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author":[{"dropping-particle":"","family":"Scientific","given":"Acta","non-dropping-particle":"","parse-names":false,"suffix":""},{"dropping-particle":"","family":"Sciences","given":"Medical","non-dropping-particle":"","parse-names":false,"suffix":""}],"id":"ITEM-1","issue":"2","issued":{"date-parts":[["2019"]]},"page":"120-123","title":"Cataract Surgery in Leprosy : Quest for Perfection","type":"article-journal","volume":"3"},"uris":["http://www.mendeley.com/documents/?uuid=9f053758-eaee-4789-82ca-b9ad6b85337f","http://www.mendeley.com/documents/?uuid=25e2b773-142d-44ca-a8de-882c0084cc12"]}],"mendeley":{"formattedCitation":"(Scientific dan Sciences, 2019)","plainTextFormattedCitation":"(Scientific dan Sciences, 2019)","previouslyFormattedCitation":"(Scientific dan Sciences, 2019)"},"properties":{"noteIndex":0},"schema":"https://github.com/citation-style-language/schema/raw/master/csl-citation.json"}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(Scientific dan Sciences, 2019)</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 xml:space="preserve"> Chowdhury </w:t>
      </w:r>
      <w:r w:rsidRPr="00035F03">
        <w:rPr>
          <w:rFonts w:ascii="Arial" w:hAnsi="Arial" w:cs="Arial"/>
          <w:i/>
          <w:iCs/>
          <w:color w:val="000000" w:themeColor="text1"/>
          <w:sz w:val="20"/>
          <w:szCs w:val="20"/>
        </w:rPr>
        <w:t>et al</w:t>
      </w:r>
      <w:r w:rsidRPr="00035F03">
        <w:rPr>
          <w:rFonts w:ascii="Arial" w:hAnsi="Arial" w:cs="Arial"/>
          <w:color w:val="000000" w:themeColor="text1"/>
          <w:sz w:val="20"/>
          <w:szCs w:val="20"/>
        </w:rPr>
        <w:t xml:space="preserve">. terdapat penyembuhan penglihatan yang cepat setelah dilakukannya </w:t>
      </w:r>
      <w:r w:rsidRPr="00035F03">
        <w:rPr>
          <w:rFonts w:ascii="Arial" w:hAnsi="Arial" w:cs="Arial"/>
          <w:i/>
          <w:iCs/>
          <w:sz w:val="20"/>
          <w:szCs w:val="20"/>
        </w:rPr>
        <w:t>Small incision cataract surgery</w:t>
      </w:r>
      <w:r w:rsidRPr="00035F03">
        <w:rPr>
          <w:rFonts w:ascii="Arial" w:hAnsi="Arial" w:cs="Arial"/>
          <w:color w:val="000000" w:themeColor="text1"/>
          <w:sz w:val="20"/>
          <w:szCs w:val="20"/>
        </w:rPr>
        <w:t xml:space="preserve"> (SICS) sekitar lima hari setelah operasi. Namun, hasil visus akhir dapat dipengaruhi oleh komorbiditas okular lainnya, seperti jaringan parut pada kornea atau kelanjutan dari iridosiklitis. Pada kasus katarak yang disebabkan iridosiklitis, mata tersebut sebaiknya diberikan steroid topikal untuk meredakan inflamasi sebelum operasi (tanpa sel inflamasi di bilik mata depan). Pemberian kortikosteroid pre- dan post-operatif akan membantu menurunkan kejadian inflamasi intraokular </w:t>
      </w:r>
      <w:r w:rsidRPr="00035F03">
        <w:rPr>
          <w:rFonts w:ascii="Arial" w:hAnsi="Arial" w:cs="Arial"/>
          <w:color w:val="000000" w:themeColor="text1"/>
          <w:sz w:val="20"/>
          <w:szCs w:val="20"/>
        </w:rPr>
        <w:fldChar w:fldCharType="begin" w:fldLock="1"/>
      </w:r>
      <w:r w:rsidRPr="00035F03">
        <w:rPr>
          <w:rFonts w:ascii="Arial" w:hAnsi="Arial" w:cs="Arial"/>
          <w:color w:val="000000" w:themeColor="text1"/>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1948.","author":[{"dropping-particle":"","family":"Kirwan","given":"E. W.O.G.","non-dropping-particle":"","parse-names":false,"suffix":""}],"container-title":"Transactions of the Royal Society of Tropical Medicine and Hygiene","id":"ITEM-1","issue":"5","issued":{"date-parts":[["1948"]]},"page":"1-25","title":"The eye in leprosy","type":"article-journal","volume":"41"},"uris":["http://www.mendeley.com/documents/?uuid=3ab43ec7-3e40-4b22-a7a6-4ab5b5a281e7","http://www.mendeley.com/documents/?uuid=aed47eb4-a6de-47f1-8e33-4dbb1a6122a5"]}],"mendeley":{"formattedCitation":"(Kirwan, 1948)","plainTextFormattedCitation":"(Kirwan, 1948)","previouslyFormattedCitation":"(Kirwan, 1948)"},"properties":{"noteIndex":0},"schema":"https://github.com/citation-style-language/schema/raw/master/csl-citation.json"}</w:instrText>
      </w:r>
      <w:r w:rsidRPr="00035F03">
        <w:rPr>
          <w:rFonts w:ascii="Arial" w:hAnsi="Arial" w:cs="Arial"/>
          <w:color w:val="000000" w:themeColor="text1"/>
          <w:sz w:val="20"/>
          <w:szCs w:val="20"/>
        </w:rPr>
        <w:fldChar w:fldCharType="separate"/>
      </w:r>
      <w:r w:rsidRPr="00035F03">
        <w:rPr>
          <w:rFonts w:ascii="Arial" w:hAnsi="Arial" w:cs="Arial"/>
          <w:noProof/>
          <w:color w:val="000000" w:themeColor="text1"/>
          <w:sz w:val="20"/>
          <w:szCs w:val="20"/>
        </w:rPr>
        <w:t>(Kirwan, 1948)</w:t>
      </w:r>
      <w:r w:rsidRPr="00035F03">
        <w:rPr>
          <w:rFonts w:ascii="Arial" w:hAnsi="Arial" w:cs="Arial"/>
          <w:color w:val="000000" w:themeColor="text1"/>
          <w:sz w:val="20"/>
          <w:szCs w:val="20"/>
        </w:rPr>
        <w:fldChar w:fldCharType="end"/>
      </w:r>
      <w:r w:rsidRPr="00035F03">
        <w:rPr>
          <w:rFonts w:ascii="Arial" w:hAnsi="Arial" w:cs="Arial"/>
          <w:color w:val="000000" w:themeColor="text1"/>
          <w:sz w:val="20"/>
          <w:szCs w:val="20"/>
        </w:rPr>
        <w:t>.</w:t>
      </w:r>
    </w:p>
    <w:p w14:paraId="1C3F6C59" w14:textId="77777777" w:rsidR="00035F03" w:rsidRPr="00022B63" w:rsidRDefault="00035F03" w:rsidP="00022B63">
      <w:pPr>
        <w:spacing w:after="120" w:line="360" w:lineRule="auto"/>
        <w:ind w:firstLine="720"/>
        <w:jc w:val="both"/>
        <w:rPr>
          <w:rFonts w:eastAsiaTheme="minorEastAsia"/>
          <w:color w:val="000000" w:themeColor="text1"/>
        </w:rPr>
      </w:pPr>
      <w:r>
        <w:rPr>
          <w:rFonts w:eastAsiaTheme="minorEastAsia"/>
          <w:color w:val="000000" w:themeColor="text1"/>
        </w:rPr>
        <w:br w:type="page"/>
      </w:r>
    </w:p>
    <w:p w14:paraId="482C4402" w14:textId="655B57E9" w:rsidR="00035F03" w:rsidRPr="00645A76" w:rsidRDefault="00645A76" w:rsidP="00645A76">
      <w:pPr>
        <w:pStyle w:val="Heading2"/>
        <w:suppressAutoHyphens w:val="0"/>
        <w:autoSpaceDN/>
        <w:spacing w:before="0" w:after="120" w:line="360" w:lineRule="auto"/>
        <w:jc w:val="left"/>
        <w:textAlignment w:val="auto"/>
        <w:rPr>
          <w:rFonts w:ascii="Arial" w:hAnsi="Arial" w:cs="Arial"/>
          <w:b/>
          <w:bCs/>
          <w:sz w:val="22"/>
          <w:szCs w:val="22"/>
        </w:rPr>
      </w:pPr>
      <w:bookmarkStart w:id="89" w:name="_Toc173863680"/>
      <w:bookmarkStart w:id="90" w:name="_Toc175551853"/>
      <w:r w:rsidRPr="00645A76">
        <w:rPr>
          <w:rFonts w:ascii="Arial" w:hAnsi="Arial" w:cs="Arial"/>
          <w:b/>
          <w:bCs/>
          <w:sz w:val="22"/>
          <w:szCs w:val="22"/>
          <w:lang w:val="en-US"/>
        </w:rPr>
        <w:lastRenderedPageBreak/>
        <w:t>2.3</w:t>
      </w:r>
      <w:r w:rsidRPr="00645A76">
        <w:rPr>
          <w:rFonts w:ascii="Arial" w:hAnsi="Arial" w:cs="Arial"/>
          <w:b/>
          <w:bCs/>
          <w:sz w:val="22"/>
          <w:szCs w:val="22"/>
          <w:lang w:val="en-US"/>
        </w:rPr>
        <w:tab/>
      </w:r>
      <w:r w:rsidR="00035F03" w:rsidRPr="00645A76">
        <w:rPr>
          <w:rFonts w:ascii="Arial" w:hAnsi="Arial" w:cs="Arial"/>
          <w:b/>
          <w:bCs/>
          <w:sz w:val="22"/>
          <w:szCs w:val="22"/>
        </w:rPr>
        <w:t>Kerangka Teori</w:t>
      </w:r>
      <w:bookmarkEnd w:id="89"/>
      <w:bookmarkEnd w:id="90"/>
    </w:p>
    <w:p w14:paraId="6539EAF9"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14272" behindDoc="0" locked="0" layoutInCell="1" allowOverlap="1" wp14:anchorId="55A6C208" wp14:editId="796E883E">
                <wp:simplePos x="0" y="0"/>
                <wp:positionH relativeFrom="column">
                  <wp:posOffset>2217420</wp:posOffset>
                </wp:positionH>
                <wp:positionV relativeFrom="paragraph">
                  <wp:posOffset>55245</wp:posOffset>
                </wp:positionV>
                <wp:extent cx="942975" cy="361950"/>
                <wp:effectExtent l="57150" t="38100" r="85725" b="95250"/>
                <wp:wrapNone/>
                <wp:docPr id="56" name="Rectangle 4"/>
                <wp:cNvGraphicFramePr/>
                <a:graphic xmlns:a="http://schemas.openxmlformats.org/drawingml/2006/main">
                  <a:graphicData uri="http://schemas.microsoft.com/office/word/2010/wordprocessingShape">
                    <wps:wsp>
                      <wps:cNvSpPr/>
                      <wps:spPr bwMode="auto">
                        <a:xfrm>
                          <a:off x="0" y="0"/>
                          <a:ext cx="942975" cy="361950"/>
                        </a:xfrm>
                        <a:prstGeom prst="rect">
                          <a:avLst/>
                        </a:prstGeom>
                        <a:solidFill>
                          <a:schemeClr val="bg2">
                            <a:lumMod val="75000"/>
                          </a:schemeClr>
                        </a:solidFill>
                        <a:ln w="19050">
                          <a:solidFill>
                            <a:schemeClr val="tx2">
                              <a:lumMod val="75000"/>
                            </a:schemeClr>
                          </a:solidFill>
                          <a:miter lim="800000"/>
                        </a:ln>
                        <a:effectLst>
                          <a:outerShdw blurRad="40000" dist="20000" dir="5400000" rotWithShape="0">
                            <a:srgbClr val="808080">
                              <a:alpha val="37999"/>
                            </a:srgbClr>
                          </a:outerShdw>
                        </a:effectLst>
                      </wps:spPr>
                      <wps:txbx>
                        <w:txbxContent>
                          <w:p w14:paraId="685D79AD" w14:textId="77777777" w:rsidR="00035F03" w:rsidRPr="00645A76" w:rsidRDefault="00035F03">
                            <w:pPr>
                              <w:pStyle w:val="NormalWeb"/>
                              <w:spacing w:before="0" w:beforeAutospacing="0" w:after="0" w:afterAutospacing="0"/>
                              <w:jc w:val="center"/>
                              <w:rPr>
                                <w:rFonts w:ascii="Arial" w:hAnsi="Arial" w:cs="Arial"/>
                                <w:b/>
                                <w:bCs/>
                                <w:sz w:val="20"/>
                                <w:szCs w:val="20"/>
                              </w:rPr>
                            </w:pPr>
                            <w:r w:rsidRPr="00645A76">
                              <w:rPr>
                                <w:rFonts w:ascii="Arial" w:hAnsi="Arial" w:cs="Arial"/>
                                <w:b/>
                                <w:bCs/>
                                <w:color w:val="000000"/>
                                <w:kern w:val="24"/>
                                <w:sz w:val="20"/>
                                <w:szCs w:val="20"/>
                              </w:rPr>
                              <w:t>Lepra</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55A6C208" id="Rectangle 4" o:spid="_x0000_s1026" style="position:absolute;margin-left:174.6pt;margin-top:4.35pt;width:74.25pt;height:28.5pt;z-index:25221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" fillcolor="#aeaaaa [2414]" strokecolor="#323e4f [2415]" strokeweight="1.5pt">
                <v:shadow on="t" opacity="24903f" origin=",.5" offset="0,.55556mm"/>
                <v:textbox>
                  <w:txbxContent>
                    <w:p w14:paraId="685D79AD" w14:textId="77777777" w:rsidR="00035F03" w:rsidRPr="00645A76" w:rsidRDefault="00035F03">
                      <w:pPr>
                        <w:pStyle w:val="NormalWeb"/>
                        <w:spacing w:before="0" w:beforeAutospacing="0" w:after="0" w:afterAutospacing="0"/>
                        <w:jc w:val="center"/>
                        <w:rPr>
                          <w:rFonts w:ascii="Arial" w:hAnsi="Arial" w:cs="Arial"/>
                          <w:b/>
                          <w:bCs/>
                          <w:sz w:val="20"/>
                          <w:szCs w:val="20"/>
                        </w:rPr>
                      </w:pPr>
                      <w:r w:rsidRPr="00645A76">
                        <w:rPr>
                          <w:rFonts w:ascii="Arial" w:hAnsi="Arial" w:cs="Arial"/>
                          <w:b/>
                          <w:bCs/>
                          <w:color w:val="000000"/>
                          <w:kern w:val="24"/>
                          <w:sz w:val="20"/>
                          <w:szCs w:val="20"/>
                        </w:rPr>
                        <w:t>Lepra</w:t>
                      </w:r>
                    </w:p>
                  </w:txbxContent>
                </v:textbox>
              </v:rect>
            </w:pict>
          </mc:Fallback>
        </mc:AlternateContent>
      </w:r>
    </w:p>
    <w:p w14:paraId="79F84206" w14:textId="77777777" w:rsidR="00035F03" w:rsidRPr="00022B63" w:rsidRDefault="00035F03">
      <w:pPr>
        <w:rPr>
          <w:color w:val="000000" w:themeColor="text1"/>
        </w:rPr>
      </w:pPr>
    </w:p>
    <w:p w14:paraId="4409CBC7"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60352" behindDoc="0" locked="0" layoutInCell="1" allowOverlap="1" wp14:anchorId="206D9C79" wp14:editId="2818A1CE">
                <wp:simplePos x="0" y="0"/>
                <wp:positionH relativeFrom="column">
                  <wp:posOffset>2692255</wp:posOffset>
                </wp:positionH>
                <wp:positionV relativeFrom="paragraph">
                  <wp:posOffset>45085</wp:posOffset>
                </wp:positionV>
                <wp:extent cx="0" cy="286706"/>
                <wp:effectExtent l="76200" t="0" r="57150" b="56515"/>
                <wp:wrapNone/>
                <wp:docPr id="1364080192" name="Straight Arrow Connector 1364080192"/>
                <wp:cNvGraphicFramePr/>
                <a:graphic xmlns:a="http://schemas.openxmlformats.org/drawingml/2006/main">
                  <a:graphicData uri="http://schemas.microsoft.com/office/word/2010/wordprocessingShape">
                    <wps:wsp>
                      <wps:cNvCnPr/>
                      <wps:spPr>
                        <a:xfrm>
                          <a:off x="0" y="0"/>
                          <a:ext cx="0" cy="28670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3A2746D" id="_x0000_t32" coordsize="21600,21600" o:spt="32" o:oned="t" path="m,l21600,21600e" filled="f">
                <v:path arrowok="t" fillok="f" o:connecttype="none"/>
                <o:lock v:ext="edit" shapetype="t"/>
              </v:shapetype>
              <v:shape id="Straight Arrow Connector 1364080192" o:spid="_x0000_s1026" type="#_x0000_t32" style="position:absolute;margin-left:212pt;margin-top:3.55pt;width:0;height:22.6pt;z-index:252260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" strokecolor="black [3200]" strokeweight="1.5pt">
                <v:stroke endarrow="block" joinstyle="miter"/>
              </v:shape>
            </w:pict>
          </mc:Fallback>
        </mc:AlternateContent>
      </w:r>
    </w:p>
    <w:p w14:paraId="46DB64D7"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16320" behindDoc="0" locked="0" layoutInCell="1" allowOverlap="1" wp14:anchorId="54041920" wp14:editId="3C44D0CB">
                <wp:simplePos x="0" y="0"/>
                <wp:positionH relativeFrom="column">
                  <wp:posOffset>1836420</wp:posOffset>
                </wp:positionH>
                <wp:positionV relativeFrom="paragraph">
                  <wp:posOffset>135255</wp:posOffset>
                </wp:positionV>
                <wp:extent cx="1819275" cy="304800"/>
                <wp:effectExtent l="0" t="0" r="28575" b="19050"/>
                <wp:wrapNone/>
                <wp:docPr id="88" name="Rectangle 4"/>
                <wp:cNvGraphicFramePr/>
                <a:graphic xmlns:a="http://schemas.openxmlformats.org/drawingml/2006/main">
                  <a:graphicData uri="http://schemas.microsoft.com/office/word/2010/wordprocessingShape">
                    <wps:wsp>
                      <wps:cNvSpPr/>
                      <wps:spPr bwMode="auto">
                        <a:xfrm>
                          <a:off x="0" y="0"/>
                          <a:ext cx="1819275" cy="304800"/>
                        </a:xfrm>
                        <a:prstGeom prst="rect">
                          <a:avLst/>
                        </a:prstGeom>
                        <a:ln/>
                      </wps:spPr>
                      <wps:style>
                        <a:lnRef idx="2">
                          <a:schemeClr val="dk1"/>
                        </a:lnRef>
                        <a:fillRef idx="1">
                          <a:schemeClr val="lt1"/>
                        </a:fillRef>
                        <a:effectRef idx="0">
                          <a:schemeClr val="dk1"/>
                        </a:effectRef>
                        <a:fontRef idx="minor">
                          <a:schemeClr val="dk1"/>
                        </a:fontRef>
                      </wps:style>
                      <wps:txbx>
                        <w:txbxContent>
                          <w:p w14:paraId="793108DE" w14:textId="77777777" w:rsidR="00035F03" w:rsidRPr="00645A76" w:rsidRDefault="00035F03">
                            <w:pPr>
                              <w:pStyle w:val="NormalWeb"/>
                              <w:spacing w:before="0" w:beforeAutospacing="0" w:after="0" w:afterAutospacing="0"/>
                              <w:jc w:val="center"/>
                              <w:rPr>
                                <w:rFonts w:ascii="Arial" w:hAnsi="Arial" w:cs="Arial"/>
                                <w:b/>
                                <w:bCs/>
                                <w:sz w:val="20"/>
                                <w:szCs w:val="20"/>
                              </w:rPr>
                            </w:pPr>
                            <w:r w:rsidRPr="00645A76">
                              <w:rPr>
                                <w:rFonts w:ascii="Arial" w:hAnsi="Arial" w:cs="Arial"/>
                                <w:i/>
                                <w:color w:val="000000" w:themeColor="text1"/>
                                <w:sz w:val="20"/>
                                <w:szCs w:val="20"/>
                              </w:rPr>
                              <w:t>Mycobacterium leprae</w:t>
                            </w:r>
                          </w:p>
                        </w:txbxContent>
                      </wps:txbx>
                      <wps:bodyPr rot="0" vert="horz" wrap="square" lIns="91440" tIns="45720" rIns="91440" bIns="45720" anchor="ctr" anchorCtr="0" upright="1">
                        <a:noAutofit/>
                      </wps:bodyPr>
                    </wps:wsp>
                  </a:graphicData>
                </a:graphic>
              </wp:anchor>
            </w:drawing>
          </mc:Choice>
          <mc:Fallback>
            <w:pict>
              <v:rect w14:anchorId="54041920" id="_x0000_s1027" style="position:absolute;margin-left:144.6pt;margin-top:10.65pt;width:143.25pt;height:24pt;z-index:25221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" fillcolor="white [3201]" strokecolor="black [3200]" strokeweight="1pt">
                <v:textbox>
                  <w:txbxContent>
                    <w:p w14:paraId="793108DE" w14:textId="77777777" w:rsidR="00035F03" w:rsidRPr="00645A76" w:rsidRDefault="00035F03">
                      <w:pPr>
                        <w:pStyle w:val="NormalWeb"/>
                        <w:spacing w:before="0" w:beforeAutospacing="0" w:after="0" w:afterAutospacing="0"/>
                        <w:jc w:val="center"/>
                        <w:rPr>
                          <w:rFonts w:ascii="Arial" w:hAnsi="Arial" w:cs="Arial"/>
                          <w:b/>
                          <w:bCs/>
                          <w:sz w:val="20"/>
                          <w:szCs w:val="20"/>
                        </w:rPr>
                      </w:pPr>
                      <w:r w:rsidRPr="00645A76">
                        <w:rPr>
                          <w:rFonts w:ascii="Arial" w:hAnsi="Arial" w:cs="Arial"/>
                          <w:i/>
                          <w:color w:val="000000" w:themeColor="text1"/>
                          <w:sz w:val="20"/>
                          <w:szCs w:val="20"/>
                        </w:rPr>
                        <w:t>Mycobacterium leprae</w:t>
                      </w:r>
                    </w:p>
                  </w:txbxContent>
                </v:textbox>
              </v:rect>
            </w:pict>
          </mc:Fallback>
        </mc:AlternateContent>
      </w:r>
    </w:p>
    <w:p w14:paraId="69B853E2" w14:textId="77777777" w:rsidR="00035F03" w:rsidRPr="00022B63" w:rsidRDefault="00035F03">
      <w:pPr>
        <w:rPr>
          <w:color w:val="000000" w:themeColor="text1"/>
        </w:rPr>
      </w:pPr>
    </w:p>
    <w:p w14:paraId="5F7705C0" w14:textId="77777777" w:rsidR="00035F03" w:rsidRPr="00022B63" w:rsidRDefault="00035F03">
      <w:pPr>
        <w:rPr>
          <w:color w:val="000000" w:themeColor="text1"/>
        </w:rPr>
      </w:pPr>
      <w:r>
        <w:rPr>
          <w:noProof/>
          <w:color w:val="000000" w:themeColor="text1"/>
          <w:lang w:val="en-US"/>
        </w:rPr>
        <mc:AlternateContent>
          <mc:Choice Requires="wps">
            <w:drawing>
              <wp:anchor distT="0" distB="0" distL="114300" distR="114300" simplePos="0" relativeHeight="252262400" behindDoc="0" locked="0" layoutInCell="1" allowOverlap="1" wp14:anchorId="370AD25D" wp14:editId="353512BA">
                <wp:simplePos x="0" y="0"/>
                <wp:positionH relativeFrom="column">
                  <wp:posOffset>2734656</wp:posOffset>
                </wp:positionH>
                <wp:positionV relativeFrom="paragraph">
                  <wp:posOffset>85990</wp:posOffset>
                </wp:positionV>
                <wp:extent cx="813853" cy="366251"/>
                <wp:effectExtent l="0" t="0" r="62865" b="53340"/>
                <wp:wrapNone/>
                <wp:docPr id="520342216" name="Straight Arrow Connector 23"/>
                <wp:cNvGraphicFramePr/>
                <a:graphic xmlns:a="http://schemas.openxmlformats.org/drawingml/2006/main">
                  <a:graphicData uri="http://schemas.microsoft.com/office/word/2010/wordprocessingShape">
                    <wps:wsp>
                      <wps:cNvCnPr/>
                      <wps:spPr>
                        <a:xfrm>
                          <a:off x="0" y="0"/>
                          <a:ext cx="813853" cy="36625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812FC9" id="Straight Arrow Connector 23" o:spid="_x0000_s1026" type="#_x0000_t32" style="position:absolute;margin-left:215.35pt;margin-top:6.75pt;width:64.1pt;height:28.85pt;z-index:25226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" strokecolor="black [3200]" strokeweight="1.5pt">
                <v:stroke endarrow="block" joinstyle="miter"/>
              </v:shape>
            </w:pict>
          </mc:Fallback>
        </mc:AlternateContent>
      </w:r>
      <w:r>
        <w:rPr>
          <w:noProof/>
          <w:color w:val="000000" w:themeColor="text1"/>
          <w:lang w:val="en-US"/>
        </w:rPr>
        <mc:AlternateContent>
          <mc:Choice Requires="wps">
            <w:drawing>
              <wp:anchor distT="0" distB="0" distL="114300" distR="114300" simplePos="0" relativeHeight="252261376" behindDoc="0" locked="0" layoutInCell="1" allowOverlap="1" wp14:anchorId="501C3459" wp14:editId="65111ECF">
                <wp:simplePos x="0" y="0"/>
                <wp:positionH relativeFrom="column">
                  <wp:posOffset>2235747</wp:posOffset>
                </wp:positionH>
                <wp:positionV relativeFrom="paragraph">
                  <wp:posOffset>97565</wp:posOffset>
                </wp:positionV>
                <wp:extent cx="502534" cy="358775"/>
                <wp:effectExtent l="38100" t="19050" r="12065" b="41275"/>
                <wp:wrapNone/>
                <wp:docPr id="302115056" name="Straight Arrow Connector 22"/>
                <wp:cNvGraphicFramePr/>
                <a:graphic xmlns:a="http://schemas.openxmlformats.org/drawingml/2006/main">
                  <a:graphicData uri="http://schemas.microsoft.com/office/word/2010/wordprocessingShape">
                    <wps:wsp>
                      <wps:cNvCnPr/>
                      <wps:spPr>
                        <a:xfrm flipH="1">
                          <a:off x="0" y="0"/>
                          <a:ext cx="502534" cy="35877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9D862D" id="Straight Arrow Connector 22" o:spid="_x0000_s1026" type="#_x0000_t32" style="position:absolute;margin-left:176.05pt;margin-top:7.7pt;width:39.55pt;height:28.25pt;flip:x;z-index:252261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" strokecolor="black [3200]" strokeweight="2.25pt">
                <v:stroke endarrow="block" joinstyle="miter"/>
              </v:shape>
            </w:pict>
          </mc:Fallback>
        </mc:AlternateContent>
      </w:r>
      <w:r w:rsidRPr="00022B63">
        <w:rPr>
          <w:noProof/>
          <w:color w:val="000000" w:themeColor="text1"/>
          <w:lang w:val="en-US"/>
        </w:rPr>
        <mc:AlternateContent>
          <mc:Choice Requires="wps">
            <w:drawing>
              <wp:anchor distT="0" distB="0" distL="114300" distR="114300" simplePos="0" relativeHeight="252231680" behindDoc="0" locked="0" layoutInCell="1" allowOverlap="1" wp14:anchorId="5CD7DB4A" wp14:editId="60049BE5">
                <wp:simplePos x="0" y="0"/>
                <wp:positionH relativeFrom="column">
                  <wp:posOffset>2703556</wp:posOffset>
                </wp:positionH>
                <wp:positionV relativeFrom="paragraph">
                  <wp:posOffset>97564</wp:posOffset>
                </wp:positionV>
                <wp:extent cx="2067045" cy="358815"/>
                <wp:effectExtent l="0" t="0" r="28575" b="79375"/>
                <wp:wrapNone/>
                <wp:docPr id="392083151" name="Straight Arrow Connector 8"/>
                <wp:cNvGraphicFramePr/>
                <a:graphic xmlns:a="http://schemas.openxmlformats.org/drawingml/2006/main">
                  <a:graphicData uri="http://schemas.microsoft.com/office/word/2010/wordprocessingShape">
                    <wps:wsp>
                      <wps:cNvCnPr/>
                      <wps:spPr>
                        <a:xfrm>
                          <a:off x="0" y="0"/>
                          <a:ext cx="2067045" cy="3588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734EA" id="Straight Arrow Connector 8" o:spid="_x0000_s1026" type="#_x0000_t32" style="position:absolute;margin-left:212.9pt;margin-top:7.7pt;width:162.75pt;height:28.25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" strokecolor="black [3200]" strokeweight="1.5pt">
                <v:stroke endarrow="block" joinstyle="miter"/>
              </v:shape>
            </w:pict>
          </mc:Fallback>
        </mc:AlternateContent>
      </w:r>
      <w:r w:rsidRPr="00022B63">
        <w:rPr>
          <w:noProof/>
          <w:color w:val="000000" w:themeColor="text1"/>
          <w:lang w:val="en-US"/>
        </w:rPr>
        <mc:AlternateContent>
          <mc:Choice Requires="wps">
            <w:drawing>
              <wp:anchor distT="0" distB="0" distL="114300" distR="114300" simplePos="0" relativeHeight="252230656" behindDoc="0" locked="0" layoutInCell="1" allowOverlap="1" wp14:anchorId="2BDD7D41" wp14:editId="6B1AF104">
                <wp:simplePos x="0" y="0"/>
                <wp:positionH relativeFrom="column">
                  <wp:posOffset>828458</wp:posOffset>
                </wp:positionH>
                <wp:positionV relativeFrom="paragraph">
                  <wp:posOffset>85989</wp:posOffset>
                </wp:positionV>
                <wp:extent cx="1923809" cy="347241"/>
                <wp:effectExtent l="38100" t="0" r="19685" b="72390"/>
                <wp:wrapNone/>
                <wp:docPr id="807365532" name="Straight Arrow Connector 7"/>
                <wp:cNvGraphicFramePr/>
                <a:graphic xmlns:a="http://schemas.openxmlformats.org/drawingml/2006/main">
                  <a:graphicData uri="http://schemas.microsoft.com/office/word/2010/wordprocessingShape">
                    <wps:wsp>
                      <wps:cNvCnPr/>
                      <wps:spPr>
                        <a:xfrm flipH="1">
                          <a:off x="0" y="0"/>
                          <a:ext cx="1923809" cy="34724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8EFCA" id="Straight Arrow Connector 7" o:spid="_x0000_s1026" type="#_x0000_t32" style="position:absolute;margin-left:65.25pt;margin-top:6.75pt;width:151.5pt;height:27.35pt;flip:x;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" strokecolor="black [3200]" strokeweight="1.5pt">
                <v:stroke endarrow="block" joinstyle="miter"/>
              </v:shape>
            </w:pict>
          </mc:Fallback>
        </mc:AlternateContent>
      </w:r>
    </w:p>
    <w:p w14:paraId="7424923B" w14:textId="77777777" w:rsidR="00035F03" w:rsidRPr="00022B63" w:rsidRDefault="00035F03">
      <w:pPr>
        <w:rPr>
          <w:color w:val="000000" w:themeColor="text1"/>
        </w:rPr>
      </w:pPr>
    </w:p>
    <w:p w14:paraId="3A0AC876"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44992" behindDoc="0" locked="0" layoutInCell="1" allowOverlap="1" wp14:anchorId="039D0E75" wp14:editId="3B40567A">
                <wp:simplePos x="0" y="0"/>
                <wp:positionH relativeFrom="column">
                  <wp:posOffset>4221480</wp:posOffset>
                </wp:positionH>
                <wp:positionV relativeFrom="paragraph">
                  <wp:posOffset>124954</wp:posOffset>
                </wp:positionV>
                <wp:extent cx="1043940" cy="314325"/>
                <wp:effectExtent l="0" t="0" r="22860" b="28575"/>
                <wp:wrapNone/>
                <wp:docPr id="779043979"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a:ln/>
                      </wps:spPr>
                      <wps:style>
                        <a:lnRef idx="2">
                          <a:schemeClr val="dk1"/>
                        </a:lnRef>
                        <a:fillRef idx="1">
                          <a:schemeClr val="lt1"/>
                        </a:fillRef>
                        <a:effectRef idx="0">
                          <a:schemeClr val="dk1"/>
                        </a:effectRef>
                        <a:fontRef idx="minor">
                          <a:schemeClr val="dk1"/>
                        </a:fontRef>
                      </wps:style>
                      <wps:txbx>
                        <w:txbxContent>
                          <w:p w14:paraId="29B26D6F" w14:textId="77777777" w:rsidR="00035F03" w:rsidRPr="00645A76" w:rsidRDefault="00035F03" w:rsidP="00AF1FE8">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Eksogen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39D0E75" id="_x0000_s1028" style="position:absolute;margin-left:332.4pt;margin-top:9.85pt;width:82.2pt;height:24.75pt;z-index:25224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" fillcolor="white [3201]" strokecolor="black [3200]" strokeweight="1pt">
                <v:textbox>
                  <w:txbxContent>
                    <w:p w14:paraId="29B26D6F" w14:textId="77777777" w:rsidR="00035F03" w:rsidRPr="00645A76" w:rsidRDefault="00035F03" w:rsidP="00AF1FE8">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Eksogen</w:t>
                      </w: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25536" behindDoc="0" locked="0" layoutInCell="1" allowOverlap="1" wp14:anchorId="2E425419" wp14:editId="41A10B63">
                <wp:simplePos x="0" y="0"/>
                <wp:positionH relativeFrom="column">
                  <wp:posOffset>348615</wp:posOffset>
                </wp:positionH>
                <wp:positionV relativeFrom="paragraph">
                  <wp:posOffset>114794</wp:posOffset>
                </wp:positionV>
                <wp:extent cx="1043940" cy="314325"/>
                <wp:effectExtent l="0" t="0" r="22860" b="28575"/>
                <wp:wrapNone/>
                <wp:docPr id="1261143643"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a:ln/>
                      </wps:spPr>
                      <wps:style>
                        <a:lnRef idx="2">
                          <a:schemeClr val="dk1"/>
                        </a:lnRef>
                        <a:fillRef idx="1">
                          <a:schemeClr val="lt1"/>
                        </a:fillRef>
                        <a:effectRef idx="0">
                          <a:schemeClr val="dk1"/>
                        </a:effectRef>
                        <a:fontRef idx="minor">
                          <a:schemeClr val="dk1"/>
                        </a:fontRef>
                      </wps:style>
                      <wps:txbx>
                        <w:txbxContent>
                          <w:p w14:paraId="1A669B9F"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Neural</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E425419" id="_x0000_s1029" style="position:absolute;margin-left:27.45pt;margin-top:9.05pt;width:82.2pt;height:24.7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" fillcolor="white [3201]" strokecolor="black [3200]" strokeweight="1pt">
                <v:textbox>
                  <w:txbxContent>
                    <w:p w14:paraId="1A669B9F"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Neural</w:t>
                      </w: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26560" behindDoc="0" locked="0" layoutInCell="1" allowOverlap="1" wp14:anchorId="5A3EB9AB" wp14:editId="3365B3C2">
                <wp:simplePos x="0" y="0"/>
                <wp:positionH relativeFrom="column">
                  <wp:posOffset>1678940</wp:posOffset>
                </wp:positionH>
                <wp:positionV relativeFrom="paragraph">
                  <wp:posOffset>119239</wp:posOffset>
                </wp:positionV>
                <wp:extent cx="1043940" cy="314325"/>
                <wp:effectExtent l="0" t="0" r="22860" b="28575"/>
                <wp:wrapNone/>
                <wp:docPr id="647329551"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a:ln/>
                      </wps:spPr>
                      <wps:style>
                        <a:lnRef idx="2">
                          <a:schemeClr val="dk1"/>
                        </a:lnRef>
                        <a:fillRef idx="1">
                          <a:schemeClr val="lt1"/>
                        </a:fillRef>
                        <a:effectRef idx="0">
                          <a:schemeClr val="dk1"/>
                        </a:effectRef>
                        <a:fontRef idx="minor">
                          <a:schemeClr val="dk1"/>
                        </a:fontRef>
                      </wps:style>
                      <wps:txbx>
                        <w:txbxContent>
                          <w:p w14:paraId="04B404B4"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Nasal</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A3EB9AB" id="_x0000_s1030" style="position:absolute;margin-left:132.2pt;margin-top:9.4pt;width:82.2pt;height:24.75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" fillcolor="white [3201]" strokecolor="black [3200]" strokeweight="1pt">
                <v:textbox>
                  <w:txbxContent>
                    <w:p w14:paraId="04B404B4"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Nasal</w:t>
                      </w: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27584" behindDoc="0" locked="0" layoutInCell="1" allowOverlap="1" wp14:anchorId="5FADDCC3" wp14:editId="2BFB0307">
                <wp:simplePos x="0" y="0"/>
                <wp:positionH relativeFrom="column">
                  <wp:posOffset>3025140</wp:posOffset>
                </wp:positionH>
                <wp:positionV relativeFrom="paragraph">
                  <wp:posOffset>115570</wp:posOffset>
                </wp:positionV>
                <wp:extent cx="1043940" cy="314325"/>
                <wp:effectExtent l="0" t="0" r="22860" b="28575"/>
                <wp:wrapNone/>
                <wp:docPr id="1328959245"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a:ln/>
                      </wps:spPr>
                      <wps:style>
                        <a:lnRef idx="2">
                          <a:schemeClr val="dk1"/>
                        </a:lnRef>
                        <a:fillRef idx="1">
                          <a:schemeClr val="lt1"/>
                        </a:fillRef>
                        <a:effectRef idx="0">
                          <a:schemeClr val="dk1"/>
                        </a:effectRef>
                        <a:fontRef idx="minor">
                          <a:schemeClr val="dk1"/>
                        </a:fontRef>
                      </wps:style>
                      <wps:txbx>
                        <w:txbxContent>
                          <w:p w14:paraId="72D79A62"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Endogen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FADDCC3" id="_x0000_s1031" style="position:absolute;margin-left:238.2pt;margin-top:9.1pt;width:82.2pt;height:24.7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" fillcolor="white [3201]" strokecolor="black [3200]" strokeweight="1pt">
                <v:textbox>
                  <w:txbxContent>
                    <w:p w14:paraId="72D79A62" w14:textId="77777777" w:rsidR="00035F03" w:rsidRPr="00645A76" w:rsidRDefault="00035F03" w:rsidP="002543DE">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Endogen</w:t>
                      </w:r>
                    </w:p>
                  </w:txbxContent>
                </v:textbox>
              </v:rect>
            </w:pict>
          </mc:Fallback>
        </mc:AlternateContent>
      </w:r>
    </w:p>
    <w:p w14:paraId="4AB9276A" w14:textId="77777777" w:rsidR="00035F03" w:rsidRPr="00022B63" w:rsidRDefault="00035F03">
      <w:pPr>
        <w:rPr>
          <w:color w:val="000000" w:themeColor="text1"/>
        </w:rPr>
      </w:pPr>
    </w:p>
    <w:p w14:paraId="3C29F176"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51136" behindDoc="0" locked="0" layoutInCell="1" allowOverlap="1" wp14:anchorId="57AFE361" wp14:editId="11B2F727">
                <wp:simplePos x="0" y="0"/>
                <wp:positionH relativeFrom="column">
                  <wp:posOffset>4752340</wp:posOffset>
                </wp:positionH>
                <wp:positionV relativeFrom="paragraph">
                  <wp:posOffset>91087</wp:posOffset>
                </wp:positionV>
                <wp:extent cx="0" cy="286385"/>
                <wp:effectExtent l="76200" t="0" r="57150" b="56515"/>
                <wp:wrapNone/>
                <wp:docPr id="920580489" name="Straight Arrow Connector 920580489"/>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BF1474" id="Straight Arrow Connector 920580489" o:spid="_x0000_s1026" type="#_x0000_t32" style="position:absolute;margin-left:374.2pt;margin-top:7.15pt;width:0;height:22.55pt;z-index:25225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" strokecolor="black [3200]" strokeweight="1.5pt">
                <v:stroke endarrow="block" joinstyle="miter"/>
              </v:shape>
            </w:pict>
          </mc:Fallback>
        </mc:AlternateContent>
      </w:r>
      <w:r w:rsidRPr="00022B63">
        <w:rPr>
          <w:noProof/>
          <w:color w:val="000000" w:themeColor="text1"/>
          <w:lang w:val="en-US"/>
        </w:rPr>
        <mc:AlternateContent>
          <mc:Choice Requires="wps">
            <w:drawing>
              <wp:anchor distT="0" distB="0" distL="114300" distR="114300" simplePos="0" relativeHeight="252248064" behindDoc="0" locked="0" layoutInCell="1" allowOverlap="1" wp14:anchorId="19C050C3" wp14:editId="01E70829">
                <wp:simplePos x="0" y="0"/>
                <wp:positionH relativeFrom="column">
                  <wp:posOffset>3578577</wp:posOffset>
                </wp:positionH>
                <wp:positionV relativeFrom="paragraph">
                  <wp:posOffset>65688</wp:posOffset>
                </wp:positionV>
                <wp:extent cx="0" cy="286706"/>
                <wp:effectExtent l="76200" t="0" r="57150" b="56515"/>
                <wp:wrapNone/>
                <wp:docPr id="474778977" name="Straight Arrow Connector 474778977"/>
                <wp:cNvGraphicFramePr/>
                <a:graphic xmlns:a="http://schemas.openxmlformats.org/drawingml/2006/main">
                  <a:graphicData uri="http://schemas.microsoft.com/office/word/2010/wordprocessingShape">
                    <wps:wsp>
                      <wps:cNvCnPr/>
                      <wps:spPr>
                        <a:xfrm>
                          <a:off x="0" y="0"/>
                          <a:ext cx="0" cy="28670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37F4AD" id="Straight Arrow Connector 474778977" o:spid="_x0000_s1026" type="#_x0000_t32" style="position:absolute;margin-left:281.8pt;margin-top:5.15pt;width:0;height:22.6pt;z-index:252248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" strokecolor="black [3200]" strokeweight="1.5pt">
                <v:stroke endarrow="block" joinstyle="miter"/>
              </v:shape>
            </w:pict>
          </mc:Fallback>
        </mc:AlternateContent>
      </w:r>
      <w:r w:rsidRPr="00022B63">
        <w:rPr>
          <w:noProof/>
          <w:color w:val="000000" w:themeColor="text1"/>
          <w:lang w:val="en-US"/>
        </w:rPr>
        <mc:AlternateContent>
          <mc:Choice Requires="wps">
            <w:drawing>
              <wp:anchor distT="0" distB="0" distL="114300" distR="114300" simplePos="0" relativeHeight="252249088" behindDoc="0" locked="0" layoutInCell="1" allowOverlap="1" wp14:anchorId="1730ACAB" wp14:editId="415CD033">
                <wp:simplePos x="0" y="0"/>
                <wp:positionH relativeFrom="column">
                  <wp:posOffset>2216150</wp:posOffset>
                </wp:positionH>
                <wp:positionV relativeFrom="paragraph">
                  <wp:posOffset>79869</wp:posOffset>
                </wp:positionV>
                <wp:extent cx="0" cy="286385"/>
                <wp:effectExtent l="76200" t="0" r="57150" b="56515"/>
                <wp:wrapNone/>
                <wp:docPr id="668340724" name="Straight Arrow Connector 668340724"/>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1110D0" id="Straight Arrow Connector 668340724" o:spid="_x0000_s1026" type="#_x0000_t32" style="position:absolute;margin-left:174.5pt;margin-top:6.3pt;width:0;height:22.55pt;z-index:252249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" strokecolor="black [3200]" strokeweight="1.5pt">
                <v:stroke endarrow="block" joinstyle="miter"/>
              </v:shape>
            </w:pict>
          </mc:Fallback>
        </mc:AlternateContent>
      </w:r>
      <w:r w:rsidRPr="00022B63">
        <w:rPr>
          <w:noProof/>
          <w:color w:val="000000" w:themeColor="text1"/>
          <w:lang w:val="en-US"/>
        </w:rPr>
        <mc:AlternateContent>
          <mc:Choice Requires="wps">
            <w:drawing>
              <wp:anchor distT="0" distB="0" distL="114300" distR="114300" simplePos="0" relativeHeight="252250112" behindDoc="0" locked="0" layoutInCell="1" allowOverlap="1" wp14:anchorId="20AC0839" wp14:editId="02C4486E">
                <wp:simplePos x="0" y="0"/>
                <wp:positionH relativeFrom="column">
                  <wp:posOffset>865505</wp:posOffset>
                </wp:positionH>
                <wp:positionV relativeFrom="paragraph">
                  <wp:posOffset>69709</wp:posOffset>
                </wp:positionV>
                <wp:extent cx="0" cy="286385"/>
                <wp:effectExtent l="76200" t="0" r="57150" b="56515"/>
                <wp:wrapNone/>
                <wp:docPr id="689943103" name="Straight Arrow Connector 689943103"/>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D82248" id="Straight Arrow Connector 689943103" o:spid="_x0000_s1026" type="#_x0000_t32" style="position:absolute;margin-left:68.15pt;margin-top:5.5pt;width:0;height:22.55pt;z-index:252250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" strokecolor="black [3200]" strokeweight="1.5pt">
                <v:stroke endarrow="block" joinstyle="miter"/>
              </v:shape>
            </w:pict>
          </mc:Fallback>
        </mc:AlternateContent>
      </w:r>
    </w:p>
    <w:p w14:paraId="3021218C"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43968" behindDoc="0" locked="0" layoutInCell="1" allowOverlap="1" wp14:anchorId="3F1B4FA5" wp14:editId="15CB42D1">
                <wp:simplePos x="0" y="0"/>
                <wp:positionH relativeFrom="column">
                  <wp:posOffset>1640840</wp:posOffset>
                </wp:positionH>
                <wp:positionV relativeFrom="paragraph">
                  <wp:posOffset>175754</wp:posOffset>
                </wp:positionV>
                <wp:extent cx="1173480" cy="541655"/>
                <wp:effectExtent l="0" t="0" r="26670" b="10795"/>
                <wp:wrapNone/>
                <wp:docPr id="908630712" name="Rectangle 4"/>
                <wp:cNvGraphicFramePr/>
                <a:graphic xmlns:a="http://schemas.openxmlformats.org/drawingml/2006/main">
                  <a:graphicData uri="http://schemas.microsoft.com/office/word/2010/wordprocessingShape">
                    <wps:wsp>
                      <wps:cNvSpPr/>
                      <wps:spPr bwMode="auto">
                        <a:xfrm>
                          <a:off x="0" y="0"/>
                          <a:ext cx="1173480" cy="541655"/>
                        </a:xfrm>
                        <a:prstGeom prst="rect">
                          <a:avLst/>
                        </a:prstGeom>
                        <a:ln/>
                      </wps:spPr>
                      <wps:style>
                        <a:lnRef idx="2">
                          <a:schemeClr val="dk1"/>
                        </a:lnRef>
                        <a:fillRef idx="1">
                          <a:schemeClr val="lt1"/>
                        </a:fillRef>
                        <a:effectRef idx="0">
                          <a:schemeClr val="dk1"/>
                        </a:effectRef>
                        <a:fontRef idx="minor">
                          <a:schemeClr val="dk1"/>
                        </a:fontRef>
                      </wps:style>
                      <wps:txbx>
                        <w:txbxContent>
                          <w:p w14:paraId="4CF1FBCF" w14:textId="77777777" w:rsidR="00035F03" w:rsidRPr="00645A76" w:rsidRDefault="00035F03" w:rsidP="00E3668C">
                            <w:pPr>
                              <w:pStyle w:val="NormalWeb"/>
                              <w:spacing w:before="0" w:beforeAutospacing="0" w:after="0" w:afterAutospacing="0"/>
                              <w:jc w:val="center"/>
                              <w:rPr>
                                <w:rFonts w:ascii="Arial" w:hAnsi="Arial" w:cs="Arial"/>
                                <w:sz w:val="20"/>
                                <w:szCs w:val="20"/>
                              </w:rPr>
                            </w:pPr>
                            <w:r w:rsidRPr="00645A76">
                              <w:rPr>
                                <w:rFonts w:ascii="Arial" w:hAnsi="Arial" w:cs="Arial"/>
                                <w:color w:val="000000" w:themeColor="text1"/>
                                <w:sz w:val="20"/>
                                <w:szCs w:val="20"/>
                              </w:rPr>
                              <w:t>Duktus nasolakrimalis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F1B4FA5" id="_x0000_s1032" style="position:absolute;margin-left:129.2pt;margin-top:13.85pt;width:92.4pt;height:42.6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" fillcolor="white [3201]" strokecolor="black [3200]" strokeweight="1pt">
                <v:textbox>
                  <w:txbxContent>
                    <w:p w14:paraId="4CF1FBCF" w14:textId="77777777" w:rsidR="00035F03" w:rsidRPr="00645A76" w:rsidRDefault="00035F03" w:rsidP="00E3668C">
                      <w:pPr>
                        <w:pStyle w:val="NormalWeb"/>
                        <w:spacing w:before="0" w:beforeAutospacing="0" w:after="0" w:afterAutospacing="0"/>
                        <w:jc w:val="center"/>
                        <w:rPr>
                          <w:rFonts w:ascii="Arial" w:hAnsi="Arial" w:cs="Arial"/>
                          <w:sz w:val="20"/>
                          <w:szCs w:val="20"/>
                        </w:rPr>
                      </w:pPr>
                      <w:r w:rsidRPr="00645A76">
                        <w:rPr>
                          <w:rFonts w:ascii="Arial" w:hAnsi="Arial" w:cs="Arial"/>
                          <w:color w:val="000000" w:themeColor="text1"/>
                          <w:sz w:val="20"/>
                          <w:szCs w:val="20"/>
                        </w:rPr>
                        <w:t>Duktus nasolakrimalis</w:t>
                      </w:r>
                    </w:p>
                  </w:txbxContent>
                </v:textbox>
              </v:rect>
            </w:pict>
          </mc:Fallback>
        </mc:AlternateContent>
      </w:r>
    </w:p>
    <w:p w14:paraId="0210BDFF"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42944" behindDoc="0" locked="0" layoutInCell="1" allowOverlap="1" wp14:anchorId="31CEF630" wp14:editId="6BC753FF">
                <wp:simplePos x="0" y="0"/>
                <wp:positionH relativeFrom="column">
                  <wp:posOffset>362741</wp:posOffset>
                </wp:positionH>
                <wp:positionV relativeFrom="paragraph">
                  <wp:posOffset>10855</wp:posOffset>
                </wp:positionV>
                <wp:extent cx="1043940" cy="517585"/>
                <wp:effectExtent l="0" t="0" r="22860" b="15875"/>
                <wp:wrapNone/>
                <wp:docPr id="1978724973" name="Rectangle 4"/>
                <wp:cNvGraphicFramePr/>
                <a:graphic xmlns:a="http://schemas.openxmlformats.org/drawingml/2006/main">
                  <a:graphicData uri="http://schemas.microsoft.com/office/word/2010/wordprocessingShape">
                    <wps:wsp>
                      <wps:cNvSpPr/>
                      <wps:spPr bwMode="auto">
                        <a:xfrm>
                          <a:off x="0" y="0"/>
                          <a:ext cx="1043940" cy="517585"/>
                        </a:xfrm>
                        <a:prstGeom prst="rect">
                          <a:avLst/>
                        </a:prstGeom>
                        <a:ln/>
                      </wps:spPr>
                      <wps:style>
                        <a:lnRef idx="2">
                          <a:schemeClr val="dk1"/>
                        </a:lnRef>
                        <a:fillRef idx="1">
                          <a:schemeClr val="lt1"/>
                        </a:fillRef>
                        <a:effectRef idx="0">
                          <a:schemeClr val="dk1"/>
                        </a:effectRef>
                        <a:fontRef idx="minor">
                          <a:schemeClr val="dk1"/>
                        </a:fontRef>
                      </wps:style>
                      <wps:txbx>
                        <w:txbxContent>
                          <w:p w14:paraId="52514836" w14:textId="77777777" w:rsidR="00035F03" w:rsidRPr="00645A76" w:rsidRDefault="00035F03" w:rsidP="00E35B94">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Nervus V &amp; VII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1CEF630" id="_x0000_s1033" style="position:absolute;margin-left:28.55pt;margin-top:.85pt;width:82.2pt;height:40.75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" fillcolor="white [3201]" strokecolor="black [3200]" strokeweight="1pt">
                <v:textbox>
                  <w:txbxContent>
                    <w:p w14:paraId="52514836" w14:textId="77777777" w:rsidR="00035F03" w:rsidRPr="00645A76" w:rsidRDefault="00035F03" w:rsidP="00E35B94">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Nervus V &amp; VII</w:t>
                      </w: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46016" behindDoc="0" locked="0" layoutInCell="1" allowOverlap="1" wp14:anchorId="58EE3F31" wp14:editId="46FB27D2">
                <wp:simplePos x="0" y="0"/>
                <wp:positionH relativeFrom="column">
                  <wp:posOffset>4260215</wp:posOffset>
                </wp:positionH>
                <wp:positionV relativeFrom="paragraph">
                  <wp:posOffset>10795</wp:posOffset>
                </wp:positionV>
                <wp:extent cx="1043940" cy="508000"/>
                <wp:effectExtent l="0" t="0" r="22860" b="25400"/>
                <wp:wrapNone/>
                <wp:docPr id="1241751040" name="Rectangle 4"/>
                <wp:cNvGraphicFramePr/>
                <a:graphic xmlns:a="http://schemas.openxmlformats.org/drawingml/2006/main">
                  <a:graphicData uri="http://schemas.microsoft.com/office/word/2010/wordprocessingShape">
                    <wps:wsp>
                      <wps:cNvSpPr/>
                      <wps:spPr bwMode="auto">
                        <a:xfrm>
                          <a:off x="0" y="0"/>
                          <a:ext cx="1043940" cy="508000"/>
                        </a:xfrm>
                        <a:prstGeom prst="rect">
                          <a:avLst/>
                        </a:prstGeom>
                        <a:ln/>
                      </wps:spPr>
                      <wps:style>
                        <a:lnRef idx="2">
                          <a:schemeClr val="dk1"/>
                        </a:lnRef>
                        <a:fillRef idx="1">
                          <a:schemeClr val="lt1"/>
                        </a:fillRef>
                        <a:effectRef idx="0">
                          <a:schemeClr val="dk1"/>
                        </a:effectRef>
                        <a:fontRef idx="minor">
                          <a:schemeClr val="dk1"/>
                        </a:fontRef>
                      </wps:style>
                      <wps:txbx>
                        <w:txbxContent>
                          <w:p w14:paraId="67FE003F" w14:textId="77777777" w:rsidR="00035F03" w:rsidRPr="00645A76" w:rsidRDefault="00035F03" w:rsidP="00AF1FE8">
                            <w:pPr>
                              <w:pStyle w:val="NormalWeb"/>
                              <w:spacing w:before="0" w:beforeAutospacing="0" w:after="0" w:afterAutospacing="0"/>
                              <w:jc w:val="center"/>
                              <w:rPr>
                                <w:rFonts w:ascii="Arial" w:hAnsi="Arial" w:cs="Arial"/>
                                <w:sz w:val="20"/>
                                <w:szCs w:val="20"/>
                              </w:rPr>
                            </w:pPr>
                            <w:r w:rsidRPr="00645A76">
                              <w:rPr>
                                <w:rFonts w:ascii="Arial" w:hAnsi="Arial" w:cs="Arial"/>
                                <w:color w:val="000000" w:themeColor="text1"/>
                                <w:sz w:val="20"/>
                                <w:szCs w:val="20"/>
                              </w:rPr>
                              <w:t>Infiltrasi periocular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8EE3F31" id="_x0000_s1034" style="position:absolute;margin-left:335.45pt;margin-top:.85pt;width:82.2pt;height:40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" fillcolor="white [3201]" strokecolor="black [3200]" strokeweight="1pt">
                <v:textbox>
                  <w:txbxContent>
                    <w:p w14:paraId="67FE003F" w14:textId="77777777" w:rsidR="00035F03" w:rsidRPr="00645A76" w:rsidRDefault="00035F03" w:rsidP="00AF1FE8">
                      <w:pPr>
                        <w:pStyle w:val="NormalWeb"/>
                        <w:spacing w:before="0" w:beforeAutospacing="0" w:after="0" w:afterAutospacing="0"/>
                        <w:jc w:val="center"/>
                        <w:rPr>
                          <w:rFonts w:ascii="Arial" w:hAnsi="Arial" w:cs="Arial"/>
                          <w:sz w:val="20"/>
                          <w:szCs w:val="20"/>
                        </w:rPr>
                      </w:pPr>
                      <w:r w:rsidRPr="00645A76">
                        <w:rPr>
                          <w:rFonts w:ascii="Arial" w:hAnsi="Arial" w:cs="Arial"/>
                          <w:color w:val="000000" w:themeColor="text1"/>
                          <w:sz w:val="20"/>
                          <w:szCs w:val="20"/>
                        </w:rPr>
                        <w:t>Infiltrasi periocular</w:t>
                      </w: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28608" behindDoc="0" locked="0" layoutInCell="1" allowOverlap="1" wp14:anchorId="2C338825" wp14:editId="4FFAB9A6">
                <wp:simplePos x="0" y="0"/>
                <wp:positionH relativeFrom="column">
                  <wp:posOffset>3034665</wp:posOffset>
                </wp:positionH>
                <wp:positionV relativeFrom="paragraph">
                  <wp:posOffset>11430</wp:posOffset>
                </wp:positionV>
                <wp:extent cx="1043940" cy="314325"/>
                <wp:effectExtent l="0" t="0" r="22860" b="28575"/>
                <wp:wrapNone/>
                <wp:docPr id="250209671"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a:ln/>
                      </wps:spPr>
                      <wps:style>
                        <a:lnRef idx="2">
                          <a:schemeClr val="dk1"/>
                        </a:lnRef>
                        <a:fillRef idx="1">
                          <a:schemeClr val="lt1"/>
                        </a:fillRef>
                        <a:effectRef idx="0">
                          <a:schemeClr val="dk1"/>
                        </a:effectRef>
                        <a:fontRef idx="minor">
                          <a:schemeClr val="dk1"/>
                        </a:fontRef>
                      </wps:style>
                      <wps:txbx>
                        <w:txbxContent>
                          <w:p w14:paraId="6EA2C81E" w14:textId="77777777" w:rsidR="00035F03" w:rsidRPr="00645A76" w:rsidRDefault="00035F03" w:rsidP="00965AC9">
                            <w:pPr>
                              <w:pStyle w:val="NormalWeb"/>
                              <w:spacing w:before="0" w:beforeAutospacing="0" w:after="0" w:afterAutospacing="0"/>
                              <w:jc w:val="center"/>
                              <w:rPr>
                                <w:rFonts w:ascii="Arial" w:hAnsi="Arial" w:cs="Arial"/>
                                <w:sz w:val="20"/>
                                <w:szCs w:val="20"/>
                              </w:rPr>
                            </w:pPr>
                            <w:r w:rsidRPr="00645A76">
                              <w:rPr>
                                <w:rStyle w:val="rynqvb"/>
                                <w:rFonts w:ascii="Arial" w:hAnsi="Arial" w:cs="Arial"/>
                                <w:sz w:val="20"/>
                                <w:szCs w:val="20"/>
                              </w:rPr>
                              <w:t>Hematogen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338825" id="_x0000_s1035" style="position:absolute;margin-left:238.95pt;margin-top:.9pt;width:82.2pt;height:24.75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" fillcolor="white [3201]" strokecolor="black [3200]" strokeweight="1pt">
                <v:textbox>
                  <w:txbxContent>
                    <w:p w14:paraId="6EA2C81E" w14:textId="77777777" w:rsidR="00035F03" w:rsidRPr="00645A76" w:rsidRDefault="00035F03" w:rsidP="00965AC9">
                      <w:pPr>
                        <w:pStyle w:val="NormalWeb"/>
                        <w:spacing w:before="0" w:beforeAutospacing="0" w:after="0" w:afterAutospacing="0"/>
                        <w:jc w:val="center"/>
                        <w:rPr>
                          <w:rFonts w:ascii="Arial" w:hAnsi="Arial" w:cs="Arial"/>
                          <w:sz w:val="20"/>
                          <w:szCs w:val="20"/>
                        </w:rPr>
                      </w:pPr>
                      <w:r w:rsidRPr="00645A76">
                        <w:rPr>
                          <w:rStyle w:val="rynqvb"/>
                          <w:rFonts w:ascii="Arial" w:hAnsi="Arial" w:cs="Arial"/>
                          <w:sz w:val="20"/>
                          <w:szCs w:val="20"/>
                        </w:rPr>
                        <w:t>Hematogen</w:t>
                      </w:r>
                    </w:p>
                  </w:txbxContent>
                </v:textbox>
              </v:rect>
            </w:pict>
          </mc:Fallback>
        </mc:AlternateContent>
      </w:r>
    </w:p>
    <w:p w14:paraId="575593B6"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52160" behindDoc="0" locked="0" layoutInCell="1" allowOverlap="1" wp14:anchorId="60B0F6B6" wp14:editId="7FF5830C">
                <wp:simplePos x="0" y="0"/>
                <wp:positionH relativeFrom="column">
                  <wp:posOffset>3566795</wp:posOffset>
                </wp:positionH>
                <wp:positionV relativeFrom="paragraph">
                  <wp:posOffset>152259</wp:posOffset>
                </wp:positionV>
                <wp:extent cx="0" cy="286385"/>
                <wp:effectExtent l="76200" t="0" r="57150" b="56515"/>
                <wp:wrapNone/>
                <wp:docPr id="1348162799" name="Straight Arrow Connector 1348162799"/>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37A7C6" id="Straight Arrow Connector 1348162799" o:spid="_x0000_s1026" type="#_x0000_t32" style="position:absolute;margin-left:280.85pt;margin-top:12pt;width:0;height:22.55pt;z-index:252252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" strokecolor="black [3200]" strokeweight="1.5pt">
                <v:stroke endarrow="block" joinstyle="miter"/>
              </v:shape>
            </w:pict>
          </mc:Fallback>
        </mc:AlternateContent>
      </w:r>
    </w:p>
    <w:p w14:paraId="0910902E" w14:textId="7C486C25" w:rsidR="00035F03" w:rsidRDefault="00035F03" w:rsidP="00D9523A">
      <w:pPr>
        <w:jc w:val="both"/>
        <w:rPr>
          <w:color w:val="000000" w:themeColor="text1"/>
        </w:rPr>
      </w:pPr>
    </w:p>
    <w:p w14:paraId="5B77DDC5" w14:textId="54C9F76D" w:rsidR="00035F03" w:rsidRPr="00022B63" w:rsidRDefault="00645A76" w:rsidP="00D9523A">
      <w:pPr>
        <w:jc w:val="both"/>
        <w:rPr>
          <w:color w:val="000000" w:themeColor="text1"/>
        </w:rPr>
      </w:pPr>
      <w:r w:rsidRPr="00022B63">
        <w:rPr>
          <w:noProof/>
          <w:color w:val="000000" w:themeColor="text1"/>
          <w:lang w:val="en-US"/>
        </w:rPr>
        <mc:AlternateContent>
          <mc:Choice Requires="wps">
            <w:drawing>
              <wp:anchor distT="0" distB="0" distL="114300" distR="114300" simplePos="0" relativeHeight="252295168" behindDoc="0" locked="0" layoutInCell="1" allowOverlap="1" wp14:anchorId="33A291C2" wp14:editId="487C215A">
                <wp:simplePos x="0" y="0"/>
                <wp:positionH relativeFrom="column">
                  <wp:posOffset>4756785</wp:posOffset>
                </wp:positionH>
                <wp:positionV relativeFrom="paragraph">
                  <wp:posOffset>7620</wp:posOffset>
                </wp:positionV>
                <wp:extent cx="0" cy="286385"/>
                <wp:effectExtent l="76200" t="0" r="57150" b="56515"/>
                <wp:wrapNone/>
                <wp:docPr id="933100991" name="Straight Arrow Connector 933100991"/>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69488B" id="Straight Arrow Connector 933100991" o:spid="_x0000_s1026" type="#_x0000_t32" style="position:absolute;margin-left:374.55pt;margin-top:.6pt;width:0;height:22.55pt;z-index:25229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" strokecolor="black [3200]" strokeweight="1.5pt">
                <v:stroke endarrow="block" joinstyle="miter"/>
              </v:shape>
            </w:pict>
          </mc:Fallback>
        </mc:AlternateContent>
      </w:r>
      <w:r>
        <w:rPr>
          <w:noProof/>
          <w:color w:val="000000" w:themeColor="text1"/>
          <w:lang w:val="en-US"/>
        </w:rPr>
        <mc:AlternateContent>
          <mc:Choice Requires="wps">
            <w:drawing>
              <wp:anchor distT="0" distB="0" distL="114300" distR="114300" simplePos="0" relativeHeight="252292096" behindDoc="0" locked="0" layoutInCell="1" allowOverlap="1" wp14:anchorId="4EE4C3DA" wp14:editId="3D88B89C">
                <wp:simplePos x="0" y="0"/>
                <wp:positionH relativeFrom="column">
                  <wp:posOffset>2207260</wp:posOffset>
                </wp:positionH>
                <wp:positionV relativeFrom="paragraph">
                  <wp:posOffset>16509</wp:posOffset>
                </wp:positionV>
                <wp:extent cx="0" cy="1050925"/>
                <wp:effectExtent l="76200" t="0" r="57150" b="53975"/>
                <wp:wrapNone/>
                <wp:docPr id="377144549" name="Straight Arrow Connector 1"/>
                <wp:cNvGraphicFramePr/>
                <a:graphic xmlns:a="http://schemas.openxmlformats.org/drawingml/2006/main">
                  <a:graphicData uri="http://schemas.microsoft.com/office/word/2010/wordprocessingShape">
                    <wps:wsp>
                      <wps:cNvCnPr/>
                      <wps:spPr>
                        <a:xfrm>
                          <a:off x="0" y="0"/>
                          <a:ext cx="0" cy="1050925"/>
                        </a:xfrm>
                        <a:prstGeom prst="straightConnector1">
                          <a:avLst/>
                        </a:prstGeom>
                        <a:ln w="19050">
                          <a:solidFill>
                            <a:schemeClr val="tx1">
                              <a:lumMod val="95000"/>
                              <a:lumOff val="5000"/>
                            </a:schemeClr>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E58E03" id="Straight Arrow Connector 1" o:spid="_x0000_s1026" type="#_x0000_t32" style="position:absolute;margin-left:173.8pt;margin-top:1.3pt;width:0;height:82.75pt;z-index:25229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" strokecolor="#0d0d0d [3069]" strokeweight="1.5pt">
                <v:stroke endarrow="block" joinstyle="miter"/>
              </v:shape>
            </w:pict>
          </mc:Fallback>
        </mc:AlternateContent>
      </w:r>
      <w:r w:rsidR="00035F03">
        <w:rPr>
          <w:noProof/>
          <w:color w:val="000000" w:themeColor="text1"/>
          <w:lang w:val="en-US"/>
        </w:rPr>
        <mc:AlternateContent>
          <mc:Choice Requires="wps">
            <w:drawing>
              <wp:anchor distT="0" distB="0" distL="114300" distR="114300" simplePos="0" relativeHeight="252259328" behindDoc="0" locked="0" layoutInCell="1" allowOverlap="1" wp14:anchorId="4D9A26EA" wp14:editId="7A8FFB0F">
                <wp:simplePos x="0" y="0"/>
                <wp:positionH relativeFrom="column">
                  <wp:posOffset>816610</wp:posOffset>
                </wp:positionH>
                <wp:positionV relativeFrom="paragraph">
                  <wp:posOffset>8255</wp:posOffset>
                </wp:positionV>
                <wp:extent cx="941070" cy="1196340"/>
                <wp:effectExtent l="19050" t="0" r="68580" b="99060"/>
                <wp:wrapNone/>
                <wp:docPr id="2045148212" name="Connector: Elbow 21"/>
                <wp:cNvGraphicFramePr/>
                <a:graphic xmlns:a="http://schemas.openxmlformats.org/drawingml/2006/main">
                  <a:graphicData uri="http://schemas.microsoft.com/office/word/2010/wordprocessingShape">
                    <wps:wsp>
                      <wps:cNvCnPr/>
                      <wps:spPr>
                        <a:xfrm>
                          <a:off x="0" y="0"/>
                          <a:ext cx="941070" cy="1196340"/>
                        </a:xfrm>
                        <a:prstGeom prst="bentConnector3">
                          <a:avLst>
                            <a:gd name="adj1" fmla="val -1647"/>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AEB97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64.3pt;margin-top:.65pt;width:74.1pt;height:94.2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" adj="-356" strokecolor="black [3200]" strokeweight="1.5pt">
                <v:stroke endarrow="block"/>
              </v:shape>
            </w:pict>
          </mc:Fallback>
        </mc:AlternateContent>
      </w:r>
      <w:r w:rsidR="00035F03" w:rsidRPr="00022B63">
        <w:rPr>
          <w:noProof/>
          <w:color w:val="000000" w:themeColor="text1"/>
          <w:lang w:val="en-US"/>
        </w:rPr>
        <mc:AlternateContent>
          <mc:Choice Requires="wps">
            <w:drawing>
              <wp:anchor distT="0" distB="0" distL="114300" distR="114300" simplePos="0" relativeHeight="252215296" behindDoc="0" locked="0" layoutInCell="1" allowOverlap="1" wp14:anchorId="53689216" wp14:editId="7EC7CB28">
                <wp:simplePos x="0" y="0"/>
                <wp:positionH relativeFrom="column">
                  <wp:posOffset>3030714</wp:posOffset>
                </wp:positionH>
                <wp:positionV relativeFrom="paragraph">
                  <wp:posOffset>87489</wp:posOffset>
                </wp:positionV>
                <wp:extent cx="1043940" cy="479425"/>
                <wp:effectExtent l="0" t="0" r="22860" b="15875"/>
                <wp:wrapNone/>
                <wp:docPr id="73" name="Rectangle 4"/>
                <wp:cNvGraphicFramePr/>
                <a:graphic xmlns:a="http://schemas.openxmlformats.org/drawingml/2006/main">
                  <a:graphicData uri="http://schemas.microsoft.com/office/word/2010/wordprocessingShape">
                    <wps:wsp>
                      <wps:cNvSpPr/>
                      <wps:spPr bwMode="auto">
                        <a:xfrm>
                          <a:off x="0" y="0"/>
                          <a:ext cx="1043940" cy="479425"/>
                        </a:xfrm>
                        <a:prstGeom prst="rect">
                          <a:avLst/>
                        </a:prstGeom>
                        <a:ln/>
                      </wps:spPr>
                      <wps:style>
                        <a:lnRef idx="2">
                          <a:schemeClr val="dk1"/>
                        </a:lnRef>
                        <a:fillRef idx="1">
                          <a:schemeClr val="lt1"/>
                        </a:fillRef>
                        <a:effectRef idx="0">
                          <a:schemeClr val="dk1"/>
                        </a:effectRef>
                        <a:fontRef idx="minor">
                          <a:schemeClr val="dk1"/>
                        </a:fontRef>
                      </wps:style>
                      <wps:txbx>
                        <w:txbxContent>
                          <w:p w14:paraId="4B4CF2BF" w14:textId="77777777" w:rsidR="00035F03" w:rsidRPr="00645A76" w:rsidRDefault="00035F03">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Corpus ciliaris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3689216" id="_x0000_s1036" style="position:absolute;left:0;text-align:left;margin-left:238.65pt;margin-top:6.9pt;width:82.2pt;height:37.75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" fillcolor="white [3201]" strokecolor="black [3200]" strokeweight="1pt">
                <v:textbox>
                  <w:txbxContent>
                    <w:p w14:paraId="4B4CF2BF" w14:textId="77777777" w:rsidR="00035F03" w:rsidRPr="00645A76" w:rsidRDefault="00035F03">
                      <w:pPr>
                        <w:pStyle w:val="NormalWeb"/>
                        <w:spacing w:before="0" w:beforeAutospacing="0" w:after="0" w:afterAutospacing="0"/>
                        <w:jc w:val="center"/>
                        <w:rPr>
                          <w:rFonts w:ascii="Arial" w:hAnsi="Arial" w:cs="Arial"/>
                          <w:sz w:val="20"/>
                          <w:szCs w:val="20"/>
                        </w:rPr>
                      </w:pPr>
                      <w:r w:rsidRPr="00645A76">
                        <w:rPr>
                          <w:rFonts w:ascii="Arial" w:hAnsi="Arial" w:cs="Arial"/>
                          <w:color w:val="000000"/>
                          <w:kern w:val="24"/>
                          <w:sz w:val="20"/>
                          <w:szCs w:val="20"/>
                        </w:rPr>
                        <w:t>Corpus ciliaris</w:t>
                      </w:r>
                    </w:p>
                  </w:txbxContent>
                </v:textbox>
              </v:rect>
            </w:pict>
          </mc:Fallback>
        </mc:AlternateContent>
      </w:r>
    </w:p>
    <w:p w14:paraId="2083BD16" w14:textId="62363632" w:rsidR="00035F03" w:rsidRPr="00022B63" w:rsidRDefault="00645A76">
      <w:pPr>
        <w:rPr>
          <w:color w:val="000000" w:themeColor="text1"/>
        </w:rPr>
      </w:pPr>
      <w:r w:rsidRPr="00022B63">
        <w:rPr>
          <w:noProof/>
          <w:color w:val="000000" w:themeColor="text1"/>
          <w:lang w:val="en-US"/>
        </w:rPr>
        <mc:AlternateContent>
          <mc:Choice Requires="wps">
            <w:drawing>
              <wp:anchor distT="0" distB="0" distL="114300" distR="114300" simplePos="0" relativeHeight="252247040" behindDoc="0" locked="0" layoutInCell="1" allowOverlap="1" wp14:anchorId="035C195D" wp14:editId="01E9C842">
                <wp:simplePos x="0" y="0"/>
                <wp:positionH relativeFrom="column">
                  <wp:posOffset>4211320</wp:posOffset>
                </wp:positionH>
                <wp:positionV relativeFrom="paragraph">
                  <wp:posOffset>153035</wp:posOffset>
                </wp:positionV>
                <wp:extent cx="1211580" cy="541020"/>
                <wp:effectExtent l="0" t="0" r="26670" b="11430"/>
                <wp:wrapNone/>
                <wp:docPr id="1354823066" name="Rectangle 4"/>
                <wp:cNvGraphicFramePr/>
                <a:graphic xmlns:a="http://schemas.openxmlformats.org/drawingml/2006/main">
                  <a:graphicData uri="http://schemas.microsoft.com/office/word/2010/wordprocessingShape">
                    <wps:wsp>
                      <wps:cNvSpPr/>
                      <wps:spPr bwMode="auto">
                        <a:xfrm>
                          <a:off x="0" y="0"/>
                          <a:ext cx="1211580" cy="541020"/>
                        </a:xfrm>
                        <a:prstGeom prst="rect">
                          <a:avLst/>
                        </a:prstGeom>
                        <a:ln/>
                      </wps:spPr>
                      <wps:style>
                        <a:lnRef idx="2">
                          <a:schemeClr val="dk1"/>
                        </a:lnRef>
                        <a:fillRef idx="1">
                          <a:schemeClr val="lt1"/>
                        </a:fillRef>
                        <a:effectRef idx="0">
                          <a:schemeClr val="dk1"/>
                        </a:effectRef>
                        <a:fontRef idx="minor">
                          <a:schemeClr val="dk1"/>
                        </a:fontRef>
                      </wps:style>
                      <wps:txbx>
                        <w:txbxContent>
                          <w:p w14:paraId="1CBD7EEB"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Perivaskular</w:t>
                            </w:r>
                          </w:p>
                          <w:p w14:paraId="2CBABBCA"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Pembuluh limfe</w:t>
                            </w:r>
                          </w:p>
                          <w:p w14:paraId="12C2F3A0"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Jaringan subkutan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35C195D" id="_x0000_s1037" style="position:absolute;margin-left:331.6pt;margin-top:12.05pt;width:95.4pt;height:42.6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" fillcolor="white [3201]" strokecolor="black [3200]" strokeweight="1pt">
                <v:textbox>
                  <w:txbxContent>
                    <w:p w14:paraId="1CBD7EEB"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Perivaskular</w:t>
                      </w:r>
                    </w:p>
                    <w:p w14:paraId="2CBABBCA"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Pembuluh limfe</w:t>
                      </w:r>
                    </w:p>
                    <w:p w14:paraId="12C2F3A0" w14:textId="77777777" w:rsidR="00035F03" w:rsidRPr="00645A76" w:rsidRDefault="00035F03">
                      <w:pPr>
                        <w:pStyle w:val="NormalWeb"/>
                        <w:numPr>
                          <w:ilvl w:val="0"/>
                          <w:numId w:val="17"/>
                        </w:numPr>
                        <w:spacing w:before="0" w:beforeAutospacing="0" w:after="0" w:afterAutospacing="0"/>
                        <w:ind w:left="142" w:hanging="218"/>
                        <w:rPr>
                          <w:rFonts w:ascii="Arial" w:hAnsi="Arial" w:cs="Arial"/>
                          <w:sz w:val="20"/>
                          <w:szCs w:val="20"/>
                        </w:rPr>
                      </w:pPr>
                      <w:r w:rsidRPr="00645A76">
                        <w:rPr>
                          <w:rFonts w:ascii="Arial" w:hAnsi="Arial" w:cs="Arial"/>
                          <w:color w:val="000000" w:themeColor="text1"/>
                          <w:sz w:val="20"/>
                          <w:szCs w:val="20"/>
                        </w:rPr>
                        <w:t>Jaringan subkutan</w:t>
                      </w:r>
                    </w:p>
                  </w:txbxContent>
                </v:textbox>
              </v:rect>
            </w:pict>
          </mc:Fallback>
        </mc:AlternateContent>
      </w:r>
    </w:p>
    <w:p w14:paraId="78F9CBC2" w14:textId="574B23C9" w:rsidR="00035F03" w:rsidRPr="00022B63" w:rsidRDefault="00035F03">
      <w:pPr>
        <w:rPr>
          <w:color w:val="000000" w:themeColor="text1"/>
        </w:rPr>
      </w:pPr>
    </w:p>
    <w:p w14:paraId="6536753C" w14:textId="187A472A" w:rsidR="00035F03" w:rsidRPr="00022B63" w:rsidRDefault="00645A76">
      <w:pPr>
        <w:rPr>
          <w:color w:val="000000" w:themeColor="text1"/>
        </w:rPr>
      </w:pPr>
      <w:r>
        <w:rPr>
          <w:noProof/>
          <w:color w:val="000000" w:themeColor="text1"/>
        </w:rPr>
        <mc:AlternateContent>
          <mc:Choice Requires="wps">
            <w:drawing>
              <wp:anchor distT="0" distB="0" distL="114300" distR="114300" simplePos="0" relativeHeight="252293120" behindDoc="0" locked="0" layoutInCell="1" allowOverlap="1" wp14:anchorId="2608CB29" wp14:editId="276BBF47">
                <wp:simplePos x="0" y="0"/>
                <wp:positionH relativeFrom="column">
                  <wp:posOffset>3533140</wp:posOffset>
                </wp:positionH>
                <wp:positionV relativeFrom="paragraph">
                  <wp:posOffset>38735</wp:posOffset>
                </wp:positionV>
                <wp:extent cx="13335" cy="487680"/>
                <wp:effectExtent l="76200" t="0" r="62865" b="64770"/>
                <wp:wrapNone/>
                <wp:docPr id="626554829" name="Straight Arrow Connector 2"/>
                <wp:cNvGraphicFramePr/>
                <a:graphic xmlns:a="http://schemas.openxmlformats.org/drawingml/2006/main">
                  <a:graphicData uri="http://schemas.microsoft.com/office/word/2010/wordprocessingShape">
                    <wps:wsp>
                      <wps:cNvCnPr/>
                      <wps:spPr>
                        <a:xfrm flipH="1">
                          <a:off x="0" y="0"/>
                          <a:ext cx="13335" cy="4876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10DB68" id="Straight Arrow Connector 2" o:spid="_x0000_s1026" type="#_x0000_t32" style="position:absolute;margin-left:278.2pt;margin-top:3.05pt;width:1.05pt;height:38.4pt;flip:x;z-index:25229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" strokecolor="black [3200]" strokeweight="1.5pt">
                <v:stroke endarrow="block" joinstyle="miter"/>
              </v:shape>
            </w:pict>
          </mc:Fallback>
        </mc:AlternateContent>
      </w:r>
    </w:p>
    <w:p w14:paraId="753C5C15" w14:textId="27A4DACB" w:rsidR="00035F03" w:rsidRPr="00022B63" w:rsidRDefault="00645A76">
      <w:pPr>
        <w:rPr>
          <w:color w:val="000000" w:themeColor="text1"/>
        </w:rPr>
      </w:pPr>
      <w:r>
        <w:rPr>
          <w:noProof/>
          <w:color w:val="000000" w:themeColor="text1"/>
        </w:rPr>
        <mc:AlternateContent>
          <mc:Choice Requires="wps">
            <w:drawing>
              <wp:anchor distT="0" distB="0" distL="114300" distR="114300" simplePos="0" relativeHeight="252256256" behindDoc="0" locked="0" layoutInCell="1" allowOverlap="1" wp14:anchorId="32DFBB50" wp14:editId="30676FB4">
                <wp:simplePos x="0" y="0"/>
                <wp:positionH relativeFrom="column">
                  <wp:posOffset>3900805</wp:posOffset>
                </wp:positionH>
                <wp:positionV relativeFrom="paragraph">
                  <wp:posOffset>164465</wp:posOffset>
                </wp:positionV>
                <wp:extent cx="854075" cy="327660"/>
                <wp:effectExtent l="38100" t="0" r="22225" b="91440"/>
                <wp:wrapNone/>
                <wp:docPr id="1302683543" name="Connector: Elbow 17"/>
                <wp:cNvGraphicFramePr/>
                <a:graphic xmlns:a="http://schemas.openxmlformats.org/drawingml/2006/main">
                  <a:graphicData uri="http://schemas.microsoft.com/office/word/2010/wordprocessingShape">
                    <wps:wsp>
                      <wps:cNvCnPr/>
                      <wps:spPr>
                        <a:xfrm flipH="1">
                          <a:off x="0" y="0"/>
                          <a:ext cx="854075" cy="327660"/>
                        </a:xfrm>
                        <a:prstGeom prst="bentConnector3">
                          <a:avLst>
                            <a:gd name="adj1" fmla="val 380"/>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0177F0" id="Connector: Elbow 17" o:spid="_x0000_s1026" type="#_x0000_t34" style="position:absolute;margin-left:307.15pt;margin-top:12.95pt;width:67.25pt;height:25.8pt;flip:x;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" adj="82" strokecolor="black [3200]" strokeweight="1.5pt">
                <v:stroke endarrow="block"/>
              </v:shape>
            </w:pict>
          </mc:Fallback>
        </mc:AlternateContent>
      </w:r>
    </w:p>
    <w:p w14:paraId="27A587F1" w14:textId="05DC82FA" w:rsidR="00035F03" w:rsidRDefault="00035F03">
      <w:pPr>
        <w:rPr>
          <w:color w:val="000000" w:themeColor="text1"/>
        </w:rPr>
      </w:pPr>
    </w:p>
    <w:p w14:paraId="145CFB33"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18368" behindDoc="0" locked="0" layoutInCell="1" allowOverlap="1" wp14:anchorId="43A9E382" wp14:editId="6789CBC4">
                <wp:simplePos x="0" y="0"/>
                <wp:positionH relativeFrom="column">
                  <wp:posOffset>1790700</wp:posOffset>
                </wp:positionH>
                <wp:positionV relativeFrom="paragraph">
                  <wp:posOffset>12065</wp:posOffset>
                </wp:positionV>
                <wp:extent cx="2103120" cy="266700"/>
                <wp:effectExtent l="0" t="0" r="11430" b="19050"/>
                <wp:wrapNone/>
                <wp:docPr id="6" name="Rectangle 4"/>
                <wp:cNvGraphicFramePr/>
                <a:graphic xmlns:a="http://schemas.openxmlformats.org/drawingml/2006/main">
                  <a:graphicData uri="http://schemas.microsoft.com/office/word/2010/wordprocessingShape">
                    <wps:wsp>
                      <wps:cNvSpPr/>
                      <wps:spPr bwMode="auto">
                        <a:xfrm>
                          <a:off x="0" y="0"/>
                          <a:ext cx="2103120" cy="266700"/>
                        </a:xfrm>
                        <a:prstGeom prst="rect">
                          <a:avLst/>
                        </a:prstGeom>
                        <a:ln/>
                      </wps:spPr>
                      <wps:style>
                        <a:lnRef idx="2">
                          <a:schemeClr val="dk1"/>
                        </a:lnRef>
                        <a:fillRef idx="1">
                          <a:schemeClr val="lt1"/>
                        </a:fillRef>
                        <a:effectRef idx="0">
                          <a:schemeClr val="dk1"/>
                        </a:effectRef>
                        <a:fontRef idx="minor">
                          <a:schemeClr val="dk1"/>
                        </a:fontRef>
                      </wps:style>
                      <wps:txbx>
                        <w:txbxContent>
                          <w:p w14:paraId="605CF571" w14:textId="77777777" w:rsidR="00035F03" w:rsidRPr="00645A76" w:rsidRDefault="00035F03" w:rsidP="007B5CFE">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Mata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A9E382" id="_x0000_s1038" style="position:absolute;margin-left:141pt;margin-top:.95pt;width:165.6pt;height:21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" fillcolor="white [3201]" strokecolor="black [3200]" strokeweight="1pt">
                <v:textbox>
                  <w:txbxContent>
                    <w:p w14:paraId="605CF571" w14:textId="77777777" w:rsidR="00035F03" w:rsidRPr="00645A76" w:rsidRDefault="00035F03" w:rsidP="007B5CFE">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Mata</w:t>
                      </w:r>
                    </w:p>
                  </w:txbxContent>
                </v:textbox>
              </v:rect>
            </w:pict>
          </mc:Fallback>
        </mc:AlternateContent>
      </w:r>
    </w:p>
    <w:p w14:paraId="4E1D946A"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54208" behindDoc="0" locked="0" layoutInCell="1" allowOverlap="1" wp14:anchorId="2C5AFA5E" wp14:editId="010163FE">
                <wp:simplePos x="0" y="0"/>
                <wp:positionH relativeFrom="margin">
                  <wp:posOffset>-147320</wp:posOffset>
                </wp:positionH>
                <wp:positionV relativeFrom="paragraph">
                  <wp:posOffset>84455</wp:posOffset>
                </wp:positionV>
                <wp:extent cx="1485900" cy="1005840"/>
                <wp:effectExtent l="0" t="0" r="19050" b="22860"/>
                <wp:wrapNone/>
                <wp:docPr id="1894879831" name="Rectangle 2"/>
                <wp:cNvGraphicFramePr/>
                <a:graphic xmlns:a="http://schemas.openxmlformats.org/drawingml/2006/main">
                  <a:graphicData uri="http://schemas.microsoft.com/office/word/2010/wordprocessingShape">
                    <wps:wsp>
                      <wps:cNvSpPr/>
                      <wps:spPr bwMode="auto">
                        <a:xfrm>
                          <a:off x="0" y="0"/>
                          <a:ext cx="1485900" cy="1005840"/>
                        </a:xfrm>
                        <a:prstGeom prst="rect">
                          <a:avLst/>
                        </a:prstGeom>
                        <a:solidFill>
                          <a:srgbClr val="92D050"/>
                        </a:solidFill>
                        <a:ln/>
                      </wps:spPr>
                      <wps:style>
                        <a:lnRef idx="2">
                          <a:schemeClr val="dk1"/>
                        </a:lnRef>
                        <a:fillRef idx="1">
                          <a:schemeClr val="lt1"/>
                        </a:fillRef>
                        <a:effectRef idx="0">
                          <a:schemeClr val="dk1"/>
                        </a:effectRef>
                        <a:fontRef idx="minor">
                          <a:schemeClr val="dk1"/>
                        </a:fontRef>
                      </wps:style>
                      <wps:txbx>
                        <w:txbxContent>
                          <w:p w14:paraId="76E1323D"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Umur</w:t>
                            </w:r>
                          </w:p>
                          <w:p w14:paraId="385133FD"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Jenis kelamin</w:t>
                            </w:r>
                          </w:p>
                          <w:p w14:paraId="1E44450F"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Durasi penyakit</w:t>
                            </w:r>
                          </w:p>
                          <w:p w14:paraId="3C1A0340"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Jenis lepra</w:t>
                            </w:r>
                          </w:p>
                          <w:p w14:paraId="4CFB8DEF"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Lama pengobatan</w:t>
                            </w:r>
                          </w:p>
                          <w:p w14:paraId="6980E1F0"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Reaksi lepra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5AFA5E" id="Rectangle 2" o:spid="_x0000_s1039" style="position:absolute;margin-left:-11.6pt;margin-top:6.65pt;width:117pt;height:79.2pt;z-index:25225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" fillcolor="#92d050" strokecolor="black [3200]" strokeweight="1pt">
                <v:textbox>
                  <w:txbxContent>
                    <w:p w14:paraId="76E1323D"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Umur</w:t>
                      </w:r>
                    </w:p>
                    <w:p w14:paraId="385133FD"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Jenis kelamin</w:t>
                      </w:r>
                    </w:p>
                    <w:p w14:paraId="1E44450F"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Durasi penyakit</w:t>
                      </w:r>
                    </w:p>
                    <w:p w14:paraId="3C1A0340"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Jenis lepra</w:t>
                      </w:r>
                    </w:p>
                    <w:p w14:paraId="4CFB8DEF"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Lama pengobatan</w:t>
                      </w:r>
                    </w:p>
                    <w:p w14:paraId="6980E1F0" w14:textId="77777777" w:rsidR="00035F03" w:rsidRPr="00645A76"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645A76">
                        <w:rPr>
                          <w:rFonts w:ascii="Arial" w:hAnsi="Arial" w:cs="Arial"/>
                          <w:color w:val="000000"/>
                          <w:kern w:val="24"/>
                          <w:sz w:val="20"/>
                          <w:szCs w:val="20"/>
                        </w:rPr>
                        <w:t>Reaksi lepra</w:t>
                      </w:r>
                    </w:p>
                  </w:txbxContent>
                </v:textbox>
                <w10:wrap anchorx="margin"/>
              </v:rect>
            </w:pict>
          </mc:Fallback>
        </mc:AlternateContent>
      </w:r>
      <w:r w:rsidRPr="00022B63">
        <w:rPr>
          <w:noProof/>
          <w:color w:val="000000" w:themeColor="text1"/>
          <w:lang w:val="en-US"/>
        </w:rPr>
        <mc:AlternateContent>
          <mc:Choice Requires="wps">
            <w:drawing>
              <wp:anchor distT="0" distB="0" distL="114300" distR="114300" simplePos="0" relativeHeight="252253184" behindDoc="0" locked="0" layoutInCell="1" allowOverlap="1" wp14:anchorId="741D3F1E" wp14:editId="210B621A">
                <wp:simplePos x="0" y="0"/>
                <wp:positionH relativeFrom="column">
                  <wp:posOffset>2624455</wp:posOffset>
                </wp:positionH>
                <wp:positionV relativeFrom="paragraph">
                  <wp:posOffset>104140</wp:posOffset>
                </wp:positionV>
                <wp:extent cx="0" cy="286385"/>
                <wp:effectExtent l="76200" t="0" r="57150" b="56515"/>
                <wp:wrapNone/>
                <wp:docPr id="914695495" name="Straight Arrow Connector 914695495"/>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8573CE" id="Straight Arrow Connector 914695495" o:spid="_x0000_s1026" type="#_x0000_t32" style="position:absolute;margin-left:206.65pt;margin-top:8.2pt;width:0;height:22.55pt;z-index:252253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" strokecolor="black [3200]" strokeweight="1.5pt">
                <v:stroke endarrow="block" joinstyle="miter"/>
              </v:shape>
            </w:pict>
          </mc:Fallback>
        </mc:AlternateContent>
      </w:r>
    </w:p>
    <w:p w14:paraId="5FD38BE2" w14:textId="77777777" w:rsidR="00035F03" w:rsidRPr="00022B63" w:rsidRDefault="00035F03">
      <w:pPr>
        <w:rPr>
          <w:color w:val="000000" w:themeColor="text1"/>
        </w:rPr>
      </w:pPr>
    </w:p>
    <w:p w14:paraId="51AA5416"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19392" behindDoc="0" locked="0" layoutInCell="1" allowOverlap="1" wp14:anchorId="4CBF5131" wp14:editId="629AA528">
                <wp:simplePos x="0" y="0"/>
                <wp:positionH relativeFrom="column">
                  <wp:posOffset>1947545</wp:posOffset>
                </wp:positionH>
                <wp:positionV relativeFrom="paragraph">
                  <wp:posOffset>53481</wp:posOffset>
                </wp:positionV>
                <wp:extent cx="1308100" cy="320675"/>
                <wp:effectExtent l="0" t="0" r="25400" b="22225"/>
                <wp:wrapNone/>
                <wp:docPr id="13" name="Rectangle 4"/>
                <wp:cNvGraphicFramePr/>
                <a:graphic xmlns:a="http://schemas.openxmlformats.org/drawingml/2006/main">
                  <a:graphicData uri="http://schemas.microsoft.com/office/word/2010/wordprocessingShape">
                    <wps:wsp>
                      <wps:cNvSpPr/>
                      <wps:spPr bwMode="auto">
                        <a:xfrm>
                          <a:off x="0" y="0"/>
                          <a:ext cx="1308100" cy="320675"/>
                        </a:xfrm>
                        <a:prstGeom prst="rect">
                          <a:avLst/>
                        </a:prstGeom>
                        <a:solidFill>
                          <a:schemeClr val="accent6">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14:paraId="199E4BDE" w14:textId="77777777" w:rsidR="00035F03" w:rsidRPr="00645A76" w:rsidRDefault="00035F03" w:rsidP="007B5CFE">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Respon imun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CBF5131" id="_x0000_s1040" style="position:absolute;margin-left:153.35pt;margin-top:4.2pt;width:103pt;height:25.25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" fillcolor="#a8d08d [1945]" strokecolor="black [3200]" strokeweight="1pt">
                <v:textbox>
                  <w:txbxContent>
                    <w:p w14:paraId="199E4BDE" w14:textId="77777777" w:rsidR="00035F03" w:rsidRPr="00645A76" w:rsidRDefault="00035F03" w:rsidP="007B5CFE">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Respon imun</w:t>
                      </w:r>
                    </w:p>
                  </w:txbxContent>
                </v:textbox>
              </v:rect>
            </w:pict>
          </mc:Fallback>
        </mc:AlternateContent>
      </w:r>
    </w:p>
    <w:p w14:paraId="0E68BAEB" w14:textId="77777777" w:rsidR="00035F03" w:rsidRPr="00022B63" w:rsidRDefault="00035F03">
      <w:pPr>
        <w:rPr>
          <w:color w:val="000000" w:themeColor="text1"/>
        </w:rPr>
      </w:pPr>
      <w:r>
        <w:rPr>
          <w:noProof/>
          <w:color w:val="000000" w:themeColor="text1"/>
        </w:rPr>
        <mc:AlternateContent>
          <mc:Choice Requires="wps">
            <w:drawing>
              <wp:anchor distT="0" distB="0" distL="114300" distR="114300" simplePos="0" relativeHeight="252255232" behindDoc="0" locked="0" layoutInCell="1" allowOverlap="1" wp14:anchorId="61BEDFFF" wp14:editId="72A42C20">
                <wp:simplePos x="0" y="0"/>
                <wp:positionH relativeFrom="column">
                  <wp:posOffset>1336675</wp:posOffset>
                </wp:positionH>
                <wp:positionV relativeFrom="paragraph">
                  <wp:posOffset>47131</wp:posOffset>
                </wp:positionV>
                <wp:extent cx="621101" cy="0"/>
                <wp:effectExtent l="0" t="76200" r="26670" b="95250"/>
                <wp:wrapNone/>
                <wp:docPr id="82839767" name="Straight Arrow Connector 16"/>
                <wp:cNvGraphicFramePr/>
                <a:graphic xmlns:a="http://schemas.openxmlformats.org/drawingml/2006/main">
                  <a:graphicData uri="http://schemas.microsoft.com/office/word/2010/wordprocessingShape">
                    <wps:wsp>
                      <wps:cNvCnPr/>
                      <wps:spPr>
                        <a:xfrm>
                          <a:off x="0" y="0"/>
                          <a:ext cx="62110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30F678" id="Straight Arrow Connector 16" o:spid="_x0000_s1026" type="#_x0000_t32" style="position:absolute;margin-left:105.25pt;margin-top:3.7pt;width:48.9pt;height:0;z-index:252255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" strokecolor="black [3200]" strokeweight="1.5pt">
                <v:stroke endarrow="block" joinstyle="miter"/>
              </v:shape>
            </w:pict>
          </mc:Fallback>
        </mc:AlternateContent>
      </w:r>
    </w:p>
    <w:p w14:paraId="62D78490" w14:textId="77777777" w:rsidR="00035F03" w:rsidRPr="00022B63" w:rsidRDefault="00035F03">
      <w:pPr>
        <w:rPr>
          <w:color w:val="000000" w:themeColor="text1"/>
        </w:rPr>
      </w:pPr>
      <w:r>
        <w:rPr>
          <w:noProof/>
          <w:color w:val="000000" w:themeColor="text1"/>
        </w:rPr>
        <mc:AlternateContent>
          <mc:Choice Requires="wps">
            <w:drawing>
              <wp:anchor distT="0" distB="0" distL="114300" distR="114300" simplePos="0" relativeHeight="252270592" behindDoc="0" locked="0" layoutInCell="1" allowOverlap="1" wp14:anchorId="1F3DB672" wp14:editId="1D8CFFC5">
                <wp:simplePos x="0" y="0"/>
                <wp:positionH relativeFrom="column">
                  <wp:posOffset>1958449</wp:posOffset>
                </wp:positionH>
                <wp:positionV relativeFrom="paragraph">
                  <wp:posOffset>19250</wp:posOffset>
                </wp:positionV>
                <wp:extent cx="444464" cy="145488"/>
                <wp:effectExtent l="38100" t="0" r="13335" b="64135"/>
                <wp:wrapNone/>
                <wp:docPr id="1179053038" name="Straight Arrow Connector 2"/>
                <wp:cNvGraphicFramePr/>
                <a:graphic xmlns:a="http://schemas.openxmlformats.org/drawingml/2006/main">
                  <a:graphicData uri="http://schemas.microsoft.com/office/word/2010/wordprocessingShape">
                    <wps:wsp>
                      <wps:cNvCnPr/>
                      <wps:spPr>
                        <a:xfrm flipH="1">
                          <a:off x="0" y="0"/>
                          <a:ext cx="444464" cy="145488"/>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7FB47" id="Straight Arrow Connector 2" o:spid="_x0000_s1026" type="#_x0000_t32" style="position:absolute;margin-left:154.2pt;margin-top:1.5pt;width:35pt;height:11.45pt;flip:x;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" strokecolor="black [3200]" strokeweight="1pt">
                <v:stroke endarrow="block" joinstyle="miter"/>
              </v:shape>
            </w:pict>
          </mc:Fallback>
        </mc:AlternateContent>
      </w:r>
      <w:r>
        <w:rPr>
          <w:noProof/>
          <w:color w:val="000000" w:themeColor="text1"/>
        </w:rPr>
        <mc:AlternateContent>
          <mc:Choice Requires="wps">
            <w:drawing>
              <wp:anchor distT="0" distB="0" distL="114300" distR="114300" simplePos="0" relativeHeight="252271616" behindDoc="0" locked="0" layoutInCell="1" allowOverlap="1" wp14:anchorId="453CDF90" wp14:editId="4B597D97">
                <wp:simplePos x="0" y="0"/>
                <wp:positionH relativeFrom="column">
                  <wp:posOffset>2882537</wp:posOffset>
                </wp:positionH>
                <wp:positionV relativeFrom="paragraph">
                  <wp:posOffset>19250</wp:posOffset>
                </wp:positionV>
                <wp:extent cx="722104" cy="141187"/>
                <wp:effectExtent l="0" t="0" r="78105" b="87630"/>
                <wp:wrapNone/>
                <wp:docPr id="1437891614" name="Straight Arrow Connector 3"/>
                <wp:cNvGraphicFramePr/>
                <a:graphic xmlns:a="http://schemas.openxmlformats.org/drawingml/2006/main">
                  <a:graphicData uri="http://schemas.microsoft.com/office/word/2010/wordprocessingShape">
                    <wps:wsp>
                      <wps:cNvCnPr/>
                      <wps:spPr>
                        <a:xfrm>
                          <a:off x="0" y="0"/>
                          <a:ext cx="722104" cy="141187"/>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3ED533" id="Straight Arrow Connector 3" o:spid="_x0000_s1026" type="#_x0000_t32" style="position:absolute;margin-left:226.95pt;margin-top:1.5pt;width:56.85pt;height:11.1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" strokecolor="black [3200]" strokeweight="1pt">
                <v:stroke endarrow="block" joinstyle="miter"/>
              </v:shape>
            </w:pict>
          </mc:Fallback>
        </mc:AlternateContent>
      </w:r>
    </w:p>
    <w:p w14:paraId="01057530" w14:textId="0A8B53E1" w:rsidR="00035F03" w:rsidRDefault="00645A76">
      <w:pPr>
        <w:rPr>
          <w:color w:val="000000" w:themeColor="text1"/>
        </w:rPr>
      </w:pPr>
      <w:r w:rsidRPr="00022B63">
        <w:rPr>
          <w:noProof/>
          <w:color w:val="000000" w:themeColor="text1"/>
          <w:lang w:val="en-US"/>
        </w:rPr>
        <mc:AlternateContent>
          <mc:Choice Requires="wps">
            <w:drawing>
              <wp:anchor distT="0" distB="0" distL="114300" distR="114300" simplePos="0" relativeHeight="252266496" behindDoc="0" locked="0" layoutInCell="1" allowOverlap="1" wp14:anchorId="69F3EB05" wp14:editId="1730B9CC">
                <wp:simplePos x="0" y="0"/>
                <wp:positionH relativeFrom="page">
                  <wp:posOffset>2273935</wp:posOffset>
                </wp:positionH>
                <wp:positionV relativeFrom="paragraph">
                  <wp:posOffset>8890</wp:posOffset>
                </wp:positionV>
                <wp:extent cx="1186815" cy="292979"/>
                <wp:effectExtent l="0" t="0" r="13335" b="12065"/>
                <wp:wrapNone/>
                <wp:docPr id="478735681" name="Rectangle 4"/>
                <wp:cNvGraphicFramePr/>
                <a:graphic xmlns:a="http://schemas.openxmlformats.org/drawingml/2006/main">
                  <a:graphicData uri="http://schemas.microsoft.com/office/word/2010/wordprocessingShape">
                    <wps:wsp>
                      <wps:cNvSpPr/>
                      <wps:spPr bwMode="auto">
                        <a:xfrm>
                          <a:off x="0" y="0"/>
                          <a:ext cx="1186815" cy="292979"/>
                        </a:xfrm>
                        <a:prstGeom prst="rect">
                          <a:avLst/>
                        </a:prstGeom>
                        <a:ln/>
                      </wps:spPr>
                      <wps:style>
                        <a:lnRef idx="2">
                          <a:schemeClr val="dk1"/>
                        </a:lnRef>
                        <a:fillRef idx="1">
                          <a:schemeClr val="lt1"/>
                        </a:fillRef>
                        <a:effectRef idx="0">
                          <a:schemeClr val="dk1"/>
                        </a:effectRef>
                        <a:fontRef idx="minor">
                          <a:schemeClr val="dk1"/>
                        </a:fontRef>
                      </wps:style>
                      <wps:txbx>
                        <w:txbxContent>
                          <w:p w14:paraId="62D8204B"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type 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F3EB05" id="_x0000_s1041" style="position:absolute;margin-left:179.05pt;margin-top:.7pt;width:93.45pt;height:23.05pt;z-index:25226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" fillcolor="white [3201]" strokecolor="black [3200]" strokeweight="1pt">
                <v:textbox>
                  <w:txbxContent>
                    <w:p w14:paraId="62D8204B"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type I</w:t>
                      </w:r>
                    </w:p>
                  </w:txbxContent>
                </v:textbox>
                <w10:wrap anchorx="page"/>
              </v:rect>
            </w:pict>
          </mc:Fallback>
        </mc:AlternateContent>
      </w:r>
      <w:r w:rsidR="00035F03" w:rsidRPr="00022B63">
        <w:rPr>
          <w:noProof/>
          <w:color w:val="000000" w:themeColor="text1"/>
          <w:lang w:val="en-US"/>
        </w:rPr>
        <mc:AlternateContent>
          <mc:Choice Requires="wps">
            <w:drawing>
              <wp:anchor distT="0" distB="0" distL="114300" distR="114300" simplePos="0" relativeHeight="252269568" behindDoc="0" locked="0" layoutInCell="1" allowOverlap="1" wp14:anchorId="4333E15F" wp14:editId="0710800F">
                <wp:simplePos x="0" y="0"/>
                <wp:positionH relativeFrom="column">
                  <wp:posOffset>2865120</wp:posOffset>
                </wp:positionH>
                <wp:positionV relativeFrom="paragraph">
                  <wp:posOffset>12065</wp:posOffset>
                </wp:positionV>
                <wp:extent cx="1310640" cy="327660"/>
                <wp:effectExtent l="0" t="0" r="22860" b="15240"/>
                <wp:wrapNone/>
                <wp:docPr id="499260066" name="Rectangle 4"/>
                <wp:cNvGraphicFramePr/>
                <a:graphic xmlns:a="http://schemas.openxmlformats.org/drawingml/2006/main">
                  <a:graphicData uri="http://schemas.microsoft.com/office/word/2010/wordprocessingShape">
                    <wps:wsp>
                      <wps:cNvSpPr/>
                      <wps:spPr bwMode="auto">
                        <a:xfrm>
                          <a:off x="0" y="0"/>
                          <a:ext cx="1310640" cy="327660"/>
                        </a:xfrm>
                        <a:prstGeom prst="rect">
                          <a:avLst/>
                        </a:prstGeom>
                        <a:ln/>
                      </wps:spPr>
                      <wps:style>
                        <a:lnRef idx="2">
                          <a:schemeClr val="dk1"/>
                        </a:lnRef>
                        <a:fillRef idx="1">
                          <a:schemeClr val="lt1"/>
                        </a:fillRef>
                        <a:effectRef idx="0">
                          <a:schemeClr val="dk1"/>
                        </a:effectRef>
                        <a:fontRef idx="minor">
                          <a:schemeClr val="dk1"/>
                        </a:fontRef>
                      </wps:style>
                      <wps:txbx>
                        <w:txbxContent>
                          <w:p w14:paraId="3FF43900"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type 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33E15F" id="_x0000_s1042" style="position:absolute;margin-left:225.6pt;margin-top:.95pt;width:103.2pt;height:25.8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" fillcolor="white [3201]" strokecolor="black [3200]" strokeweight="1pt">
                <v:textbox>
                  <w:txbxContent>
                    <w:p w14:paraId="3FF43900"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type II</w:t>
                      </w:r>
                    </w:p>
                  </w:txbxContent>
                </v:textbox>
              </v:rect>
            </w:pict>
          </mc:Fallback>
        </mc:AlternateContent>
      </w:r>
    </w:p>
    <w:p w14:paraId="496D62FE" w14:textId="77777777" w:rsidR="00035F03" w:rsidRPr="00022B63" w:rsidRDefault="00035F03">
      <w:pPr>
        <w:rPr>
          <w:color w:val="000000" w:themeColor="text1"/>
        </w:rPr>
      </w:pPr>
      <w:r>
        <w:rPr>
          <w:noProof/>
          <w:color w:val="000000" w:themeColor="text1"/>
        </w:rPr>
        <mc:AlternateContent>
          <mc:Choice Requires="wps">
            <w:drawing>
              <wp:anchor distT="0" distB="0" distL="114300" distR="114300" simplePos="0" relativeHeight="252272640" behindDoc="0" locked="0" layoutInCell="1" allowOverlap="1" wp14:anchorId="1013BC95" wp14:editId="60365EB1">
                <wp:simplePos x="0" y="0"/>
                <wp:positionH relativeFrom="column">
                  <wp:posOffset>3573780</wp:posOffset>
                </wp:positionH>
                <wp:positionV relativeFrom="paragraph">
                  <wp:posOffset>170815</wp:posOffset>
                </wp:positionV>
                <wp:extent cx="0" cy="175260"/>
                <wp:effectExtent l="76200" t="0" r="57150" b="53340"/>
                <wp:wrapNone/>
                <wp:docPr id="1985338338" name="Straight Arrow Connector 5"/>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8D75DAC" id="Straight Arrow Connector 5" o:spid="_x0000_s1026" type="#_x0000_t32" style="position:absolute;margin-left:281.4pt;margin-top:13.45pt;width:0;height:13.8pt;z-index:252272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" strokecolor="black [3200]" strokeweight="1pt">
                <v:stroke endarrow="block" joinstyle="miter"/>
              </v:shape>
            </w:pict>
          </mc:Fallback>
        </mc:AlternateContent>
      </w:r>
      <w:r>
        <w:rPr>
          <w:noProof/>
          <w:color w:val="000000" w:themeColor="text1"/>
        </w:rPr>
        <mc:AlternateContent>
          <mc:Choice Requires="wps">
            <w:drawing>
              <wp:anchor distT="0" distB="0" distL="114300" distR="114300" simplePos="0" relativeHeight="252276736" behindDoc="0" locked="0" layoutInCell="1" allowOverlap="1" wp14:anchorId="20DB9FD8" wp14:editId="248FD865">
                <wp:simplePos x="0" y="0"/>
                <wp:positionH relativeFrom="column">
                  <wp:posOffset>2038350</wp:posOffset>
                </wp:positionH>
                <wp:positionV relativeFrom="paragraph">
                  <wp:posOffset>137079</wp:posOffset>
                </wp:positionV>
                <wp:extent cx="0" cy="175260"/>
                <wp:effectExtent l="76200" t="0" r="57150" b="53340"/>
                <wp:wrapNone/>
                <wp:docPr id="1328149308" name="Straight Arrow Connector 5"/>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C517AE8" id="Straight Arrow Connector 5" o:spid="_x0000_s1026" type="#_x0000_t32" style="position:absolute;margin-left:160.5pt;margin-top:10.8pt;width:0;height:13.8pt;z-index:252276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" strokecolor="black [3200]" strokeweight="1pt">
                <v:stroke endarrow="block" joinstyle="miter"/>
              </v:shape>
            </w:pict>
          </mc:Fallback>
        </mc:AlternateContent>
      </w:r>
    </w:p>
    <w:p w14:paraId="047B78BA" w14:textId="77777777" w:rsidR="00035F03" w:rsidRPr="00022B63" w:rsidRDefault="00035F03">
      <w:pPr>
        <w:rPr>
          <w:color w:val="000000" w:themeColor="text1"/>
        </w:rPr>
      </w:pPr>
    </w:p>
    <w:p w14:paraId="0FD33D55"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67520" behindDoc="0" locked="0" layoutInCell="1" allowOverlap="1" wp14:anchorId="3D6D53A3" wp14:editId="262E6FDB">
                <wp:simplePos x="0" y="0"/>
                <wp:positionH relativeFrom="column">
                  <wp:posOffset>1196340</wp:posOffset>
                </wp:positionH>
                <wp:positionV relativeFrom="paragraph">
                  <wp:posOffset>12065</wp:posOffset>
                </wp:positionV>
                <wp:extent cx="1476375" cy="433705"/>
                <wp:effectExtent l="0" t="0" r="28575" b="23495"/>
                <wp:wrapNone/>
                <wp:docPr id="1765660842" name="Rectangle 4"/>
                <wp:cNvGraphicFramePr/>
                <a:graphic xmlns:a="http://schemas.openxmlformats.org/drawingml/2006/main">
                  <a:graphicData uri="http://schemas.microsoft.com/office/word/2010/wordprocessingShape">
                    <wps:wsp>
                      <wps:cNvSpPr/>
                      <wps:spPr bwMode="auto">
                        <a:xfrm>
                          <a:off x="0" y="0"/>
                          <a:ext cx="1476375" cy="433705"/>
                        </a:xfrm>
                        <a:prstGeom prst="rect">
                          <a:avLst/>
                        </a:prstGeom>
                        <a:ln/>
                      </wps:spPr>
                      <wps:style>
                        <a:lnRef idx="2">
                          <a:schemeClr val="dk1"/>
                        </a:lnRef>
                        <a:fillRef idx="1">
                          <a:schemeClr val="lt1"/>
                        </a:fillRef>
                        <a:effectRef idx="0">
                          <a:schemeClr val="dk1"/>
                        </a:effectRef>
                        <a:fontRef idx="minor">
                          <a:schemeClr val="dk1"/>
                        </a:fontRef>
                      </wps:style>
                      <wps:txbx>
                        <w:txbxContent>
                          <w:p w14:paraId="13F2BCFE" w14:textId="77777777" w:rsidR="00035F03" w:rsidRPr="00645A76" w:rsidRDefault="00035F03" w:rsidP="004D74EB">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hipersensitivitas tipe lambat</w:t>
                            </w:r>
                          </w:p>
                          <w:p w14:paraId="62490FBF" w14:textId="77777777" w:rsidR="00035F03" w:rsidRPr="00645A76" w:rsidRDefault="00035F03" w:rsidP="006E0796">
                            <w:pPr>
                              <w:pStyle w:val="NormalWeb"/>
                              <w:spacing w:before="0" w:beforeAutospacing="0" w:after="0" w:afterAutospacing="0"/>
                              <w:jc w:val="center"/>
                              <w:rPr>
                                <w:rFonts w:ascii="Arial" w:hAnsi="Arial" w:cs="Arial"/>
                                <w:color w:val="000000"/>
                                <w:kern w:val="24"/>
                                <w:sz w:val="20"/>
                                <w:szCs w:val="20"/>
                              </w:rPr>
                            </w:pPr>
                          </w:p>
                          <w:p w14:paraId="27EE0A6C"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D6D53A3" id="_x0000_s1043" style="position:absolute;margin-left:94.2pt;margin-top:.95pt;width:116.25pt;height:34.15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" fillcolor="white [3201]" strokecolor="black [3200]" strokeweight="1pt">
                <v:textbox>
                  <w:txbxContent>
                    <w:p w14:paraId="13F2BCFE" w14:textId="77777777" w:rsidR="00035F03" w:rsidRPr="00645A76" w:rsidRDefault="00035F03" w:rsidP="004D74EB">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sz w:val="20"/>
                          <w:szCs w:val="20"/>
                        </w:rPr>
                        <w:t>Reaksi hipersensitivitas tipe lambat</w:t>
                      </w:r>
                    </w:p>
                    <w:p w14:paraId="62490FBF" w14:textId="77777777" w:rsidR="00035F03" w:rsidRPr="00645A76" w:rsidRDefault="00035F03" w:rsidP="006E0796">
                      <w:pPr>
                        <w:pStyle w:val="NormalWeb"/>
                        <w:spacing w:before="0" w:beforeAutospacing="0" w:after="0" w:afterAutospacing="0"/>
                        <w:jc w:val="center"/>
                        <w:rPr>
                          <w:rFonts w:ascii="Arial" w:hAnsi="Arial" w:cs="Arial"/>
                          <w:color w:val="000000"/>
                          <w:kern w:val="24"/>
                          <w:sz w:val="20"/>
                          <w:szCs w:val="20"/>
                        </w:rPr>
                      </w:pPr>
                    </w:p>
                    <w:p w14:paraId="27EE0A6C"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p>
                  </w:txbxContent>
                </v:textbox>
              </v:rect>
            </w:pict>
          </mc:Fallback>
        </mc:AlternateContent>
      </w:r>
      <w:r w:rsidRPr="00022B63">
        <w:rPr>
          <w:noProof/>
          <w:color w:val="000000" w:themeColor="text1"/>
          <w:lang w:val="en-US"/>
        </w:rPr>
        <mc:AlternateContent>
          <mc:Choice Requires="wps">
            <w:drawing>
              <wp:anchor distT="0" distB="0" distL="114300" distR="114300" simplePos="0" relativeHeight="252268544" behindDoc="0" locked="0" layoutInCell="1" allowOverlap="1" wp14:anchorId="5E85DDA7" wp14:editId="5095393E">
                <wp:simplePos x="0" y="0"/>
                <wp:positionH relativeFrom="column">
                  <wp:posOffset>2865120</wp:posOffset>
                </wp:positionH>
                <wp:positionV relativeFrom="paragraph">
                  <wp:posOffset>12064</wp:posOffset>
                </wp:positionV>
                <wp:extent cx="1417320" cy="433705"/>
                <wp:effectExtent l="0" t="0" r="11430" b="23495"/>
                <wp:wrapNone/>
                <wp:docPr id="1767735765" name="Rectangle 4"/>
                <wp:cNvGraphicFramePr/>
                <a:graphic xmlns:a="http://schemas.openxmlformats.org/drawingml/2006/main">
                  <a:graphicData uri="http://schemas.microsoft.com/office/word/2010/wordprocessingShape">
                    <wps:wsp>
                      <wps:cNvSpPr/>
                      <wps:spPr bwMode="auto">
                        <a:xfrm>
                          <a:off x="0" y="0"/>
                          <a:ext cx="1417320" cy="433705"/>
                        </a:xfrm>
                        <a:prstGeom prst="rect">
                          <a:avLst/>
                        </a:prstGeom>
                        <a:ln/>
                      </wps:spPr>
                      <wps:style>
                        <a:lnRef idx="2">
                          <a:schemeClr val="dk1"/>
                        </a:lnRef>
                        <a:fillRef idx="1">
                          <a:schemeClr val="lt1"/>
                        </a:fillRef>
                        <a:effectRef idx="0">
                          <a:schemeClr val="dk1"/>
                        </a:effectRef>
                        <a:fontRef idx="minor">
                          <a:schemeClr val="dk1"/>
                        </a:fontRef>
                      </wps:style>
                      <wps:txbx>
                        <w:txbxContent>
                          <w:p w14:paraId="51288A59" w14:textId="77777777" w:rsidR="00035F03" w:rsidRPr="00645A76" w:rsidRDefault="00035F03" w:rsidP="004D74EB">
                            <w:pPr>
                              <w:pStyle w:val="NormalWeb"/>
                              <w:spacing w:before="0" w:beforeAutospacing="0" w:after="0" w:afterAutospacing="0"/>
                              <w:jc w:val="center"/>
                              <w:rPr>
                                <w:rFonts w:ascii="Arial" w:hAnsi="Arial" w:cs="Arial"/>
                                <w:sz w:val="20"/>
                                <w:szCs w:val="20"/>
                              </w:rPr>
                            </w:pPr>
                            <w:r w:rsidRPr="00645A76">
                              <w:rPr>
                                <w:rFonts w:ascii="Arial" w:hAnsi="Arial" w:cs="Arial"/>
                                <w:sz w:val="20"/>
                                <w:szCs w:val="20"/>
                              </w:rPr>
                              <w:t>Pengendapan imunokompleks</w:t>
                            </w:r>
                          </w:p>
                          <w:p w14:paraId="1B506A73"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E85DDA7" id="_x0000_s1044" style="position:absolute;margin-left:225.6pt;margin-top:.95pt;width:111.6pt;height:34.15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" fillcolor="white [3201]" strokecolor="black [3200]" strokeweight="1pt">
                <v:textbox>
                  <w:txbxContent>
                    <w:p w14:paraId="51288A59" w14:textId="77777777" w:rsidR="00035F03" w:rsidRPr="00645A76" w:rsidRDefault="00035F03" w:rsidP="004D74EB">
                      <w:pPr>
                        <w:pStyle w:val="NormalWeb"/>
                        <w:spacing w:before="0" w:beforeAutospacing="0" w:after="0" w:afterAutospacing="0"/>
                        <w:jc w:val="center"/>
                        <w:rPr>
                          <w:rFonts w:ascii="Arial" w:hAnsi="Arial" w:cs="Arial"/>
                          <w:sz w:val="20"/>
                          <w:szCs w:val="20"/>
                        </w:rPr>
                      </w:pPr>
                      <w:r w:rsidRPr="00645A76">
                        <w:rPr>
                          <w:rFonts w:ascii="Arial" w:hAnsi="Arial" w:cs="Arial"/>
                          <w:sz w:val="20"/>
                          <w:szCs w:val="20"/>
                        </w:rPr>
                        <w:t>Pengendapan imunokompleks</w:t>
                      </w:r>
                    </w:p>
                    <w:p w14:paraId="1B506A73" w14:textId="77777777" w:rsidR="00035F03" w:rsidRPr="00645A76" w:rsidRDefault="00035F03" w:rsidP="000D0340">
                      <w:pPr>
                        <w:pStyle w:val="NormalWeb"/>
                        <w:spacing w:before="0" w:beforeAutospacing="0" w:after="0" w:afterAutospacing="0"/>
                        <w:jc w:val="center"/>
                        <w:rPr>
                          <w:rFonts w:ascii="Arial" w:hAnsi="Arial" w:cs="Arial"/>
                          <w:color w:val="000000"/>
                          <w:kern w:val="24"/>
                          <w:sz w:val="20"/>
                          <w:szCs w:val="20"/>
                        </w:rPr>
                      </w:pPr>
                    </w:p>
                  </w:txbxContent>
                </v:textbox>
              </v:rect>
            </w:pict>
          </mc:Fallback>
        </mc:AlternateContent>
      </w:r>
    </w:p>
    <w:p w14:paraId="35E49D7A" w14:textId="77777777" w:rsidR="00035F0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77760" behindDoc="0" locked="0" layoutInCell="1" allowOverlap="1" wp14:anchorId="07C1D6BE" wp14:editId="3257FAFC">
                <wp:simplePos x="0" y="0"/>
                <wp:positionH relativeFrom="margin">
                  <wp:posOffset>-630555</wp:posOffset>
                </wp:positionH>
                <wp:positionV relativeFrom="paragraph">
                  <wp:posOffset>111125</wp:posOffset>
                </wp:positionV>
                <wp:extent cx="1663065" cy="1552575"/>
                <wp:effectExtent l="0" t="0" r="13335" b="28575"/>
                <wp:wrapNone/>
                <wp:docPr id="1875018685" name="Rectangle 4"/>
                <wp:cNvGraphicFramePr/>
                <a:graphic xmlns:a="http://schemas.openxmlformats.org/drawingml/2006/main">
                  <a:graphicData uri="http://schemas.microsoft.com/office/word/2010/wordprocessingShape">
                    <wps:wsp>
                      <wps:cNvSpPr/>
                      <wps:spPr bwMode="auto">
                        <a:xfrm>
                          <a:off x="0" y="0"/>
                          <a:ext cx="1663065" cy="1552575"/>
                        </a:xfrm>
                        <a:prstGeom prst="rect">
                          <a:avLst/>
                        </a:prstGeom>
                        <a:solidFill>
                          <a:schemeClr val="accent1">
                            <a:lumMod val="40000"/>
                            <a:lumOff val="60000"/>
                          </a:schemeClr>
                        </a:solidFill>
                        <a:ln/>
                      </wps:spPr>
                      <wps:style>
                        <a:lnRef idx="2">
                          <a:schemeClr val="dk1"/>
                        </a:lnRef>
                        <a:fillRef idx="1">
                          <a:schemeClr val="lt1"/>
                        </a:fillRef>
                        <a:effectRef idx="0">
                          <a:schemeClr val="dk1"/>
                        </a:effectRef>
                        <a:fontRef idx="minor">
                          <a:schemeClr val="dk1"/>
                        </a:fontRef>
                      </wps:style>
                      <wps:txbx>
                        <w:txbxContent>
                          <w:p w14:paraId="508191FF"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Lagophthalmos</w:t>
                            </w:r>
                          </w:p>
                          <w:p w14:paraId="15CAB83C"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Madarosis</w:t>
                            </w:r>
                          </w:p>
                          <w:p w14:paraId="1D0A8C0C"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Trichiasis</w:t>
                            </w:r>
                          </w:p>
                          <w:p w14:paraId="38AB6F51"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Keratitis eksposure</w:t>
                            </w:r>
                          </w:p>
                          <w:p w14:paraId="23DA50CB" w14:textId="77777777" w:rsidR="00035F03" w:rsidRPr="00645A76" w:rsidRDefault="00035F03">
                            <w:pPr>
                              <w:pStyle w:val="ColorfulList-Accent11"/>
                              <w:numPr>
                                <w:ilvl w:val="1"/>
                                <w:numId w:val="19"/>
                              </w:numPr>
                              <w:tabs>
                                <w:tab w:val="left" w:pos="426"/>
                              </w:tabs>
                              <w:ind w:left="284"/>
                              <w:rPr>
                                <w:rFonts w:ascii="Arial" w:hAnsi="Arial" w:cs="Arial"/>
                                <w:i/>
                                <w:iCs/>
                                <w:color w:val="000000" w:themeColor="text1"/>
                              </w:rPr>
                            </w:pPr>
                            <w:r w:rsidRPr="00645A76">
                              <w:rPr>
                                <w:rFonts w:ascii="Arial" w:hAnsi="Arial" w:cs="Arial"/>
                                <w:i/>
                                <w:iCs/>
                                <w:color w:val="000000"/>
                              </w:rPr>
                              <w:t>Dry-eye</w:t>
                            </w:r>
                          </w:p>
                          <w:p w14:paraId="095A3179"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Iridosiklitis</w:t>
                            </w:r>
                          </w:p>
                          <w:p w14:paraId="6428AB7F"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ulserasi kornea dan sikatrik</w:t>
                            </w:r>
                          </w:p>
                          <w:p w14:paraId="07481E5A"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episkleritis</w:t>
                            </w:r>
                          </w:p>
                          <w:p w14:paraId="74C115CB"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skleritis</w:t>
                            </w:r>
                          </w:p>
                          <w:p w14:paraId="2E6E084E" w14:textId="77777777" w:rsidR="00035F03" w:rsidRPr="00645A76" w:rsidRDefault="00035F03" w:rsidP="00381C50">
                            <w:pPr>
                              <w:pStyle w:val="NormalWeb"/>
                              <w:spacing w:before="0" w:beforeAutospacing="0" w:after="0" w:afterAutospacing="0"/>
                              <w:ind w:left="426" w:hanging="382"/>
                              <w:rPr>
                                <w:rFonts w:ascii="Arial" w:hAnsi="Arial" w:cs="Arial"/>
                                <w:b/>
                                <w:bCs/>
                                <w:color w:val="000000" w:themeColor="text1"/>
                                <w:sz w:val="14"/>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C1D6BE" id="_x0000_s1045" style="position:absolute;margin-left:-49.65pt;margin-top:8.75pt;width:130.95pt;height:122.25pt;z-index:25227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" fillcolor="#b4c6e7 [1300]" strokecolor="black [3200]" strokeweight="1pt">
                <v:textbox>
                  <w:txbxContent>
                    <w:p w14:paraId="508191FF"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Lagophthalmos</w:t>
                      </w:r>
                    </w:p>
                    <w:p w14:paraId="15CAB83C"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Madarosis</w:t>
                      </w:r>
                    </w:p>
                    <w:p w14:paraId="1D0A8C0C"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Trichiasis</w:t>
                      </w:r>
                    </w:p>
                    <w:p w14:paraId="38AB6F51"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Keratitis eksposure</w:t>
                      </w:r>
                    </w:p>
                    <w:p w14:paraId="23DA50CB" w14:textId="77777777" w:rsidR="00035F03" w:rsidRPr="00645A76" w:rsidRDefault="00035F03">
                      <w:pPr>
                        <w:pStyle w:val="ColorfulList-Accent11"/>
                        <w:numPr>
                          <w:ilvl w:val="1"/>
                          <w:numId w:val="19"/>
                        </w:numPr>
                        <w:tabs>
                          <w:tab w:val="left" w:pos="426"/>
                        </w:tabs>
                        <w:ind w:left="284"/>
                        <w:rPr>
                          <w:rFonts w:ascii="Arial" w:hAnsi="Arial" w:cs="Arial"/>
                          <w:i/>
                          <w:iCs/>
                          <w:color w:val="000000" w:themeColor="text1"/>
                        </w:rPr>
                      </w:pPr>
                      <w:r w:rsidRPr="00645A76">
                        <w:rPr>
                          <w:rFonts w:ascii="Arial" w:hAnsi="Arial" w:cs="Arial"/>
                          <w:i/>
                          <w:iCs/>
                          <w:color w:val="000000"/>
                        </w:rPr>
                        <w:t>Dry-eye</w:t>
                      </w:r>
                    </w:p>
                    <w:p w14:paraId="095A3179"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Iridosiklitis</w:t>
                      </w:r>
                    </w:p>
                    <w:p w14:paraId="6428AB7F"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ulserasi kornea dan sikatrik</w:t>
                      </w:r>
                    </w:p>
                    <w:p w14:paraId="07481E5A"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episkleritis</w:t>
                      </w:r>
                    </w:p>
                    <w:p w14:paraId="74C115CB" w14:textId="77777777" w:rsidR="00035F03" w:rsidRPr="00645A76" w:rsidRDefault="00035F03">
                      <w:pPr>
                        <w:pStyle w:val="ColorfulList-Accent11"/>
                        <w:numPr>
                          <w:ilvl w:val="1"/>
                          <w:numId w:val="19"/>
                        </w:numPr>
                        <w:tabs>
                          <w:tab w:val="left" w:pos="426"/>
                        </w:tabs>
                        <w:ind w:left="284"/>
                        <w:rPr>
                          <w:rFonts w:ascii="Arial" w:hAnsi="Arial" w:cs="Arial"/>
                          <w:color w:val="000000" w:themeColor="text1"/>
                        </w:rPr>
                      </w:pPr>
                      <w:r w:rsidRPr="00645A76">
                        <w:rPr>
                          <w:rFonts w:ascii="Arial" w:hAnsi="Arial" w:cs="Arial"/>
                          <w:color w:val="000000"/>
                        </w:rPr>
                        <w:t>skleritis</w:t>
                      </w:r>
                    </w:p>
                    <w:p w14:paraId="2E6E084E" w14:textId="77777777" w:rsidR="00035F03" w:rsidRPr="00645A76" w:rsidRDefault="00035F03" w:rsidP="00381C50">
                      <w:pPr>
                        <w:pStyle w:val="NormalWeb"/>
                        <w:spacing w:before="0" w:beforeAutospacing="0" w:after="0" w:afterAutospacing="0"/>
                        <w:ind w:left="426" w:hanging="382"/>
                        <w:rPr>
                          <w:rFonts w:ascii="Arial" w:hAnsi="Arial" w:cs="Arial"/>
                          <w:b/>
                          <w:bCs/>
                          <w:color w:val="000000" w:themeColor="text1"/>
                          <w:sz w:val="14"/>
                          <w:szCs w:val="16"/>
                        </w:rPr>
                      </w:pPr>
                    </w:p>
                  </w:txbxContent>
                </v:textbox>
                <w10:wrap anchorx="margin"/>
              </v:rect>
            </w:pict>
          </mc:Fallback>
        </mc:AlternateContent>
      </w:r>
    </w:p>
    <w:p w14:paraId="1E7A229F" w14:textId="77777777" w:rsidR="00035F03" w:rsidRDefault="00035F03">
      <w:pPr>
        <w:rPr>
          <w:color w:val="000000" w:themeColor="text1"/>
        </w:rPr>
      </w:pPr>
      <w:r>
        <w:rPr>
          <w:noProof/>
          <w:color w:val="000000" w:themeColor="text1"/>
          <w:lang w:val="en-US"/>
        </w:rPr>
        <mc:AlternateContent>
          <mc:Choice Requires="wps">
            <w:drawing>
              <wp:anchor distT="0" distB="0" distL="114300" distR="114300" simplePos="0" relativeHeight="252274688" behindDoc="0" locked="0" layoutInCell="1" allowOverlap="1" wp14:anchorId="744465B8" wp14:editId="7EFF2B51">
                <wp:simplePos x="0" y="0"/>
                <wp:positionH relativeFrom="column">
                  <wp:posOffset>3597275</wp:posOffset>
                </wp:positionH>
                <wp:positionV relativeFrom="paragraph">
                  <wp:posOffset>76835</wp:posOffset>
                </wp:positionV>
                <wp:extent cx="0" cy="228600"/>
                <wp:effectExtent l="76200" t="0" r="57150" b="57150"/>
                <wp:wrapNone/>
                <wp:docPr id="705405921" name="Straight Arrow Connector 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FF83309" id="Straight Arrow Connector 7" o:spid="_x0000_s1026" type="#_x0000_t32" style="position:absolute;margin-left:283.25pt;margin-top:6.05pt;width:0;height:18pt;z-index:252274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" strokecolor="black [3200]" strokeweight="1pt">
                <v:stroke endarrow="block" joinstyle="miter"/>
              </v:shape>
            </w:pict>
          </mc:Fallback>
        </mc:AlternateContent>
      </w:r>
      <w:r>
        <w:rPr>
          <w:noProof/>
          <w:color w:val="000000" w:themeColor="text1"/>
          <w:lang w:val="en-US"/>
        </w:rPr>
        <mc:AlternateContent>
          <mc:Choice Requires="wps">
            <w:drawing>
              <wp:anchor distT="0" distB="0" distL="114300" distR="114300" simplePos="0" relativeHeight="252273664" behindDoc="0" locked="0" layoutInCell="1" allowOverlap="1" wp14:anchorId="1E2DBCC9" wp14:editId="5BB03652">
                <wp:simplePos x="0" y="0"/>
                <wp:positionH relativeFrom="column">
                  <wp:posOffset>2005965</wp:posOffset>
                </wp:positionH>
                <wp:positionV relativeFrom="paragraph">
                  <wp:posOffset>97155</wp:posOffset>
                </wp:positionV>
                <wp:extent cx="0" cy="180340"/>
                <wp:effectExtent l="76200" t="0" r="57150" b="48260"/>
                <wp:wrapNone/>
                <wp:docPr id="303769381" name="Straight Arrow Connector 6"/>
                <wp:cNvGraphicFramePr/>
                <a:graphic xmlns:a="http://schemas.openxmlformats.org/drawingml/2006/main">
                  <a:graphicData uri="http://schemas.microsoft.com/office/word/2010/wordprocessingShape">
                    <wps:wsp>
                      <wps:cNvCnPr/>
                      <wps:spPr>
                        <a:xfrm>
                          <a:off x="0" y="0"/>
                          <a:ext cx="0" cy="180340"/>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22F8E4B" id="Straight Arrow Connector 6" o:spid="_x0000_s1026" type="#_x0000_t32" style="position:absolute;margin-left:157.95pt;margin-top:7.65pt;width:0;height:14.2pt;z-index:252273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" strokecolor="black [3200]" strokeweight="1pt">
                <v:stroke endarrow="block" joinstyle="miter"/>
              </v:shape>
            </w:pict>
          </mc:Fallback>
        </mc:AlternateContent>
      </w:r>
    </w:p>
    <w:p w14:paraId="4E8EE44F" w14:textId="77777777" w:rsidR="00035F0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29632" behindDoc="0" locked="0" layoutInCell="1" allowOverlap="1" wp14:anchorId="1220D6B0" wp14:editId="10D8CAD3">
                <wp:simplePos x="0" y="0"/>
                <wp:positionH relativeFrom="column">
                  <wp:posOffset>1640156</wp:posOffset>
                </wp:positionH>
                <wp:positionV relativeFrom="paragraph">
                  <wp:posOffset>116644</wp:posOffset>
                </wp:positionV>
                <wp:extent cx="2098040" cy="320675"/>
                <wp:effectExtent l="0" t="0" r="16510" b="22225"/>
                <wp:wrapNone/>
                <wp:docPr id="1707688457" name="Rectangle 4"/>
                <wp:cNvGraphicFramePr/>
                <a:graphic xmlns:a="http://schemas.openxmlformats.org/drawingml/2006/main">
                  <a:graphicData uri="http://schemas.microsoft.com/office/word/2010/wordprocessingShape">
                    <wps:wsp>
                      <wps:cNvSpPr/>
                      <wps:spPr bwMode="auto">
                        <a:xfrm>
                          <a:off x="0" y="0"/>
                          <a:ext cx="2098040" cy="320675"/>
                        </a:xfrm>
                        <a:prstGeom prst="rect">
                          <a:avLst/>
                        </a:prstGeom>
                        <a:ln/>
                      </wps:spPr>
                      <wps:style>
                        <a:lnRef idx="2">
                          <a:schemeClr val="dk1"/>
                        </a:lnRef>
                        <a:fillRef idx="1">
                          <a:schemeClr val="lt1"/>
                        </a:fillRef>
                        <a:effectRef idx="0">
                          <a:schemeClr val="dk1"/>
                        </a:effectRef>
                        <a:fontRef idx="minor">
                          <a:schemeClr val="dk1"/>
                        </a:fontRef>
                      </wps:style>
                      <wps:txbx>
                        <w:txbxContent>
                          <w:p w14:paraId="3D0E5951" w14:textId="77777777" w:rsidR="00035F03" w:rsidRPr="00645A76" w:rsidRDefault="00035F03" w:rsidP="00965AC9">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Kerusakan struktur okular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20D6B0" id="_x0000_s1046" style="position:absolute;margin-left:129.15pt;margin-top:9.2pt;width:165.2pt;height:25.25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" fillcolor="white [3201]" strokecolor="black [3200]" strokeweight="1pt">
                <v:textbox>
                  <w:txbxContent>
                    <w:p w14:paraId="3D0E5951" w14:textId="77777777" w:rsidR="00035F03" w:rsidRPr="00645A76" w:rsidRDefault="00035F03" w:rsidP="00965AC9">
                      <w:pPr>
                        <w:pStyle w:val="NormalWeb"/>
                        <w:spacing w:before="0" w:beforeAutospacing="0" w:after="0" w:afterAutospacing="0"/>
                        <w:jc w:val="center"/>
                        <w:rPr>
                          <w:rFonts w:ascii="Arial" w:hAnsi="Arial" w:cs="Arial"/>
                          <w:color w:val="000000"/>
                          <w:kern w:val="24"/>
                          <w:sz w:val="20"/>
                          <w:szCs w:val="20"/>
                        </w:rPr>
                      </w:pPr>
                      <w:r w:rsidRPr="00645A76">
                        <w:rPr>
                          <w:rFonts w:ascii="Arial" w:hAnsi="Arial" w:cs="Arial"/>
                          <w:color w:val="000000"/>
                          <w:kern w:val="24"/>
                          <w:sz w:val="20"/>
                          <w:szCs w:val="20"/>
                        </w:rPr>
                        <w:t>Kerusakan struktur okular</w:t>
                      </w:r>
                    </w:p>
                  </w:txbxContent>
                </v:textbox>
              </v:rect>
            </w:pict>
          </mc:Fallback>
        </mc:AlternateContent>
      </w:r>
    </w:p>
    <w:p w14:paraId="5AD98D87" w14:textId="77777777" w:rsidR="00035F03" w:rsidRDefault="00035F03">
      <w:pPr>
        <w:rPr>
          <w:color w:val="000000" w:themeColor="text1"/>
        </w:rPr>
      </w:pPr>
    </w:p>
    <w:p w14:paraId="67176449"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78784" behindDoc="0" locked="0" layoutInCell="1" allowOverlap="1" wp14:anchorId="67E9AC8F" wp14:editId="0A8DD4BA">
                <wp:simplePos x="0" y="0"/>
                <wp:positionH relativeFrom="margin">
                  <wp:posOffset>3836670</wp:posOffset>
                </wp:positionH>
                <wp:positionV relativeFrom="paragraph">
                  <wp:posOffset>10160</wp:posOffset>
                </wp:positionV>
                <wp:extent cx="1630680" cy="1133475"/>
                <wp:effectExtent l="0" t="0" r="26670" b="28575"/>
                <wp:wrapNone/>
                <wp:docPr id="2035072082" name="Rectangle 4"/>
                <wp:cNvGraphicFramePr/>
                <a:graphic xmlns:a="http://schemas.openxmlformats.org/drawingml/2006/main">
                  <a:graphicData uri="http://schemas.microsoft.com/office/word/2010/wordprocessingShape">
                    <wps:wsp>
                      <wps:cNvSpPr/>
                      <wps:spPr bwMode="auto">
                        <a:xfrm>
                          <a:off x="0" y="0"/>
                          <a:ext cx="1630680" cy="1133475"/>
                        </a:xfrm>
                        <a:prstGeom prst="rect">
                          <a:avLst/>
                        </a:prstGeom>
                        <a:solidFill>
                          <a:schemeClr val="accent1">
                            <a:lumMod val="40000"/>
                            <a:lumOff val="60000"/>
                          </a:schemeClr>
                        </a:solidFill>
                        <a:ln/>
                      </wps:spPr>
                      <wps:style>
                        <a:lnRef idx="2">
                          <a:schemeClr val="dk1"/>
                        </a:lnRef>
                        <a:fillRef idx="1">
                          <a:schemeClr val="lt1"/>
                        </a:fillRef>
                        <a:effectRef idx="0">
                          <a:schemeClr val="dk1"/>
                        </a:effectRef>
                        <a:fontRef idx="minor">
                          <a:schemeClr val="dk1"/>
                        </a:fontRef>
                      </wps:style>
                      <wps:txbx>
                        <w:txbxContent>
                          <w:p w14:paraId="179ACD6A"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atrofi iris</w:t>
                            </w:r>
                          </w:p>
                          <w:p w14:paraId="28C70924"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iritis</w:t>
                            </w:r>
                          </w:p>
                          <w:p w14:paraId="76B6754E"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leproma konjungtiva dan scleral</w:t>
                            </w:r>
                          </w:p>
                          <w:p w14:paraId="50BF1943"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uveitis</w:t>
                            </w:r>
                          </w:p>
                          <w:p w14:paraId="4E38F6C8"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 xml:space="preserve">Katarak </w:t>
                            </w:r>
                          </w:p>
                          <w:p w14:paraId="7A602F85"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korioretinitis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7E9AC8F" id="_x0000_s1047" style="position:absolute;margin-left:302.1pt;margin-top:.8pt;width:128.4pt;height:89.25pt;z-index:25227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" fillcolor="#b4c6e7 [1300]" strokecolor="black [3200]" strokeweight="1pt">
                <v:textbox>
                  <w:txbxContent>
                    <w:p w14:paraId="179ACD6A"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atrofi iris</w:t>
                      </w:r>
                    </w:p>
                    <w:p w14:paraId="28C70924"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iritis</w:t>
                      </w:r>
                    </w:p>
                    <w:p w14:paraId="76B6754E"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leproma konjungtiva dan scleral</w:t>
                      </w:r>
                    </w:p>
                    <w:p w14:paraId="50BF1943"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uveitis</w:t>
                      </w:r>
                    </w:p>
                    <w:p w14:paraId="4E38F6C8"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 xml:space="preserve">Katarak </w:t>
                      </w:r>
                    </w:p>
                    <w:p w14:paraId="7A602F85" w14:textId="77777777" w:rsidR="00035F03" w:rsidRPr="00645A76" w:rsidRDefault="00035F03">
                      <w:pPr>
                        <w:pStyle w:val="ColorfulList-Accent11"/>
                        <w:numPr>
                          <w:ilvl w:val="1"/>
                          <w:numId w:val="20"/>
                        </w:numPr>
                        <w:ind w:left="426"/>
                        <w:rPr>
                          <w:rFonts w:ascii="Arial" w:hAnsi="Arial" w:cs="Arial"/>
                          <w:color w:val="000000" w:themeColor="text1"/>
                        </w:rPr>
                      </w:pPr>
                      <w:r w:rsidRPr="00645A76">
                        <w:rPr>
                          <w:rFonts w:ascii="Arial" w:hAnsi="Arial" w:cs="Arial"/>
                          <w:color w:val="000000"/>
                        </w:rPr>
                        <w:t>korioretinitis</w:t>
                      </w:r>
                    </w:p>
                  </w:txbxContent>
                </v:textbox>
                <w10:wrap anchorx="margin"/>
              </v:rect>
            </w:pict>
          </mc:Fallback>
        </mc:AlternateContent>
      </w:r>
      <w:r>
        <w:rPr>
          <w:noProof/>
          <w:color w:val="000000" w:themeColor="text1"/>
        </w:rPr>
        <mc:AlternateContent>
          <mc:Choice Requires="wps">
            <w:drawing>
              <wp:anchor distT="0" distB="0" distL="114300" distR="114300" simplePos="0" relativeHeight="252275712" behindDoc="0" locked="0" layoutInCell="1" allowOverlap="1" wp14:anchorId="7E2690D3" wp14:editId="288EE3C4">
                <wp:simplePos x="0" y="0"/>
                <wp:positionH relativeFrom="column">
                  <wp:posOffset>2689225</wp:posOffset>
                </wp:positionH>
                <wp:positionV relativeFrom="paragraph">
                  <wp:posOffset>82550</wp:posOffset>
                </wp:positionV>
                <wp:extent cx="0" cy="224449"/>
                <wp:effectExtent l="76200" t="0" r="57150" b="61595"/>
                <wp:wrapNone/>
                <wp:docPr id="852580035" name="Straight Arrow Connector 8"/>
                <wp:cNvGraphicFramePr/>
                <a:graphic xmlns:a="http://schemas.openxmlformats.org/drawingml/2006/main">
                  <a:graphicData uri="http://schemas.microsoft.com/office/word/2010/wordprocessingShape">
                    <wps:wsp>
                      <wps:cNvCnPr/>
                      <wps:spPr>
                        <a:xfrm>
                          <a:off x="0" y="0"/>
                          <a:ext cx="0" cy="224449"/>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5B114C7" id="Straight Arrow Connector 8" o:spid="_x0000_s1026" type="#_x0000_t32" style="position:absolute;margin-left:211.75pt;margin-top:6.5pt;width:0;height:17.65pt;z-index:252275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" strokecolor="black [3200]" strokeweight="1pt">
                <v:stroke endarrow="block" joinstyle="miter"/>
              </v:shape>
            </w:pict>
          </mc:Fallback>
        </mc:AlternateContent>
      </w:r>
    </w:p>
    <w:p w14:paraId="076F221C" w14:textId="77777777" w:rsidR="00035F03" w:rsidRPr="00022B63" w:rsidRDefault="00035F03">
      <w:pPr>
        <w:rPr>
          <w:color w:val="000000" w:themeColor="text1"/>
        </w:rPr>
      </w:pPr>
      <w:r w:rsidRPr="00022B63">
        <w:rPr>
          <w:noProof/>
          <w:color w:val="000000" w:themeColor="text1"/>
          <w:lang w:val="en-US"/>
        </w:rPr>
        <mc:AlternateContent>
          <mc:Choice Requires="wps">
            <w:drawing>
              <wp:anchor distT="0" distB="0" distL="114300" distR="114300" simplePos="0" relativeHeight="252217344" behindDoc="0" locked="0" layoutInCell="1" allowOverlap="1" wp14:anchorId="0CC4AC73" wp14:editId="70186DDF">
                <wp:simplePos x="0" y="0"/>
                <wp:positionH relativeFrom="margin">
                  <wp:posOffset>1836420</wp:posOffset>
                </wp:positionH>
                <wp:positionV relativeFrom="paragraph">
                  <wp:posOffset>140758</wp:posOffset>
                </wp:positionV>
                <wp:extent cx="1663065" cy="296334"/>
                <wp:effectExtent l="0" t="0" r="13335" b="27940"/>
                <wp:wrapNone/>
                <wp:docPr id="87" name="Rectangle 4"/>
                <wp:cNvGraphicFramePr/>
                <a:graphic xmlns:a="http://schemas.openxmlformats.org/drawingml/2006/main">
                  <a:graphicData uri="http://schemas.microsoft.com/office/word/2010/wordprocessingShape">
                    <wps:wsp>
                      <wps:cNvSpPr/>
                      <wps:spPr bwMode="auto">
                        <a:xfrm>
                          <a:off x="0" y="0"/>
                          <a:ext cx="1663065" cy="296334"/>
                        </a:xfrm>
                        <a:prstGeom prst="rect">
                          <a:avLst/>
                        </a:prstGeom>
                        <a:solidFill>
                          <a:schemeClr val="accent1">
                            <a:lumMod val="40000"/>
                            <a:lumOff val="60000"/>
                          </a:schemeClr>
                        </a:solidFill>
                        <a:ln/>
                      </wps:spPr>
                      <wps:style>
                        <a:lnRef idx="2">
                          <a:schemeClr val="dk1"/>
                        </a:lnRef>
                        <a:fillRef idx="1">
                          <a:schemeClr val="lt1"/>
                        </a:fillRef>
                        <a:effectRef idx="0">
                          <a:schemeClr val="dk1"/>
                        </a:effectRef>
                        <a:fontRef idx="minor">
                          <a:schemeClr val="dk1"/>
                        </a:fontRef>
                      </wps:style>
                      <wps:txbx>
                        <w:txbxContent>
                          <w:p w14:paraId="7F560315" w14:textId="77777777" w:rsidR="00035F03" w:rsidRPr="00645A76" w:rsidRDefault="00035F03">
                            <w:pPr>
                              <w:pStyle w:val="NormalWeb"/>
                              <w:spacing w:before="0" w:beforeAutospacing="0" w:after="0" w:afterAutospacing="0"/>
                              <w:jc w:val="center"/>
                              <w:rPr>
                                <w:rFonts w:ascii="Arial" w:hAnsi="Arial" w:cs="Arial"/>
                                <w:b/>
                                <w:bCs/>
                                <w:color w:val="000000" w:themeColor="text1"/>
                                <w:kern w:val="24"/>
                                <w:sz w:val="20"/>
                                <w:szCs w:val="20"/>
                              </w:rPr>
                            </w:pPr>
                            <w:r w:rsidRPr="00645A76">
                              <w:rPr>
                                <w:rFonts w:ascii="Arial" w:hAnsi="Arial" w:cs="Arial"/>
                                <w:b/>
                                <w:bCs/>
                                <w:color w:val="000000" w:themeColor="text1"/>
                                <w:kern w:val="24"/>
                                <w:sz w:val="20"/>
                                <w:szCs w:val="20"/>
                              </w:rPr>
                              <w:t>Manifestasi okular</w:t>
                            </w:r>
                          </w:p>
                          <w:p w14:paraId="21C13351" w14:textId="77777777" w:rsidR="00035F03" w:rsidRPr="00645A76" w:rsidRDefault="00035F03">
                            <w:pPr>
                              <w:pStyle w:val="NormalWeb"/>
                              <w:spacing w:before="0" w:beforeAutospacing="0" w:after="0" w:afterAutospacing="0"/>
                              <w:jc w:val="center"/>
                              <w:rPr>
                                <w:rFonts w:ascii="Arial" w:hAnsi="Arial" w:cs="Arial"/>
                                <w:b/>
                                <w:bCs/>
                                <w:color w:val="000000" w:themeColor="text1"/>
                                <w:kern w:val="24"/>
                                <w:sz w:val="20"/>
                                <w:szCs w:val="20"/>
                              </w:rPr>
                            </w:pPr>
                          </w:p>
                          <w:p w14:paraId="0BDA797B" w14:textId="77777777" w:rsidR="00035F03" w:rsidRPr="00645A76" w:rsidRDefault="00035F03">
                            <w:pPr>
                              <w:pStyle w:val="NormalWeb"/>
                              <w:spacing w:before="0" w:beforeAutospacing="0" w:after="0" w:afterAutospacing="0"/>
                              <w:jc w:val="center"/>
                              <w:rPr>
                                <w:rFonts w:ascii="Arial" w:hAnsi="Arial" w:cs="Arial"/>
                                <w:b/>
                                <w:bCs/>
                                <w:color w:val="000000" w:themeColor="text1"/>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CC4AC73" id="_x0000_s1048" style="position:absolute;margin-left:144.6pt;margin-top:11.1pt;width:130.95pt;height:23.35pt;z-index:252217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" fillcolor="#b4c6e7 [1300]" strokecolor="black [3200]" strokeweight="1pt">
                <v:textbox>
                  <w:txbxContent>
                    <w:p w14:paraId="7F560315" w14:textId="77777777" w:rsidR="00035F03" w:rsidRPr="00645A76" w:rsidRDefault="00035F03">
                      <w:pPr>
                        <w:pStyle w:val="NormalWeb"/>
                        <w:spacing w:before="0" w:beforeAutospacing="0" w:after="0" w:afterAutospacing="0"/>
                        <w:jc w:val="center"/>
                        <w:rPr>
                          <w:rFonts w:ascii="Arial" w:hAnsi="Arial" w:cs="Arial"/>
                          <w:b/>
                          <w:bCs/>
                          <w:color w:val="000000" w:themeColor="text1"/>
                          <w:kern w:val="24"/>
                          <w:sz w:val="20"/>
                          <w:szCs w:val="20"/>
                        </w:rPr>
                      </w:pPr>
                      <w:r w:rsidRPr="00645A76">
                        <w:rPr>
                          <w:rFonts w:ascii="Arial" w:hAnsi="Arial" w:cs="Arial"/>
                          <w:b/>
                          <w:bCs/>
                          <w:color w:val="000000" w:themeColor="text1"/>
                          <w:kern w:val="24"/>
                          <w:sz w:val="20"/>
                          <w:szCs w:val="20"/>
                        </w:rPr>
                        <w:t>Manifestasi okular</w:t>
                      </w:r>
                    </w:p>
                    <w:p w14:paraId="21C13351" w14:textId="77777777" w:rsidR="00035F03" w:rsidRPr="00645A76" w:rsidRDefault="00035F03">
                      <w:pPr>
                        <w:pStyle w:val="NormalWeb"/>
                        <w:spacing w:before="0" w:beforeAutospacing="0" w:after="0" w:afterAutospacing="0"/>
                        <w:jc w:val="center"/>
                        <w:rPr>
                          <w:rFonts w:ascii="Arial" w:hAnsi="Arial" w:cs="Arial"/>
                          <w:b/>
                          <w:bCs/>
                          <w:color w:val="000000" w:themeColor="text1"/>
                          <w:kern w:val="24"/>
                          <w:sz w:val="20"/>
                          <w:szCs w:val="20"/>
                        </w:rPr>
                      </w:pPr>
                    </w:p>
                    <w:p w14:paraId="0BDA797B" w14:textId="77777777" w:rsidR="00035F03" w:rsidRPr="00645A76" w:rsidRDefault="00035F03">
                      <w:pPr>
                        <w:pStyle w:val="NormalWeb"/>
                        <w:spacing w:before="0" w:beforeAutospacing="0" w:after="0" w:afterAutospacing="0"/>
                        <w:jc w:val="center"/>
                        <w:rPr>
                          <w:rFonts w:ascii="Arial" w:hAnsi="Arial" w:cs="Arial"/>
                          <w:b/>
                          <w:bCs/>
                          <w:color w:val="000000" w:themeColor="text1"/>
                          <w:sz w:val="20"/>
                          <w:szCs w:val="20"/>
                        </w:rPr>
                      </w:pPr>
                    </w:p>
                  </w:txbxContent>
                </v:textbox>
                <w10:wrap anchorx="margin"/>
              </v:rect>
            </w:pict>
          </mc:Fallback>
        </mc:AlternateContent>
      </w:r>
    </w:p>
    <w:p w14:paraId="4D7C3AA0" w14:textId="77777777" w:rsidR="00035F03" w:rsidRPr="00022B63" w:rsidRDefault="00035F03">
      <w:pPr>
        <w:rPr>
          <w:color w:val="000000" w:themeColor="text1"/>
        </w:rPr>
      </w:pPr>
      <w:r>
        <w:rPr>
          <w:noProof/>
          <w:color w:val="000000" w:themeColor="text1"/>
        </w:rPr>
        <mc:AlternateContent>
          <mc:Choice Requires="wps">
            <w:drawing>
              <wp:anchor distT="0" distB="0" distL="114300" distR="114300" simplePos="0" relativeHeight="252280832" behindDoc="0" locked="0" layoutInCell="1" allowOverlap="1" wp14:anchorId="743C09C2" wp14:editId="3E4F3A28">
                <wp:simplePos x="0" y="0"/>
                <wp:positionH relativeFrom="column">
                  <wp:posOffset>3499485</wp:posOffset>
                </wp:positionH>
                <wp:positionV relativeFrom="paragraph">
                  <wp:posOffset>145415</wp:posOffset>
                </wp:positionV>
                <wp:extent cx="333375" cy="0"/>
                <wp:effectExtent l="38100" t="76200" r="28575" b="133350"/>
                <wp:wrapNone/>
                <wp:docPr id="976279073" name="Straight Arrow Connector 2"/>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FBA2B80" id="Straight Arrow Connector 2" o:spid="_x0000_s1026" type="#_x0000_t32" style="position:absolute;margin-left:275.55pt;margin-top:11.45pt;width:26.25pt;height:0;z-index:252280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" strokecolor="black [3200]" strokeweight="1pt">
                <v:stroke endarrow="block" joinstyle="miter"/>
              </v:shape>
            </w:pict>
          </mc:Fallback>
        </mc:AlternateContent>
      </w:r>
      <w:r>
        <w:rPr>
          <w:noProof/>
          <w:color w:val="000000" w:themeColor="text1"/>
        </w:rPr>
        <mc:AlternateContent>
          <mc:Choice Requires="wps">
            <w:drawing>
              <wp:anchor distT="0" distB="0" distL="114300" distR="114300" simplePos="0" relativeHeight="252279808" behindDoc="0" locked="0" layoutInCell="1" allowOverlap="1" wp14:anchorId="0076F2EB" wp14:editId="6E51C170">
                <wp:simplePos x="0" y="0"/>
                <wp:positionH relativeFrom="column">
                  <wp:posOffset>1036320</wp:posOffset>
                </wp:positionH>
                <wp:positionV relativeFrom="paragraph">
                  <wp:posOffset>141605</wp:posOffset>
                </wp:positionV>
                <wp:extent cx="784860" cy="7620"/>
                <wp:effectExtent l="19050" t="57150" r="0" b="87630"/>
                <wp:wrapNone/>
                <wp:docPr id="965638696" name="Straight Arrow Connector 1"/>
                <wp:cNvGraphicFramePr/>
                <a:graphic xmlns:a="http://schemas.openxmlformats.org/drawingml/2006/main">
                  <a:graphicData uri="http://schemas.microsoft.com/office/word/2010/wordprocessingShape">
                    <wps:wsp>
                      <wps:cNvCnPr/>
                      <wps:spPr>
                        <a:xfrm flipH="1">
                          <a:off x="0" y="0"/>
                          <a:ext cx="784860" cy="7620"/>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62158AA" id="Straight Arrow Connector 1" o:spid="_x0000_s1026" type="#_x0000_t32" style="position:absolute;margin-left:81.6pt;margin-top:11.15pt;width:61.8pt;height:.6pt;flip:x;z-index:252279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" strokecolor="black [3200]" strokeweight="1pt">
                <v:stroke endarrow="block" joinstyle="miter"/>
              </v:shape>
            </w:pict>
          </mc:Fallback>
        </mc:AlternateContent>
      </w:r>
    </w:p>
    <w:p w14:paraId="31E1FDA4" w14:textId="77777777" w:rsidR="00035F03" w:rsidRPr="00022B63" w:rsidRDefault="00035F03">
      <w:pPr>
        <w:rPr>
          <w:color w:val="000000" w:themeColor="text1"/>
        </w:rPr>
      </w:pPr>
    </w:p>
    <w:p w14:paraId="0B23E21C" w14:textId="77777777" w:rsidR="00645A76" w:rsidRDefault="00645A76" w:rsidP="00381C50">
      <w:pPr>
        <w:pStyle w:val="Caption"/>
        <w:jc w:val="center"/>
        <w:rPr>
          <w:b/>
          <w:bCs/>
          <w:i w:val="0"/>
          <w:iCs w:val="0"/>
          <w:color w:val="000000" w:themeColor="text1"/>
        </w:rPr>
      </w:pPr>
      <w:bookmarkStart w:id="91" w:name="_Toc141843268"/>
    </w:p>
    <w:p w14:paraId="45CC5D89" w14:textId="5D185FE6" w:rsidR="00035F03" w:rsidRPr="00645A76" w:rsidRDefault="00035F03" w:rsidP="00172099">
      <w:pPr>
        <w:pStyle w:val="Caption"/>
        <w:rPr>
          <w:rFonts w:ascii="Arial" w:hAnsi="Arial" w:cs="Arial"/>
          <w:i w:val="0"/>
          <w:iCs w:val="0"/>
          <w:color w:val="000000" w:themeColor="text1"/>
          <w:sz w:val="20"/>
          <w:szCs w:val="20"/>
          <w:lang w:val="id-ID"/>
        </w:rPr>
      </w:pPr>
      <w:r w:rsidRPr="00645A76">
        <w:rPr>
          <w:rFonts w:ascii="Arial" w:hAnsi="Arial" w:cs="Arial"/>
          <w:i w:val="0"/>
          <w:iCs w:val="0"/>
          <w:color w:val="000000" w:themeColor="text1"/>
          <w:sz w:val="20"/>
          <w:szCs w:val="20"/>
        </w:rPr>
        <w:t xml:space="preserve">Gambar </w:t>
      </w:r>
      <w:r w:rsidRPr="00645A76">
        <w:rPr>
          <w:rFonts w:ascii="Arial" w:hAnsi="Arial" w:cs="Arial"/>
          <w:i w:val="0"/>
          <w:iCs w:val="0"/>
          <w:color w:val="000000" w:themeColor="text1"/>
          <w:sz w:val="20"/>
          <w:szCs w:val="20"/>
        </w:rPr>
        <w:fldChar w:fldCharType="begin"/>
      </w:r>
      <w:r w:rsidRPr="00645A76">
        <w:rPr>
          <w:rFonts w:ascii="Arial" w:hAnsi="Arial" w:cs="Arial"/>
          <w:i w:val="0"/>
          <w:iCs w:val="0"/>
          <w:color w:val="000000" w:themeColor="text1"/>
          <w:sz w:val="20"/>
          <w:szCs w:val="20"/>
        </w:rPr>
        <w:instrText xml:space="preserve"> SEQ Gambar \* ARABIC </w:instrText>
      </w:r>
      <w:r w:rsidRPr="00645A76">
        <w:rPr>
          <w:rFonts w:ascii="Arial" w:hAnsi="Arial" w:cs="Arial"/>
          <w:i w:val="0"/>
          <w:iCs w:val="0"/>
          <w:color w:val="000000" w:themeColor="text1"/>
          <w:sz w:val="20"/>
          <w:szCs w:val="20"/>
        </w:rPr>
        <w:fldChar w:fldCharType="separate"/>
      </w:r>
      <w:r w:rsidRPr="00645A76">
        <w:rPr>
          <w:rFonts w:ascii="Arial" w:hAnsi="Arial" w:cs="Arial"/>
          <w:i w:val="0"/>
          <w:iCs w:val="0"/>
          <w:noProof/>
          <w:color w:val="000000" w:themeColor="text1"/>
          <w:sz w:val="20"/>
          <w:szCs w:val="20"/>
        </w:rPr>
        <w:t>9</w:t>
      </w:r>
      <w:r w:rsidRPr="00645A76">
        <w:rPr>
          <w:rFonts w:ascii="Arial" w:hAnsi="Arial" w:cs="Arial"/>
          <w:i w:val="0"/>
          <w:iCs w:val="0"/>
          <w:color w:val="000000" w:themeColor="text1"/>
          <w:sz w:val="20"/>
          <w:szCs w:val="20"/>
        </w:rPr>
        <w:fldChar w:fldCharType="end"/>
      </w:r>
      <w:r w:rsidRPr="00645A76">
        <w:rPr>
          <w:rFonts w:ascii="Arial" w:hAnsi="Arial" w:cs="Arial"/>
          <w:i w:val="0"/>
          <w:iCs w:val="0"/>
          <w:color w:val="000000" w:themeColor="text1"/>
          <w:sz w:val="20"/>
          <w:szCs w:val="20"/>
          <w:lang w:val="id-ID"/>
        </w:rPr>
        <w:t>. Kerangka Teori</w:t>
      </w:r>
      <w:bookmarkEnd w:id="91"/>
    </w:p>
    <w:p w14:paraId="4C2D2C42" w14:textId="77777777" w:rsidR="00035F03" w:rsidRDefault="00035F03" w:rsidP="0009576F">
      <w:pPr>
        <w:rPr>
          <w:color w:val="000000" w:themeColor="text1"/>
        </w:rPr>
      </w:pPr>
    </w:p>
    <w:p w14:paraId="12A1877D" w14:textId="77777777" w:rsidR="00D03919" w:rsidRDefault="00D03919" w:rsidP="0009576F">
      <w:pPr>
        <w:rPr>
          <w:color w:val="000000" w:themeColor="text1"/>
        </w:rPr>
      </w:pPr>
    </w:p>
    <w:p w14:paraId="3C0118E7" w14:textId="77777777" w:rsidR="00D03919" w:rsidRDefault="00D03919" w:rsidP="0009576F">
      <w:pPr>
        <w:rPr>
          <w:color w:val="000000" w:themeColor="text1"/>
        </w:rPr>
      </w:pPr>
    </w:p>
    <w:p w14:paraId="06433532" w14:textId="77777777" w:rsidR="00D03919" w:rsidRDefault="00D03919" w:rsidP="0009576F">
      <w:pPr>
        <w:rPr>
          <w:color w:val="000000" w:themeColor="text1"/>
        </w:rPr>
      </w:pPr>
    </w:p>
    <w:p w14:paraId="59EC240B" w14:textId="77777777" w:rsidR="00D03919" w:rsidRDefault="00D03919" w:rsidP="0009576F">
      <w:pPr>
        <w:rPr>
          <w:color w:val="000000" w:themeColor="text1"/>
        </w:rPr>
      </w:pPr>
    </w:p>
    <w:p w14:paraId="0F56271F" w14:textId="77777777" w:rsidR="00D03919" w:rsidRDefault="00D03919" w:rsidP="0009576F">
      <w:pPr>
        <w:rPr>
          <w:color w:val="000000" w:themeColor="text1"/>
        </w:rPr>
      </w:pPr>
    </w:p>
    <w:p w14:paraId="586E6CD0" w14:textId="77777777" w:rsidR="00D03919" w:rsidRPr="00022B63" w:rsidRDefault="00D03919" w:rsidP="0009576F">
      <w:pPr>
        <w:rPr>
          <w:color w:val="000000" w:themeColor="text1"/>
        </w:rPr>
      </w:pPr>
    </w:p>
    <w:p w14:paraId="7C07B17F" w14:textId="0CC1B673" w:rsidR="00035F03" w:rsidRPr="00645A76" w:rsidRDefault="00035F03">
      <w:pPr>
        <w:pStyle w:val="Heading2"/>
        <w:numPr>
          <w:ilvl w:val="1"/>
          <w:numId w:val="27"/>
        </w:numPr>
        <w:suppressAutoHyphens w:val="0"/>
        <w:autoSpaceDN/>
        <w:spacing w:before="0" w:after="120" w:line="360" w:lineRule="auto"/>
        <w:ind w:left="851" w:hanging="851"/>
        <w:jc w:val="left"/>
        <w:textAlignment w:val="auto"/>
        <w:rPr>
          <w:rFonts w:ascii="Arial" w:hAnsi="Arial" w:cs="Arial"/>
          <w:b/>
          <w:bCs/>
          <w:sz w:val="22"/>
          <w:szCs w:val="22"/>
        </w:rPr>
      </w:pPr>
      <w:bookmarkStart w:id="92" w:name="_Toc173863681"/>
      <w:bookmarkStart w:id="93" w:name="_Toc175551854"/>
      <w:r w:rsidRPr="00645A76">
        <w:rPr>
          <w:rFonts w:ascii="Arial" w:hAnsi="Arial" w:cs="Arial"/>
          <w:b/>
          <w:bCs/>
          <w:sz w:val="22"/>
          <w:szCs w:val="22"/>
        </w:rPr>
        <w:lastRenderedPageBreak/>
        <w:t>Kerangka Konsep</w:t>
      </w:r>
      <w:bookmarkStart w:id="94" w:name="_Hlk108431922"/>
      <w:bookmarkEnd w:id="92"/>
      <w:bookmarkEnd w:id="93"/>
    </w:p>
    <w:p w14:paraId="4E3146F4" w14:textId="77777777" w:rsidR="00035F03" w:rsidRPr="00022B63" w:rsidRDefault="00035F03">
      <w:pPr>
        <w:rPr>
          <w:rFonts w:eastAsiaTheme="minorEastAsia"/>
          <w:color w:val="000000" w:themeColor="text1"/>
        </w:rPr>
      </w:pPr>
    </w:p>
    <w:p w14:paraId="537BD52F" w14:textId="77777777" w:rsidR="00035F03" w:rsidRPr="00022B6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21440" behindDoc="0" locked="0" layoutInCell="1" allowOverlap="1" wp14:anchorId="5176DC00" wp14:editId="57E2CA2F">
                <wp:simplePos x="0" y="0"/>
                <wp:positionH relativeFrom="margin">
                  <wp:posOffset>605600</wp:posOffset>
                </wp:positionH>
                <wp:positionV relativeFrom="paragraph">
                  <wp:posOffset>90170</wp:posOffset>
                </wp:positionV>
                <wp:extent cx="914400" cy="498764"/>
                <wp:effectExtent l="0" t="0" r="19050" b="15875"/>
                <wp:wrapNone/>
                <wp:docPr id="1563662701" name="Rectangle 2"/>
                <wp:cNvGraphicFramePr/>
                <a:graphic xmlns:a="http://schemas.openxmlformats.org/drawingml/2006/main">
                  <a:graphicData uri="http://schemas.microsoft.com/office/word/2010/wordprocessingShape">
                    <wps:wsp>
                      <wps:cNvSpPr/>
                      <wps:spPr bwMode="auto">
                        <a:xfrm>
                          <a:off x="0" y="0"/>
                          <a:ext cx="914400" cy="498764"/>
                        </a:xfrm>
                        <a:prstGeom prst="rect">
                          <a:avLst/>
                        </a:prstGeom>
                        <a:solidFill>
                          <a:schemeClr val="bg2">
                            <a:lumMod val="90000"/>
                          </a:schemeClr>
                        </a:solidFill>
                        <a:ln/>
                      </wps:spPr>
                      <wps:style>
                        <a:lnRef idx="2">
                          <a:schemeClr val="dk1"/>
                        </a:lnRef>
                        <a:fillRef idx="1">
                          <a:schemeClr val="lt1"/>
                        </a:fillRef>
                        <a:effectRef idx="0">
                          <a:schemeClr val="dk1"/>
                        </a:effectRef>
                        <a:fontRef idx="minor">
                          <a:schemeClr val="dk1"/>
                        </a:fontRef>
                      </wps:style>
                      <wps:txbx>
                        <w:txbxContent>
                          <w:p w14:paraId="732D0A02" w14:textId="77777777" w:rsidR="00035F03" w:rsidRPr="00172099" w:rsidRDefault="00035F03" w:rsidP="00763A79">
                            <w:pPr>
                              <w:ind w:left="284" w:hanging="218"/>
                              <w:jc w:val="center"/>
                              <w:rPr>
                                <w:rFonts w:ascii="Arial" w:hAnsi="Arial" w:cs="Arial"/>
                                <w:sz w:val="20"/>
                                <w:szCs w:val="20"/>
                                <w:lang w:val="en-US"/>
                              </w:rPr>
                            </w:pPr>
                            <w:r w:rsidRPr="00172099">
                              <w:rPr>
                                <w:rFonts w:ascii="Arial" w:hAnsi="Arial" w:cs="Arial"/>
                                <w:sz w:val="20"/>
                                <w:szCs w:val="20"/>
                                <w:lang w:val="en-US"/>
                              </w:rPr>
                              <w:t>Lepra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176DC00" id="_x0000_s1049" style="position:absolute;margin-left:47.7pt;margin-top:7.1pt;width:1in;height:39.25pt;z-index:25222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" fillcolor="#cfcdcd [2894]" strokecolor="black [3200]" strokeweight="1pt">
                <v:textbox>
                  <w:txbxContent>
                    <w:p w14:paraId="732D0A02" w14:textId="77777777" w:rsidR="00035F03" w:rsidRPr="00172099" w:rsidRDefault="00035F03" w:rsidP="00763A79">
                      <w:pPr>
                        <w:ind w:left="284" w:hanging="218"/>
                        <w:jc w:val="center"/>
                        <w:rPr>
                          <w:rFonts w:ascii="Arial" w:hAnsi="Arial" w:cs="Arial"/>
                          <w:sz w:val="20"/>
                          <w:szCs w:val="20"/>
                          <w:lang w:val="en-US"/>
                        </w:rPr>
                      </w:pPr>
                      <w:r w:rsidRPr="00172099">
                        <w:rPr>
                          <w:rFonts w:ascii="Arial" w:hAnsi="Arial" w:cs="Arial"/>
                          <w:sz w:val="20"/>
                          <w:szCs w:val="20"/>
                          <w:lang w:val="en-US"/>
                        </w:rPr>
                        <w:t>Lepra</w:t>
                      </w:r>
                    </w:p>
                  </w:txbxContent>
                </v:textbox>
                <w10:wrap anchorx="margin"/>
              </v:rect>
            </w:pict>
          </mc:Fallback>
        </mc:AlternateContent>
      </w:r>
      <w:r w:rsidRPr="00022B63">
        <w:rPr>
          <w:noProof/>
          <w:color w:val="000000" w:themeColor="text1"/>
          <w:lang w:val="en-US"/>
        </w:rPr>
        <mc:AlternateContent>
          <mc:Choice Requires="wps">
            <w:drawing>
              <wp:anchor distT="0" distB="0" distL="114300" distR="114300" simplePos="0" relativeHeight="252220416" behindDoc="0" locked="0" layoutInCell="1" allowOverlap="1" wp14:anchorId="32735347" wp14:editId="0D4E9B58">
                <wp:simplePos x="0" y="0"/>
                <wp:positionH relativeFrom="column">
                  <wp:posOffset>1924614</wp:posOffset>
                </wp:positionH>
                <wp:positionV relativeFrom="paragraph">
                  <wp:posOffset>160161</wp:posOffset>
                </wp:positionV>
                <wp:extent cx="1523295" cy="495300"/>
                <wp:effectExtent l="0" t="0" r="20320" b="19050"/>
                <wp:wrapNone/>
                <wp:docPr id="22" name="Rectangle 4"/>
                <wp:cNvGraphicFramePr/>
                <a:graphic xmlns:a="http://schemas.openxmlformats.org/drawingml/2006/main">
                  <a:graphicData uri="http://schemas.microsoft.com/office/word/2010/wordprocessingShape">
                    <wps:wsp>
                      <wps:cNvSpPr/>
                      <wps:spPr bwMode="auto">
                        <a:xfrm>
                          <a:off x="0" y="0"/>
                          <a:ext cx="1523295" cy="495300"/>
                        </a:xfrm>
                        <a:prstGeom prst="rect">
                          <a:avLst/>
                        </a:prstGeom>
                        <a:solidFill>
                          <a:schemeClr val="accent6">
                            <a:lumMod val="60000"/>
                            <a:lumOff val="40000"/>
                          </a:schemeClr>
                        </a:solidFill>
                        <a:ln>
                          <a:prstDash val="dash"/>
                        </a:ln>
                      </wps:spPr>
                      <wps:style>
                        <a:lnRef idx="2">
                          <a:schemeClr val="dk1"/>
                        </a:lnRef>
                        <a:fillRef idx="1">
                          <a:schemeClr val="lt1"/>
                        </a:fillRef>
                        <a:effectRef idx="0">
                          <a:schemeClr val="dk1"/>
                        </a:effectRef>
                        <a:fontRef idx="minor">
                          <a:schemeClr val="dk1"/>
                        </a:fontRef>
                      </wps:style>
                      <wps:txbx>
                        <w:txbxContent>
                          <w:p w14:paraId="08F88115" w14:textId="77777777" w:rsidR="00035F03" w:rsidRPr="00172099" w:rsidRDefault="00035F03">
                            <w:pPr>
                              <w:pStyle w:val="NormalWeb"/>
                              <w:spacing w:before="0" w:beforeAutospacing="0" w:after="0" w:afterAutospacing="0"/>
                              <w:jc w:val="center"/>
                              <w:rPr>
                                <w:rFonts w:ascii="Arial" w:hAnsi="Arial" w:cs="Arial"/>
                                <w:b/>
                                <w:bCs/>
                                <w:sz w:val="20"/>
                                <w:szCs w:val="20"/>
                              </w:rPr>
                            </w:pPr>
                            <w:r w:rsidRPr="00172099">
                              <w:rPr>
                                <w:rFonts w:ascii="Arial" w:hAnsi="Arial" w:cs="Arial"/>
                                <w:b/>
                                <w:bCs/>
                                <w:kern w:val="24"/>
                                <w:sz w:val="20"/>
                                <w:szCs w:val="20"/>
                              </w:rPr>
                              <w:t>Respon imun</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32735347" id="_x0000_s1050" style="position:absolute;margin-left:151.55pt;margin-top:12.6pt;width:119.95pt;height:39pt;z-index:252220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" fillcolor="#a8d08d [1945]" strokecolor="black [3200]" strokeweight="1pt">
                <v:stroke dashstyle="dash"/>
                <v:textbox>
                  <w:txbxContent>
                    <w:p w14:paraId="08F88115" w14:textId="77777777" w:rsidR="00035F03" w:rsidRPr="00172099" w:rsidRDefault="00035F03">
                      <w:pPr>
                        <w:pStyle w:val="NormalWeb"/>
                        <w:spacing w:before="0" w:beforeAutospacing="0" w:after="0" w:afterAutospacing="0"/>
                        <w:jc w:val="center"/>
                        <w:rPr>
                          <w:rFonts w:ascii="Arial" w:hAnsi="Arial" w:cs="Arial"/>
                          <w:b/>
                          <w:bCs/>
                          <w:sz w:val="20"/>
                          <w:szCs w:val="20"/>
                        </w:rPr>
                      </w:pPr>
                      <w:r w:rsidRPr="00172099">
                        <w:rPr>
                          <w:rFonts w:ascii="Arial" w:hAnsi="Arial" w:cs="Arial"/>
                          <w:b/>
                          <w:bCs/>
                          <w:kern w:val="24"/>
                          <w:sz w:val="20"/>
                          <w:szCs w:val="20"/>
                        </w:rPr>
                        <w:t>Respon imun</w:t>
                      </w:r>
                    </w:p>
                  </w:txbxContent>
                </v:textbox>
              </v:rect>
            </w:pict>
          </mc:Fallback>
        </mc:AlternateContent>
      </w:r>
    </w:p>
    <w:p w14:paraId="50AE3E0C" w14:textId="77777777" w:rsidR="00035F0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23488" behindDoc="0" locked="0" layoutInCell="1" allowOverlap="1" wp14:anchorId="1BAA3C90" wp14:editId="6CE21FA0">
                <wp:simplePos x="0" y="0"/>
                <wp:positionH relativeFrom="column">
                  <wp:posOffset>3730131</wp:posOffset>
                </wp:positionH>
                <wp:positionV relativeFrom="paragraph">
                  <wp:posOffset>25823</wp:posOffset>
                </wp:positionV>
                <wp:extent cx="1501422" cy="395111"/>
                <wp:effectExtent l="0" t="0" r="22860" b="24130"/>
                <wp:wrapNone/>
                <wp:docPr id="18" name="Rectangle 6"/>
                <wp:cNvGraphicFramePr/>
                <a:graphic xmlns:a="http://schemas.openxmlformats.org/drawingml/2006/main">
                  <a:graphicData uri="http://schemas.microsoft.com/office/word/2010/wordprocessingShape">
                    <wps:wsp>
                      <wps:cNvSpPr/>
                      <wps:spPr bwMode="auto">
                        <a:xfrm>
                          <a:off x="0" y="0"/>
                          <a:ext cx="1501422" cy="395111"/>
                        </a:xfrm>
                        <a:prstGeom prst="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0B491CA6" w14:textId="77777777" w:rsidR="00035F03" w:rsidRPr="00172099" w:rsidRDefault="00035F03" w:rsidP="005E629C">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Manifestasi okular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AA3C90" id="Rectangle 6" o:spid="_x0000_s1051" style="position:absolute;margin-left:293.7pt;margin-top:2.05pt;width:118.2pt;height:31.1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" fillcolor="#d9e2f3 [660]" strokecolor="black [3200]" strokeweight="1pt">
                <v:textbox>
                  <w:txbxContent>
                    <w:p w14:paraId="0B491CA6" w14:textId="77777777" w:rsidR="00035F03" w:rsidRPr="00172099" w:rsidRDefault="00035F03" w:rsidP="005E629C">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Manifestasi okular</w:t>
                      </w:r>
                    </w:p>
                  </w:txbxContent>
                </v:textbox>
              </v:rect>
            </w:pict>
          </mc:Fallback>
        </mc:AlternateContent>
      </w:r>
    </w:p>
    <w:p w14:paraId="478F2142" w14:textId="77777777" w:rsidR="00035F03" w:rsidRPr="00022B6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24512" behindDoc="0" locked="0" layoutInCell="1" allowOverlap="1" wp14:anchorId="39E4299F" wp14:editId="011D9334">
                <wp:simplePos x="0" y="0"/>
                <wp:positionH relativeFrom="column">
                  <wp:posOffset>1519745</wp:posOffset>
                </wp:positionH>
                <wp:positionV relativeFrom="paragraph">
                  <wp:posOffset>25400</wp:posOffset>
                </wp:positionV>
                <wp:extent cx="390525" cy="0"/>
                <wp:effectExtent l="0" t="76200" r="47625" b="114300"/>
                <wp:wrapNone/>
                <wp:docPr id="19" name="Straight Arrow Connector 7"/>
                <wp:cNvGraphicFramePr/>
                <a:graphic xmlns:a="http://schemas.openxmlformats.org/drawingml/2006/main">
                  <a:graphicData uri="http://schemas.microsoft.com/office/word/2010/wordprocessingShape">
                    <wps:wsp>
                      <wps:cNvCnPr/>
                      <wps:spPr bwMode="auto">
                        <a:xfrm flipV="1">
                          <a:off x="0" y="0"/>
                          <a:ext cx="390525" cy="0"/>
                        </a:xfrm>
                        <a:prstGeom prst="straightConnector1">
                          <a:avLst/>
                        </a:prstGeom>
                        <a:noFill/>
                        <a:ln w="28575">
                          <a:solidFill>
                            <a:srgbClr val="000000"/>
                          </a:solidFill>
                          <a:round/>
                          <a:headEnd type="none" w="med" len="med"/>
                          <a:tailEnd type="triangle" w="med" len="med"/>
                        </a:ln>
                        <a:effectLst>
                          <a:outerShdw blurRad="40000" dist="20000" dir="5400000" rotWithShape="0">
                            <a:srgbClr val="808080">
                              <a:alpha val="37999"/>
                            </a:srgbClr>
                          </a:outerShdw>
                        </a:effectLst>
                      </wps:spPr>
                      <wps:bodyPr/>
                    </wps:wsp>
                  </a:graphicData>
                </a:graphic>
              </wp:anchor>
            </w:drawing>
          </mc:Choice>
          <mc:Fallback>
            <w:pict>
              <v:shape w14:anchorId="3EB81C38" id="Straight Arrow Connector 7" o:spid="_x0000_s1026" type="#_x0000_t32" style="position:absolute;margin-left:119.65pt;margin-top:2pt;width:30.75pt;height:0;flip:y;z-index:252224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" strokeweight="2.25pt">
                <v:stroke endarrow="block"/>
                <v:shadow on="t" opacity="24903f" origin=",.5" offset="0,.55556mm"/>
              </v:shape>
            </w:pict>
          </mc:Fallback>
        </mc:AlternateContent>
      </w:r>
      <w:r>
        <w:rPr>
          <w:noProof/>
          <w:color w:val="000000" w:themeColor="text1"/>
          <w:lang w:val="en-US"/>
        </w:rPr>
        <mc:AlternateContent>
          <mc:Choice Requires="wps">
            <w:drawing>
              <wp:anchor distT="0" distB="0" distL="114300" distR="114300" simplePos="0" relativeHeight="252222464" behindDoc="0" locked="0" layoutInCell="1" allowOverlap="1" wp14:anchorId="66A4EE95" wp14:editId="6061A8EA">
                <wp:simplePos x="0" y="0"/>
                <wp:positionH relativeFrom="column">
                  <wp:posOffset>3446639</wp:posOffset>
                </wp:positionH>
                <wp:positionV relativeFrom="paragraph">
                  <wp:posOffset>31186</wp:posOffset>
                </wp:positionV>
                <wp:extent cx="294781" cy="0"/>
                <wp:effectExtent l="0" t="76200" r="29210" b="76200"/>
                <wp:wrapNone/>
                <wp:docPr id="628471036" name="Straight Arrow Connector 15"/>
                <wp:cNvGraphicFramePr/>
                <a:graphic xmlns:a="http://schemas.openxmlformats.org/drawingml/2006/main">
                  <a:graphicData uri="http://schemas.microsoft.com/office/word/2010/wordprocessingShape">
                    <wps:wsp>
                      <wps:cNvCnPr/>
                      <wps:spPr>
                        <a:xfrm>
                          <a:off x="0" y="0"/>
                          <a:ext cx="294781"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3A42C3" id="Straight Arrow Connector 15" o:spid="_x0000_s1026" type="#_x0000_t32" style="position:absolute;margin-left:271.4pt;margin-top:2.45pt;width:23.2pt;height:0;z-index:252222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" strokecolor="black [3200]" strokeweight="2.25pt">
                <v:stroke endarrow="block" joinstyle="miter"/>
              </v:shape>
            </w:pict>
          </mc:Fallback>
        </mc:AlternateContent>
      </w:r>
    </w:p>
    <w:p w14:paraId="58FBC514" w14:textId="77777777" w:rsidR="00035F03" w:rsidRPr="00022B63" w:rsidRDefault="00035F03">
      <w:pPr>
        <w:rPr>
          <w:rFonts w:eastAsiaTheme="minorEastAsia"/>
          <w:color w:val="000000" w:themeColor="text1"/>
        </w:rPr>
      </w:pPr>
      <w:r>
        <w:rPr>
          <w:rFonts w:eastAsiaTheme="minorEastAsia"/>
          <w:noProof/>
          <w:color w:val="000000" w:themeColor="text1"/>
        </w:rPr>
        <mc:AlternateContent>
          <mc:Choice Requires="wps">
            <w:drawing>
              <wp:anchor distT="0" distB="0" distL="114300" distR="114300" simplePos="0" relativeHeight="252283904" behindDoc="0" locked="0" layoutInCell="1" allowOverlap="1" wp14:anchorId="1D99F5B2" wp14:editId="36737B97">
                <wp:simplePos x="0" y="0"/>
                <wp:positionH relativeFrom="column">
                  <wp:posOffset>2656205</wp:posOffset>
                </wp:positionH>
                <wp:positionV relativeFrom="paragraph">
                  <wp:posOffset>161735</wp:posOffset>
                </wp:positionV>
                <wp:extent cx="0" cy="190006"/>
                <wp:effectExtent l="76200" t="38100" r="57150" b="19685"/>
                <wp:wrapNone/>
                <wp:docPr id="710754187" name="Straight Arrow Connector 2"/>
                <wp:cNvGraphicFramePr/>
                <a:graphic xmlns:a="http://schemas.openxmlformats.org/drawingml/2006/main">
                  <a:graphicData uri="http://schemas.microsoft.com/office/word/2010/wordprocessingShape">
                    <wps:wsp>
                      <wps:cNvCnPr/>
                      <wps:spPr>
                        <a:xfrm flipV="1">
                          <a:off x="0" y="0"/>
                          <a:ext cx="0" cy="190006"/>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571548B" id="Straight Arrow Connector 2" o:spid="_x0000_s1026" type="#_x0000_t32" style="position:absolute;margin-left:209.15pt;margin-top:12.75pt;width:0;height:14.95pt;flip:y;z-index:25228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" strokecolor="black [3200]" strokeweight="1pt">
                <v:stroke endarrow="block" joinstyle="miter"/>
              </v:shape>
            </w:pict>
          </mc:Fallback>
        </mc:AlternateContent>
      </w:r>
    </w:p>
    <w:p w14:paraId="4DC483E1" w14:textId="77777777" w:rsidR="00035F03" w:rsidRPr="00022B63" w:rsidRDefault="00035F03">
      <w:pPr>
        <w:rPr>
          <w:rFonts w:eastAsiaTheme="minorEastAsia"/>
          <w:color w:val="000000" w:themeColor="text1"/>
        </w:rPr>
      </w:pPr>
    </w:p>
    <w:p w14:paraId="070432FF" w14:textId="77777777" w:rsidR="00035F03" w:rsidRPr="00022B6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82880" behindDoc="0" locked="0" layoutInCell="1" allowOverlap="1" wp14:anchorId="0759261A" wp14:editId="0217698C">
                <wp:simplePos x="0" y="0"/>
                <wp:positionH relativeFrom="column">
                  <wp:posOffset>1920240</wp:posOffset>
                </wp:positionH>
                <wp:positionV relativeFrom="paragraph">
                  <wp:posOffset>3810</wp:posOffset>
                </wp:positionV>
                <wp:extent cx="1523295" cy="1379220"/>
                <wp:effectExtent l="0" t="0" r="20320" b="11430"/>
                <wp:wrapNone/>
                <wp:docPr id="1229167207" name="Rectangle 4"/>
                <wp:cNvGraphicFramePr/>
                <a:graphic xmlns:a="http://schemas.openxmlformats.org/drawingml/2006/main">
                  <a:graphicData uri="http://schemas.microsoft.com/office/word/2010/wordprocessingShape">
                    <wps:wsp>
                      <wps:cNvSpPr/>
                      <wps:spPr bwMode="auto">
                        <a:xfrm>
                          <a:off x="0" y="0"/>
                          <a:ext cx="1523295" cy="1379220"/>
                        </a:xfrm>
                        <a:prstGeom prst="rect">
                          <a:avLst/>
                        </a:prstGeom>
                        <a:solidFill>
                          <a:schemeClr val="accent3"/>
                        </a:solidFill>
                        <a:ln/>
                      </wps:spPr>
                      <wps:style>
                        <a:lnRef idx="2">
                          <a:schemeClr val="dk1"/>
                        </a:lnRef>
                        <a:fillRef idx="1">
                          <a:schemeClr val="lt1"/>
                        </a:fillRef>
                        <a:effectRef idx="0">
                          <a:schemeClr val="dk1"/>
                        </a:effectRef>
                        <a:fontRef idx="minor">
                          <a:schemeClr val="dk1"/>
                        </a:fontRef>
                      </wps:style>
                      <wps:txbx>
                        <w:txbxContent>
                          <w:p w14:paraId="4574104D"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Umur</w:t>
                            </w:r>
                          </w:p>
                          <w:p w14:paraId="10A2456C"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Jenis kelamin</w:t>
                            </w:r>
                          </w:p>
                          <w:p w14:paraId="3C4E05D8"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Durasi penyakit</w:t>
                            </w:r>
                          </w:p>
                          <w:p w14:paraId="1842FF7F"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Jenis lepra</w:t>
                            </w:r>
                          </w:p>
                          <w:p w14:paraId="5D505E50"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Lama pengobatan</w:t>
                            </w:r>
                          </w:p>
                          <w:p w14:paraId="6F3EFF39"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Respon terapi</w:t>
                            </w:r>
                          </w:p>
                          <w:p w14:paraId="5ED21794"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Reaksi lepra</w:t>
                            </w:r>
                          </w:p>
                          <w:p w14:paraId="3CDF7BEE" w14:textId="77777777" w:rsidR="00035F03" w:rsidRPr="00172099" w:rsidRDefault="00035F03" w:rsidP="00763A79">
                            <w:pPr>
                              <w:pStyle w:val="NormalWeb"/>
                              <w:spacing w:before="0" w:beforeAutospacing="0" w:after="0" w:afterAutospacing="0"/>
                              <w:jc w:val="center"/>
                              <w:rPr>
                                <w:rFonts w:ascii="Arial" w:hAnsi="Arial" w:cs="Arial"/>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59261A" id="_x0000_s1052" style="position:absolute;margin-left:151.2pt;margin-top:.3pt;width:119.95pt;height:108.6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" fillcolor="#a5a5a5 [3206]" strokecolor="black [3200]" strokeweight="1pt">
                <v:textbox>
                  <w:txbxContent>
                    <w:p w14:paraId="4574104D"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Umur</w:t>
                      </w:r>
                    </w:p>
                    <w:p w14:paraId="10A2456C"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Jenis kelamin</w:t>
                      </w:r>
                    </w:p>
                    <w:p w14:paraId="3C4E05D8"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Durasi penyakit</w:t>
                      </w:r>
                    </w:p>
                    <w:p w14:paraId="1842FF7F"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Jenis lepra</w:t>
                      </w:r>
                    </w:p>
                    <w:p w14:paraId="5D505E50"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Lama pengobatan</w:t>
                      </w:r>
                    </w:p>
                    <w:p w14:paraId="6F3EFF39"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Respon terapi</w:t>
                      </w:r>
                    </w:p>
                    <w:p w14:paraId="5ED21794" w14:textId="77777777" w:rsidR="00035F03" w:rsidRPr="00172099" w:rsidRDefault="00035F03">
                      <w:pPr>
                        <w:pStyle w:val="NormalWeb"/>
                        <w:numPr>
                          <w:ilvl w:val="0"/>
                          <w:numId w:val="16"/>
                        </w:numPr>
                        <w:spacing w:before="0" w:beforeAutospacing="0" w:after="0" w:afterAutospacing="0"/>
                        <w:ind w:left="284" w:hanging="218"/>
                        <w:jc w:val="both"/>
                        <w:rPr>
                          <w:rFonts w:ascii="Arial" w:hAnsi="Arial" w:cs="Arial"/>
                          <w:sz w:val="20"/>
                          <w:szCs w:val="20"/>
                        </w:rPr>
                      </w:pPr>
                      <w:r w:rsidRPr="00172099">
                        <w:rPr>
                          <w:rFonts w:ascii="Arial" w:hAnsi="Arial" w:cs="Arial"/>
                          <w:color w:val="000000"/>
                          <w:kern w:val="24"/>
                          <w:sz w:val="20"/>
                          <w:szCs w:val="20"/>
                        </w:rPr>
                        <w:t>Reaksi lepra</w:t>
                      </w:r>
                    </w:p>
                    <w:p w14:paraId="3CDF7BEE" w14:textId="77777777" w:rsidR="00035F03" w:rsidRPr="00172099" w:rsidRDefault="00035F03" w:rsidP="00763A79">
                      <w:pPr>
                        <w:pStyle w:val="NormalWeb"/>
                        <w:spacing w:before="0" w:beforeAutospacing="0" w:after="0" w:afterAutospacing="0"/>
                        <w:jc w:val="center"/>
                        <w:rPr>
                          <w:rFonts w:ascii="Arial" w:hAnsi="Arial" w:cs="Arial"/>
                          <w:sz w:val="20"/>
                          <w:szCs w:val="20"/>
                        </w:rPr>
                      </w:pPr>
                    </w:p>
                  </w:txbxContent>
                </v:textbox>
              </v:rect>
            </w:pict>
          </mc:Fallback>
        </mc:AlternateContent>
      </w:r>
    </w:p>
    <w:p w14:paraId="47251576" w14:textId="77777777" w:rsidR="00035F03" w:rsidRPr="00172099" w:rsidRDefault="00035F03">
      <w:pPr>
        <w:rPr>
          <w:rFonts w:ascii="Arial" w:eastAsiaTheme="minorEastAsia" w:hAnsi="Arial" w:cs="Arial"/>
          <w:color w:val="000000" w:themeColor="text1"/>
          <w:sz w:val="20"/>
          <w:szCs w:val="20"/>
        </w:rPr>
      </w:pPr>
      <w:r w:rsidRPr="00172099">
        <w:rPr>
          <w:rFonts w:ascii="Arial" w:hAnsi="Arial" w:cs="Arial"/>
          <w:color w:val="000000" w:themeColor="text1"/>
          <w:sz w:val="20"/>
          <w:szCs w:val="20"/>
        </w:rPr>
        <w:t>Keterangan:</w:t>
      </w:r>
    </w:p>
    <w:p w14:paraId="74B52BE0" w14:textId="77777777" w:rsidR="00035F0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65472" behindDoc="0" locked="0" layoutInCell="1" allowOverlap="1" wp14:anchorId="5738D8E1" wp14:editId="3AE51259">
                <wp:simplePos x="0" y="0"/>
                <wp:positionH relativeFrom="margin">
                  <wp:align>left</wp:align>
                </wp:positionH>
                <wp:positionV relativeFrom="paragraph">
                  <wp:posOffset>92319</wp:posOffset>
                </wp:positionV>
                <wp:extent cx="1501140" cy="272562"/>
                <wp:effectExtent l="0" t="0" r="22860" b="13335"/>
                <wp:wrapNone/>
                <wp:docPr id="2081488576" name="Rectangle 6"/>
                <wp:cNvGraphicFramePr/>
                <a:graphic xmlns:a="http://schemas.openxmlformats.org/drawingml/2006/main">
                  <a:graphicData uri="http://schemas.microsoft.com/office/word/2010/wordprocessingShape">
                    <wps:wsp>
                      <wps:cNvSpPr/>
                      <wps:spPr bwMode="auto">
                        <a:xfrm>
                          <a:off x="0" y="0"/>
                          <a:ext cx="1501140" cy="272562"/>
                        </a:xfrm>
                        <a:prstGeom prst="rect">
                          <a:avLst/>
                        </a:prstGeom>
                        <a:solidFill>
                          <a:schemeClr val="bg2">
                            <a:lumMod val="90000"/>
                          </a:schemeClr>
                        </a:solidFill>
                        <a:ln/>
                      </wps:spPr>
                      <wps:style>
                        <a:lnRef idx="2">
                          <a:schemeClr val="dk1"/>
                        </a:lnRef>
                        <a:fillRef idx="1">
                          <a:schemeClr val="lt1"/>
                        </a:fillRef>
                        <a:effectRef idx="0">
                          <a:schemeClr val="dk1"/>
                        </a:effectRef>
                        <a:fontRef idx="minor">
                          <a:schemeClr val="dk1"/>
                        </a:fontRef>
                      </wps:style>
                      <wps:txbx>
                        <w:txbxContent>
                          <w:p w14:paraId="3EA2369E" w14:textId="77777777" w:rsidR="00035F03" w:rsidRPr="00172099" w:rsidRDefault="00035F03" w:rsidP="00AC2AA4">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Variabel bebas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38D8E1" id="_x0000_s1053" style="position:absolute;margin-left:0;margin-top:7.25pt;width:118.2pt;height:21.45pt;z-index:252265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" fillcolor="#cfcdcd [2894]" strokecolor="black [3200]" strokeweight="1pt">
                <v:textbox>
                  <w:txbxContent>
                    <w:p w14:paraId="3EA2369E" w14:textId="77777777" w:rsidR="00035F03" w:rsidRPr="00172099" w:rsidRDefault="00035F03" w:rsidP="00AC2AA4">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Variabel bebas</w:t>
                      </w:r>
                    </w:p>
                  </w:txbxContent>
                </v:textbox>
                <w10:wrap anchorx="margin"/>
              </v:rect>
            </w:pict>
          </mc:Fallback>
        </mc:AlternateContent>
      </w:r>
    </w:p>
    <w:p w14:paraId="656132AC" w14:textId="77777777" w:rsidR="00035F03" w:rsidRDefault="00035F03">
      <w:pPr>
        <w:rPr>
          <w:rFonts w:eastAsiaTheme="minorEastAsia"/>
          <w:color w:val="000000" w:themeColor="text1"/>
        </w:rPr>
      </w:pPr>
    </w:p>
    <w:p w14:paraId="5CE1EBE4" w14:textId="77777777" w:rsidR="00035F03" w:rsidRPr="00AC2AA4"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63424" behindDoc="0" locked="0" layoutInCell="1" allowOverlap="1" wp14:anchorId="00FDAC50" wp14:editId="1EC83395">
                <wp:simplePos x="0" y="0"/>
                <wp:positionH relativeFrom="margin">
                  <wp:align>left</wp:align>
                </wp:positionH>
                <wp:positionV relativeFrom="paragraph">
                  <wp:posOffset>75908</wp:posOffset>
                </wp:positionV>
                <wp:extent cx="1501140" cy="297522"/>
                <wp:effectExtent l="0" t="0" r="22860" b="26670"/>
                <wp:wrapNone/>
                <wp:docPr id="1887673214" name="Rectangle 6"/>
                <wp:cNvGraphicFramePr/>
                <a:graphic xmlns:a="http://schemas.openxmlformats.org/drawingml/2006/main">
                  <a:graphicData uri="http://schemas.microsoft.com/office/word/2010/wordprocessingShape">
                    <wps:wsp>
                      <wps:cNvSpPr/>
                      <wps:spPr bwMode="auto">
                        <a:xfrm>
                          <a:off x="0" y="0"/>
                          <a:ext cx="1501140" cy="297522"/>
                        </a:xfrm>
                        <a:prstGeom prst="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1C9C86F7" w14:textId="77777777" w:rsidR="00035F03" w:rsidRPr="00172099" w:rsidRDefault="00035F03" w:rsidP="00AC2AA4">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Variabel tergantung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FDAC50" id="_x0000_s1054" style="position:absolute;margin-left:0;margin-top:6pt;width:118.2pt;height:23.45pt;z-index:252263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" fillcolor="#d9e2f3 [660]" strokecolor="black [3200]" strokeweight="1pt">
                <v:textbox>
                  <w:txbxContent>
                    <w:p w14:paraId="1C9C86F7" w14:textId="77777777" w:rsidR="00035F03" w:rsidRPr="00172099" w:rsidRDefault="00035F03" w:rsidP="00AC2AA4">
                      <w:pPr>
                        <w:pStyle w:val="ColorfulList-Accent11"/>
                        <w:tabs>
                          <w:tab w:val="left" w:pos="426"/>
                          <w:tab w:val="left" w:pos="720"/>
                        </w:tabs>
                        <w:ind w:left="0"/>
                        <w:jc w:val="both"/>
                        <w:rPr>
                          <w:rFonts w:ascii="Arial" w:hAnsi="Arial" w:cs="Arial"/>
                        </w:rPr>
                      </w:pPr>
                      <w:r w:rsidRPr="00172099">
                        <w:rPr>
                          <w:rFonts w:ascii="Arial" w:hAnsi="Arial" w:cs="Arial"/>
                          <w:color w:val="000000"/>
                          <w:kern w:val="24"/>
                        </w:rPr>
                        <w:t>Variabel tergantung</w:t>
                      </w:r>
                    </w:p>
                  </w:txbxContent>
                </v:textbox>
                <w10:wrap anchorx="margin"/>
              </v:rect>
            </w:pict>
          </mc:Fallback>
        </mc:AlternateContent>
      </w:r>
    </w:p>
    <w:p w14:paraId="622369E2" w14:textId="77777777" w:rsidR="00035F03" w:rsidRPr="00022B63" w:rsidRDefault="00035F03">
      <w:pPr>
        <w:rPr>
          <w:rFonts w:eastAsiaTheme="minorEastAsia"/>
          <w:color w:val="000000" w:themeColor="text1"/>
        </w:rPr>
      </w:pPr>
    </w:p>
    <w:p w14:paraId="03A1FE10" w14:textId="77777777" w:rsidR="00035F0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64448" behindDoc="0" locked="0" layoutInCell="1" allowOverlap="1" wp14:anchorId="016FAFA7" wp14:editId="34B25473">
                <wp:simplePos x="0" y="0"/>
                <wp:positionH relativeFrom="margin">
                  <wp:align>left</wp:align>
                </wp:positionH>
                <wp:positionV relativeFrom="paragraph">
                  <wp:posOffset>103456</wp:posOffset>
                </wp:positionV>
                <wp:extent cx="1522730" cy="272562"/>
                <wp:effectExtent l="0" t="0" r="20320" b="13335"/>
                <wp:wrapNone/>
                <wp:docPr id="1202692106" name="Rectangle 4"/>
                <wp:cNvGraphicFramePr/>
                <a:graphic xmlns:a="http://schemas.openxmlformats.org/drawingml/2006/main">
                  <a:graphicData uri="http://schemas.microsoft.com/office/word/2010/wordprocessingShape">
                    <wps:wsp>
                      <wps:cNvSpPr/>
                      <wps:spPr bwMode="auto">
                        <a:xfrm>
                          <a:off x="0" y="0"/>
                          <a:ext cx="1522730" cy="272562"/>
                        </a:xfrm>
                        <a:prstGeom prst="rect">
                          <a:avLst/>
                        </a:prstGeom>
                        <a:solidFill>
                          <a:schemeClr val="accent6">
                            <a:lumMod val="60000"/>
                            <a:lumOff val="40000"/>
                          </a:schemeClr>
                        </a:solidFill>
                        <a:ln>
                          <a:prstDash val="dash"/>
                        </a:ln>
                      </wps:spPr>
                      <wps:style>
                        <a:lnRef idx="2">
                          <a:schemeClr val="dk1"/>
                        </a:lnRef>
                        <a:fillRef idx="1">
                          <a:schemeClr val="lt1"/>
                        </a:fillRef>
                        <a:effectRef idx="0">
                          <a:schemeClr val="dk1"/>
                        </a:effectRef>
                        <a:fontRef idx="minor">
                          <a:schemeClr val="dk1"/>
                        </a:fontRef>
                      </wps:style>
                      <wps:txbx>
                        <w:txbxContent>
                          <w:p w14:paraId="5DB12D75" w14:textId="77777777" w:rsidR="00035F03" w:rsidRPr="00172099" w:rsidRDefault="00035F03" w:rsidP="00AC2AA4">
                            <w:pPr>
                              <w:pStyle w:val="NormalWeb"/>
                              <w:spacing w:before="0" w:beforeAutospacing="0" w:after="0" w:afterAutospacing="0"/>
                              <w:rPr>
                                <w:rFonts w:ascii="Arial" w:hAnsi="Arial" w:cs="Arial"/>
                                <w:sz w:val="20"/>
                                <w:szCs w:val="20"/>
                              </w:rPr>
                            </w:pPr>
                            <w:r w:rsidRPr="00172099">
                              <w:rPr>
                                <w:rFonts w:ascii="Arial" w:hAnsi="Arial" w:cs="Arial"/>
                                <w:color w:val="000000"/>
                                <w:kern w:val="24"/>
                                <w:sz w:val="20"/>
                                <w:szCs w:val="20"/>
                              </w:rPr>
                              <w:t>Variabel antara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6FAFA7" id="_x0000_s1055" style="position:absolute;margin-left:0;margin-top:8.15pt;width:119.9pt;height:21.45pt;z-index:252264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" fillcolor="#a8d08d [1945]" strokecolor="black [3200]" strokeweight="1pt">
                <v:stroke dashstyle="dash"/>
                <v:textbox>
                  <w:txbxContent>
                    <w:p w14:paraId="5DB12D75" w14:textId="77777777" w:rsidR="00035F03" w:rsidRPr="00172099" w:rsidRDefault="00035F03" w:rsidP="00AC2AA4">
                      <w:pPr>
                        <w:pStyle w:val="NormalWeb"/>
                        <w:spacing w:before="0" w:beforeAutospacing="0" w:after="0" w:afterAutospacing="0"/>
                        <w:rPr>
                          <w:rFonts w:ascii="Arial" w:hAnsi="Arial" w:cs="Arial"/>
                          <w:sz w:val="20"/>
                          <w:szCs w:val="20"/>
                        </w:rPr>
                      </w:pPr>
                      <w:r w:rsidRPr="00172099">
                        <w:rPr>
                          <w:rFonts w:ascii="Arial" w:hAnsi="Arial" w:cs="Arial"/>
                          <w:color w:val="000000"/>
                          <w:kern w:val="24"/>
                          <w:sz w:val="20"/>
                          <w:szCs w:val="20"/>
                        </w:rPr>
                        <w:t>Variabel antara</w:t>
                      </w:r>
                    </w:p>
                  </w:txbxContent>
                </v:textbox>
                <w10:wrap anchorx="margin"/>
              </v:rect>
            </w:pict>
          </mc:Fallback>
        </mc:AlternateContent>
      </w:r>
    </w:p>
    <w:p w14:paraId="789C620F" w14:textId="77777777" w:rsidR="00035F03" w:rsidRDefault="00035F03">
      <w:pPr>
        <w:rPr>
          <w:rFonts w:eastAsiaTheme="minorEastAsia"/>
          <w:color w:val="000000" w:themeColor="text1"/>
        </w:rPr>
      </w:pPr>
    </w:p>
    <w:p w14:paraId="226AC6C6" w14:textId="77777777" w:rsidR="00035F03" w:rsidRDefault="00035F03">
      <w:pPr>
        <w:rPr>
          <w:rFonts w:eastAsiaTheme="minorEastAsia"/>
          <w:color w:val="000000" w:themeColor="text1"/>
        </w:rPr>
      </w:pPr>
      <w:r w:rsidRPr="00022B63">
        <w:rPr>
          <w:noProof/>
          <w:color w:val="000000" w:themeColor="text1"/>
          <w:lang w:val="en-US"/>
        </w:rPr>
        <mc:AlternateContent>
          <mc:Choice Requires="wps">
            <w:drawing>
              <wp:anchor distT="0" distB="0" distL="114300" distR="114300" simplePos="0" relativeHeight="252284928" behindDoc="0" locked="0" layoutInCell="1" allowOverlap="1" wp14:anchorId="385E9982" wp14:editId="2033CFC5">
                <wp:simplePos x="0" y="0"/>
                <wp:positionH relativeFrom="margin">
                  <wp:align>left</wp:align>
                </wp:positionH>
                <wp:positionV relativeFrom="paragraph">
                  <wp:posOffset>119059</wp:posOffset>
                </wp:positionV>
                <wp:extent cx="1522730" cy="272415"/>
                <wp:effectExtent l="0" t="0" r="20320" b="13335"/>
                <wp:wrapNone/>
                <wp:docPr id="447033328" name="Rectangle 4"/>
                <wp:cNvGraphicFramePr/>
                <a:graphic xmlns:a="http://schemas.openxmlformats.org/drawingml/2006/main">
                  <a:graphicData uri="http://schemas.microsoft.com/office/word/2010/wordprocessingShape">
                    <wps:wsp>
                      <wps:cNvSpPr/>
                      <wps:spPr bwMode="auto">
                        <a:xfrm>
                          <a:off x="0" y="0"/>
                          <a:ext cx="1522730" cy="272415"/>
                        </a:xfrm>
                        <a:prstGeom prst="rect">
                          <a:avLst/>
                        </a:prstGeom>
                        <a:solidFill>
                          <a:schemeClr val="accent3"/>
                        </a:solidFill>
                        <a:ln/>
                      </wps:spPr>
                      <wps:style>
                        <a:lnRef idx="2">
                          <a:schemeClr val="dk1"/>
                        </a:lnRef>
                        <a:fillRef idx="1">
                          <a:schemeClr val="lt1"/>
                        </a:fillRef>
                        <a:effectRef idx="0">
                          <a:schemeClr val="dk1"/>
                        </a:effectRef>
                        <a:fontRef idx="minor">
                          <a:schemeClr val="dk1"/>
                        </a:fontRef>
                      </wps:style>
                      <wps:txbx>
                        <w:txbxContent>
                          <w:p w14:paraId="6C9147C5" w14:textId="77777777" w:rsidR="00035F03" w:rsidRPr="00172099" w:rsidRDefault="00035F03" w:rsidP="00763A79">
                            <w:pPr>
                              <w:pStyle w:val="NormalWeb"/>
                              <w:spacing w:before="0" w:beforeAutospacing="0" w:after="0" w:afterAutospacing="0"/>
                              <w:rPr>
                                <w:rFonts w:ascii="Arial" w:hAnsi="Arial" w:cs="Arial"/>
                                <w:sz w:val="20"/>
                                <w:szCs w:val="20"/>
                              </w:rPr>
                            </w:pPr>
                            <w:r w:rsidRPr="00172099">
                              <w:rPr>
                                <w:rFonts w:ascii="Arial" w:hAnsi="Arial" w:cs="Arial"/>
                                <w:color w:val="000000"/>
                                <w:kern w:val="24"/>
                                <w:sz w:val="20"/>
                                <w:szCs w:val="20"/>
                              </w:rPr>
                              <w:t>Variabel perancu</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85E9982" id="_x0000_s1056" style="position:absolute;margin-left:0;margin-top:9.35pt;width:119.9pt;height:21.45pt;z-index:252284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" fillcolor="#a5a5a5 [3206]" strokecolor="black [3200]" strokeweight="1pt">
                <v:textbox>
                  <w:txbxContent>
                    <w:p w14:paraId="6C9147C5" w14:textId="77777777" w:rsidR="00035F03" w:rsidRPr="00172099" w:rsidRDefault="00035F03" w:rsidP="00763A79">
                      <w:pPr>
                        <w:pStyle w:val="NormalWeb"/>
                        <w:spacing w:before="0" w:beforeAutospacing="0" w:after="0" w:afterAutospacing="0"/>
                        <w:rPr>
                          <w:rFonts w:ascii="Arial" w:hAnsi="Arial" w:cs="Arial"/>
                          <w:sz w:val="20"/>
                          <w:szCs w:val="20"/>
                        </w:rPr>
                      </w:pPr>
                      <w:r w:rsidRPr="00172099">
                        <w:rPr>
                          <w:rFonts w:ascii="Arial" w:hAnsi="Arial" w:cs="Arial"/>
                          <w:color w:val="000000"/>
                          <w:kern w:val="24"/>
                          <w:sz w:val="20"/>
                          <w:szCs w:val="20"/>
                        </w:rPr>
                        <w:t>Variabel perancu</w:t>
                      </w:r>
                    </w:p>
                  </w:txbxContent>
                </v:textbox>
                <w10:wrap anchorx="margin"/>
              </v:rect>
            </w:pict>
          </mc:Fallback>
        </mc:AlternateContent>
      </w:r>
    </w:p>
    <w:bookmarkEnd w:id="94"/>
    <w:p w14:paraId="75584E00" w14:textId="77777777" w:rsidR="00035F03" w:rsidRDefault="00035F03" w:rsidP="005A6FFA">
      <w:pPr>
        <w:pStyle w:val="Caption"/>
        <w:jc w:val="center"/>
        <w:rPr>
          <w:rFonts w:eastAsiaTheme="minorEastAsia"/>
          <w:i w:val="0"/>
          <w:iCs w:val="0"/>
          <w:color w:val="000000" w:themeColor="text1"/>
        </w:rPr>
      </w:pPr>
    </w:p>
    <w:p w14:paraId="57B55F6B" w14:textId="77777777" w:rsidR="00035F03" w:rsidRDefault="00035F03" w:rsidP="005A6FFA">
      <w:pPr>
        <w:pStyle w:val="Caption"/>
        <w:jc w:val="center"/>
        <w:rPr>
          <w:rFonts w:eastAsiaTheme="minorEastAsia"/>
          <w:i w:val="0"/>
          <w:iCs w:val="0"/>
          <w:color w:val="000000" w:themeColor="text1"/>
        </w:rPr>
      </w:pPr>
    </w:p>
    <w:p w14:paraId="445A95A3" w14:textId="77777777" w:rsidR="00172099" w:rsidRDefault="00035F03" w:rsidP="00645A76">
      <w:pPr>
        <w:pStyle w:val="Caption"/>
        <w:rPr>
          <w:rFonts w:ascii="Arial" w:hAnsi="Arial" w:cs="Arial"/>
          <w:i w:val="0"/>
          <w:iCs w:val="0"/>
          <w:color w:val="000000" w:themeColor="text1"/>
          <w:sz w:val="20"/>
          <w:szCs w:val="20"/>
          <w:lang w:val="id-ID"/>
        </w:rPr>
      </w:pPr>
      <w:bookmarkStart w:id="95" w:name="_Toc141843269"/>
      <w:r w:rsidRPr="00172099">
        <w:rPr>
          <w:rFonts w:ascii="Arial" w:hAnsi="Arial" w:cs="Arial"/>
          <w:i w:val="0"/>
          <w:iCs w:val="0"/>
          <w:color w:val="000000" w:themeColor="text1"/>
          <w:sz w:val="20"/>
          <w:szCs w:val="20"/>
        </w:rPr>
        <w:t xml:space="preserve">Gambar </w:t>
      </w:r>
      <w:r w:rsidRPr="00172099">
        <w:rPr>
          <w:rFonts w:ascii="Arial" w:hAnsi="Arial" w:cs="Arial"/>
          <w:i w:val="0"/>
          <w:iCs w:val="0"/>
          <w:color w:val="000000" w:themeColor="text1"/>
          <w:sz w:val="20"/>
          <w:szCs w:val="20"/>
        </w:rPr>
        <w:fldChar w:fldCharType="begin"/>
      </w:r>
      <w:r w:rsidRPr="00172099">
        <w:rPr>
          <w:rFonts w:ascii="Arial" w:hAnsi="Arial" w:cs="Arial"/>
          <w:i w:val="0"/>
          <w:iCs w:val="0"/>
          <w:color w:val="000000" w:themeColor="text1"/>
          <w:sz w:val="20"/>
          <w:szCs w:val="20"/>
        </w:rPr>
        <w:instrText xml:space="preserve"> SEQ Gambar \* ARABIC </w:instrText>
      </w:r>
      <w:r w:rsidRPr="00172099">
        <w:rPr>
          <w:rFonts w:ascii="Arial" w:hAnsi="Arial" w:cs="Arial"/>
          <w:i w:val="0"/>
          <w:iCs w:val="0"/>
          <w:color w:val="000000" w:themeColor="text1"/>
          <w:sz w:val="20"/>
          <w:szCs w:val="20"/>
        </w:rPr>
        <w:fldChar w:fldCharType="separate"/>
      </w:r>
      <w:r w:rsidRPr="00172099">
        <w:rPr>
          <w:rFonts w:ascii="Arial" w:hAnsi="Arial" w:cs="Arial"/>
          <w:i w:val="0"/>
          <w:iCs w:val="0"/>
          <w:noProof/>
          <w:color w:val="000000" w:themeColor="text1"/>
          <w:sz w:val="20"/>
          <w:szCs w:val="20"/>
        </w:rPr>
        <w:t>10</w:t>
      </w:r>
      <w:r w:rsidRPr="00172099">
        <w:rPr>
          <w:rFonts w:ascii="Arial" w:hAnsi="Arial" w:cs="Arial"/>
          <w:i w:val="0"/>
          <w:iCs w:val="0"/>
          <w:color w:val="000000" w:themeColor="text1"/>
          <w:sz w:val="20"/>
          <w:szCs w:val="20"/>
        </w:rPr>
        <w:fldChar w:fldCharType="end"/>
      </w:r>
      <w:r w:rsidRPr="00172099">
        <w:rPr>
          <w:rFonts w:ascii="Arial" w:hAnsi="Arial" w:cs="Arial"/>
          <w:i w:val="0"/>
          <w:iCs w:val="0"/>
          <w:color w:val="000000" w:themeColor="text1"/>
          <w:sz w:val="20"/>
          <w:szCs w:val="20"/>
          <w:lang w:val="id-ID"/>
        </w:rPr>
        <w:t>. Kerangka konsep</w:t>
      </w:r>
      <w:bookmarkEnd w:id="95"/>
    </w:p>
    <w:p w14:paraId="34948628" w14:textId="77777777" w:rsidR="00172099" w:rsidRDefault="00172099" w:rsidP="00645A76">
      <w:pPr>
        <w:pStyle w:val="Caption"/>
        <w:rPr>
          <w:rFonts w:ascii="Arial" w:hAnsi="Arial" w:cs="Arial"/>
          <w:i w:val="0"/>
          <w:iCs w:val="0"/>
          <w:color w:val="000000" w:themeColor="text1"/>
          <w:sz w:val="20"/>
          <w:szCs w:val="20"/>
          <w:lang w:val="id-ID"/>
        </w:rPr>
      </w:pPr>
    </w:p>
    <w:p w14:paraId="497AAEB2" w14:textId="0808D746" w:rsidR="00172099" w:rsidRPr="003D1592" w:rsidRDefault="00172099">
      <w:pPr>
        <w:pStyle w:val="Heading2"/>
        <w:numPr>
          <w:ilvl w:val="1"/>
          <w:numId w:val="27"/>
        </w:numPr>
        <w:suppressAutoHyphens w:val="0"/>
        <w:autoSpaceDN/>
        <w:spacing w:before="0" w:after="120" w:line="276" w:lineRule="auto"/>
        <w:ind w:left="709" w:hanging="709"/>
        <w:jc w:val="left"/>
        <w:textAlignment w:val="auto"/>
        <w:rPr>
          <w:rFonts w:ascii="Arial" w:hAnsi="Arial" w:cs="Arial"/>
          <w:b/>
          <w:bCs/>
          <w:sz w:val="22"/>
          <w:szCs w:val="22"/>
          <w:lang w:val="en-US"/>
        </w:rPr>
      </w:pPr>
      <w:bookmarkStart w:id="96" w:name="_Toc175551855"/>
      <w:proofErr w:type="spellStart"/>
      <w:r w:rsidRPr="00172099">
        <w:rPr>
          <w:rFonts w:ascii="Arial" w:hAnsi="Arial" w:cs="Arial"/>
          <w:b/>
          <w:bCs/>
          <w:sz w:val="22"/>
          <w:szCs w:val="22"/>
          <w:lang w:val="en-US"/>
        </w:rPr>
        <w:t>Hipotesis</w:t>
      </w:r>
      <w:bookmarkEnd w:id="96"/>
      <w:proofErr w:type="spellEnd"/>
    </w:p>
    <w:p w14:paraId="39412D17" w14:textId="77777777" w:rsidR="003D1592" w:rsidRPr="003D1592" w:rsidRDefault="003D1592" w:rsidP="003D1592">
      <w:pPr>
        <w:spacing w:line="276" w:lineRule="auto"/>
        <w:ind w:firstLine="567"/>
        <w:jc w:val="both"/>
        <w:rPr>
          <w:rFonts w:ascii="Arial" w:hAnsi="Arial" w:cs="Arial"/>
          <w:color w:val="000000" w:themeColor="text1"/>
          <w:sz w:val="20"/>
          <w:szCs w:val="20"/>
        </w:rPr>
      </w:pPr>
      <w:r w:rsidRPr="003D1592">
        <w:rPr>
          <w:rFonts w:ascii="Arial" w:hAnsi="Arial" w:cs="Arial"/>
          <w:color w:val="000000" w:themeColor="text1"/>
          <w:sz w:val="20"/>
          <w:szCs w:val="20"/>
        </w:rPr>
        <w:t xml:space="preserve">Hipotesis penelitian ini yaitu </w:t>
      </w:r>
    </w:p>
    <w:p w14:paraId="146BA9C5" w14:textId="77777777"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rPr>
        <w:t>Tipe lepra Multibasiler berhubungan dengan kejadian manifestasi okular pasien lepra.</w:t>
      </w:r>
    </w:p>
    <w:p w14:paraId="015C98F4" w14:textId="77777777"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rPr>
        <w:t>Durasi lepra lebih dari atau sama dengan 10 tahun berhubungan dengan kejadian manifestasi okular pasien lepra.</w:t>
      </w:r>
    </w:p>
    <w:p w14:paraId="58646676" w14:textId="77777777"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rPr>
        <w:t xml:space="preserve">Lama pengobatan lepra </w:t>
      </w:r>
      <w:r w:rsidRPr="003D1592">
        <w:rPr>
          <w:rFonts w:ascii="Arial" w:hAnsi="Arial" w:cs="Arial"/>
          <w:color w:val="000000"/>
          <w:sz w:val="20"/>
          <w:szCs w:val="20"/>
        </w:rPr>
        <w:t>6-12 bulan</w:t>
      </w:r>
      <w:r w:rsidRPr="003D1592">
        <w:rPr>
          <w:rFonts w:ascii="Arial" w:hAnsi="Arial" w:cs="Arial"/>
          <w:color w:val="000000" w:themeColor="text1"/>
          <w:sz w:val="20"/>
          <w:szCs w:val="20"/>
        </w:rPr>
        <w:t xml:space="preserve"> berhubungan dengan kejadian manifestasi okular pasien lepra.</w:t>
      </w:r>
    </w:p>
    <w:p w14:paraId="1EBBA1F3" w14:textId="77777777"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rPr>
        <w:t xml:space="preserve">Usia pasien </w:t>
      </w:r>
      <w:r w:rsidRPr="003D1592">
        <w:rPr>
          <w:rFonts w:ascii="Arial" w:hAnsi="Arial" w:cs="Arial"/>
          <w:color w:val="000000"/>
          <w:sz w:val="20"/>
          <w:szCs w:val="20"/>
        </w:rPr>
        <w:t xml:space="preserve">lebih dari atau sama dengan 40 </w:t>
      </w:r>
      <w:r w:rsidRPr="003D1592">
        <w:rPr>
          <w:rFonts w:ascii="Arial" w:hAnsi="Arial" w:cs="Arial"/>
          <w:sz w:val="20"/>
          <w:szCs w:val="20"/>
        </w:rPr>
        <w:t>tahun</w:t>
      </w:r>
      <w:r w:rsidRPr="003D1592">
        <w:rPr>
          <w:rFonts w:ascii="Arial" w:hAnsi="Arial" w:cs="Arial"/>
          <w:color w:val="000000" w:themeColor="text1"/>
          <w:sz w:val="20"/>
          <w:szCs w:val="20"/>
        </w:rPr>
        <w:t xml:space="preserve"> berhubungan dengan kejadian manifestasi okular pasien lepra.</w:t>
      </w:r>
    </w:p>
    <w:p w14:paraId="1F40A77E" w14:textId="77777777"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lang w:val="en-US"/>
        </w:rPr>
        <w:t xml:space="preserve">Jenis </w:t>
      </w:r>
      <w:proofErr w:type="spellStart"/>
      <w:r w:rsidRPr="003D1592">
        <w:rPr>
          <w:rFonts w:ascii="Arial" w:hAnsi="Arial" w:cs="Arial"/>
          <w:color w:val="000000" w:themeColor="text1"/>
          <w:sz w:val="20"/>
          <w:szCs w:val="20"/>
          <w:lang w:val="en-US"/>
        </w:rPr>
        <w:t>kelamin</w:t>
      </w:r>
      <w:proofErr w:type="spellEnd"/>
      <w:r w:rsidRPr="003D1592">
        <w:rPr>
          <w:rFonts w:ascii="Arial" w:hAnsi="Arial" w:cs="Arial"/>
          <w:color w:val="000000" w:themeColor="text1"/>
          <w:sz w:val="20"/>
          <w:szCs w:val="20"/>
        </w:rPr>
        <w:t xml:space="preserve"> berhubungan dengan kejadian manifestasi okular pasien lepra.</w:t>
      </w:r>
    </w:p>
    <w:p w14:paraId="400255B2" w14:textId="349E6BED"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sz w:val="20"/>
          <w:szCs w:val="20"/>
          <w:lang w:val="en-US"/>
        </w:rPr>
        <w:t xml:space="preserve">Tidak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perbaikan</w:t>
      </w:r>
      <w:proofErr w:type="spellEnd"/>
      <w:r w:rsidRPr="003D1592">
        <w:rPr>
          <w:rFonts w:ascii="Arial" w:hAnsi="Arial" w:cs="Arial"/>
          <w:sz w:val="20"/>
          <w:szCs w:val="20"/>
          <w:lang w:val="en-US"/>
        </w:rPr>
        <w:t xml:space="preserve"> pada r</w:t>
      </w:r>
      <w:r w:rsidRPr="003D1592">
        <w:rPr>
          <w:rFonts w:ascii="Arial" w:hAnsi="Arial" w:cs="Arial"/>
          <w:sz w:val="20"/>
          <w:szCs w:val="20"/>
        </w:rPr>
        <w:t xml:space="preserve">espon terapi berhubungan dengan </w:t>
      </w:r>
      <w:r w:rsidRPr="003D1592">
        <w:rPr>
          <w:rFonts w:ascii="Arial" w:hAnsi="Arial" w:cs="Arial"/>
          <w:color w:val="000000" w:themeColor="text1"/>
          <w:sz w:val="20"/>
          <w:szCs w:val="20"/>
        </w:rPr>
        <w:t>kejadian manifestasi okular pasien lepra.</w:t>
      </w:r>
    </w:p>
    <w:p w14:paraId="590BEAF2" w14:textId="3ADCB46C" w:rsidR="003D1592" w:rsidRPr="003D1592" w:rsidRDefault="003D1592">
      <w:pPr>
        <w:pStyle w:val="ListParagraph"/>
        <w:numPr>
          <w:ilvl w:val="3"/>
          <w:numId w:val="22"/>
        </w:numPr>
        <w:spacing w:after="0"/>
        <w:ind w:left="567"/>
        <w:jc w:val="both"/>
        <w:rPr>
          <w:rFonts w:ascii="Arial" w:hAnsi="Arial" w:cs="Arial"/>
          <w:color w:val="000000" w:themeColor="text1"/>
          <w:sz w:val="20"/>
          <w:szCs w:val="20"/>
          <w:lang w:eastAsia="zh-CN"/>
        </w:rPr>
      </w:pPr>
      <w:r w:rsidRPr="003D1592">
        <w:rPr>
          <w:rFonts w:ascii="Arial" w:hAnsi="Arial" w:cs="Arial"/>
          <w:color w:val="000000" w:themeColor="text1"/>
          <w:sz w:val="20"/>
          <w:szCs w:val="20"/>
          <w:lang w:val="en-US"/>
        </w:rPr>
        <w:t xml:space="preserve">Adanya </w:t>
      </w:r>
      <w:proofErr w:type="spellStart"/>
      <w:r w:rsidRPr="003D1592">
        <w:rPr>
          <w:rFonts w:ascii="Arial" w:hAnsi="Arial" w:cs="Arial"/>
          <w:color w:val="000000" w:themeColor="text1"/>
          <w:sz w:val="20"/>
          <w:szCs w:val="20"/>
          <w:lang w:val="en-US"/>
        </w:rPr>
        <w:t>reaksi</w:t>
      </w:r>
      <w:proofErr w:type="spellEnd"/>
      <w:r w:rsidRPr="003D1592">
        <w:rPr>
          <w:rFonts w:ascii="Arial" w:hAnsi="Arial" w:cs="Arial"/>
          <w:color w:val="000000" w:themeColor="text1"/>
          <w:sz w:val="20"/>
          <w:szCs w:val="20"/>
          <w:lang w:val="en-US"/>
        </w:rPr>
        <w:t xml:space="preserve"> lepra</w:t>
      </w:r>
      <w:r w:rsidRPr="003D1592">
        <w:rPr>
          <w:rFonts w:ascii="Arial" w:hAnsi="Arial" w:cs="Arial"/>
          <w:color w:val="000000" w:themeColor="text1"/>
          <w:sz w:val="20"/>
          <w:szCs w:val="20"/>
        </w:rPr>
        <w:t xml:space="preserve"> berhubungan dengan kejadian manifestasi okular pasien lepra.</w:t>
      </w:r>
    </w:p>
    <w:p w14:paraId="641A6ACE" w14:textId="40EB8A44" w:rsidR="00035F03" w:rsidRPr="00172099" w:rsidRDefault="00035F03" w:rsidP="00645A76">
      <w:pPr>
        <w:pStyle w:val="Caption"/>
        <w:rPr>
          <w:rFonts w:ascii="Arial" w:hAnsi="Arial" w:cs="Arial"/>
          <w:i w:val="0"/>
          <w:iCs w:val="0"/>
          <w:color w:val="000000" w:themeColor="text1"/>
          <w:sz w:val="20"/>
          <w:szCs w:val="20"/>
        </w:rPr>
      </w:pPr>
      <w:r w:rsidRPr="00172099">
        <w:rPr>
          <w:rFonts w:ascii="Arial" w:hAnsi="Arial" w:cs="Arial"/>
          <w:i w:val="0"/>
          <w:iCs w:val="0"/>
          <w:color w:val="000000" w:themeColor="text1"/>
          <w:sz w:val="20"/>
          <w:szCs w:val="20"/>
        </w:rPr>
        <w:br w:type="page"/>
      </w:r>
    </w:p>
    <w:p w14:paraId="64803FFE" w14:textId="77777777" w:rsidR="00035F03" w:rsidRPr="003D1592" w:rsidRDefault="00035F03">
      <w:pPr>
        <w:pStyle w:val="Heading1"/>
        <w:rPr>
          <w:sz w:val="22"/>
          <w:szCs w:val="22"/>
        </w:rPr>
      </w:pPr>
      <w:bookmarkStart w:id="97" w:name="_Toc173863682"/>
      <w:bookmarkStart w:id="98" w:name="_Toc175551856"/>
      <w:r w:rsidRPr="003D1592">
        <w:rPr>
          <w:sz w:val="22"/>
          <w:szCs w:val="22"/>
        </w:rPr>
        <w:lastRenderedPageBreak/>
        <w:t>BAB III</w:t>
      </w:r>
      <w:bookmarkEnd w:id="97"/>
      <w:bookmarkEnd w:id="98"/>
    </w:p>
    <w:p w14:paraId="2723E757" w14:textId="77777777" w:rsidR="00035F03" w:rsidRPr="00022B63" w:rsidRDefault="00035F03">
      <w:pPr>
        <w:pStyle w:val="Heading1"/>
        <w:ind w:right="49"/>
        <w:rPr>
          <w:rFonts w:cs="Times New Roman"/>
          <w:szCs w:val="24"/>
        </w:rPr>
      </w:pPr>
      <w:bookmarkStart w:id="99" w:name="_Toc97906476"/>
      <w:bookmarkStart w:id="100" w:name="_Toc173863683"/>
      <w:bookmarkStart w:id="101" w:name="_Toc175551857"/>
      <w:r w:rsidRPr="003D1592">
        <w:rPr>
          <w:rFonts w:cs="Times New Roman"/>
          <w:sz w:val="22"/>
          <w:szCs w:val="22"/>
        </w:rPr>
        <w:t>METODOLOGI PENELITIAN</w:t>
      </w:r>
      <w:bookmarkEnd w:id="99"/>
      <w:bookmarkEnd w:id="100"/>
      <w:bookmarkEnd w:id="101"/>
    </w:p>
    <w:p w14:paraId="1BB3AB85" w14:textId="77777777" w:rsidR="003D1592" w:rsidRPr="003D1592" w:rsidRDefault="003D1592" w:rsidP="003D1592">
      <w:pPr>
        <w:spacing w:line="276" w:lineRule="auto"/>
        <w:rPr>
          <w:rFonts w:ascii="Arial" w:hAnsi="Arial" w:cs="Arial"/>
          <w:color w:val="000000" w:themeColor="text1"/>
          <w:sz w:val="20"/>
          <w:szCs w:val="20"/>
        </w:rPr>
      </w:pPr>
    </w:p>
    <w:p w14:paraId="5D46C760"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02" w:name="_Toc97906477"/>
      <w:bookmarkStart w:id="103" w:name="_Toc173863684"/>
      <w:bookmarkStart w:id="104" w:name="_Toc175551858"/>
      <w:r w:rsidRPr="003D1592">
        <w:rPr>
          <w:rFonts w:ascii="Arial" w:hAnsi="Arial" w:cs="Arial"/>
          <w:b/>
          <w:bCs/>
          <w:sz w:val="22"/>
          <w:szCs w:val="22"/>
        </w:rPr>
        <w:t>Desain Penelitian</w:t>
      </w:r>
      <w:bookmarkEnd w:id="102"/>
      <w:bookmarkEnd w:id="103"/>
      <w:bookmarkEnd w:id="104"/>
    </w:p>
    <w:p w14:paraId="761BE185" w14:textId="56C7DF83" w:rsidR="00035F03" w:rsidRDefault="00035F03" w:rsidP="003D1592">
      <w:pPr>
        <w:tabs>
          <w:tab w:val="left" w:pos="567"/>
        </w:tabs>
        <w:spacing w:after="120" w:line="276" w:lineRule="auto"/>
        <w:ind w:firstLine="567"/>
        <w:jc w:val="both"/>
        <w:rPr>
          <w:rFonts w:ascii="Arial" w:hAnsi="Arial" w:cs="Arial"/>
          <w:color w:val="000000" w:themeColor="text1"/>
          <w:sz w:val="20"/>
          <w:szCs w:val="20"/>
          <w:lang w:val="en-US"/>
        </w:rPr>
      </w:pPr>
      <w:r w:rsidRPr="003D1592">
        <w:rPr>
          <w:rFonts w:ascii="Arial" w:hAnsi="Arial" w:cs="Arial"/>
          <w:color w:val="000000" w:themeColor="text1"/>
          <w:sz w:val="20"/>
          <w:szCs w:val="20"/>
        </w:rPr>
        <w:t xml:space="preserve">Penelitian ini merupakan penelitian observasional yang dilakukan dengan desain </w:t>
      </w:r>
      <w:bookmarkStart w:id="105" w:name="_Hlk172699929"/>
      <w:r w:rsidRPr="003D1592">
        <w:rPr>
          <w:rFonts w:ascii="Arial" w:hAnsi="Arial" w:cs="Arial"/>
          <w:i/>
          <w:iCs/>
          <w:color w:val="000000" w:themeColor="text1"/>
          <w:sz w:val="20"/>
          <w:szCs w:val="20"/>
        </w:rPr>
        <w:t>cross-sectional</w:t>
      </w:r>
      <w:bookmarkEnd w:id="105"/>
      <w:r w:rsidRPr="003D1592">
        <w:rPr>
          <w:rFonts w:ascii="Arial" w:hAnsi="Arial" w:cs="Arial"/>
          <w:color w:val="000000" w:themeColor="text1"/>
          <w:sz w:val="20"/>
          <w:szCs w:val="20"/>
        </w:rPr>
        <w:t>.</w:t>
      </w:r>
    </w:p>
    <w:p w14:paraId="5D3B626E" w14:textId="77777777" w:rsidR="003D1592" w:rsidRPr="003D1592" w:rsidRDefault="003D1592" w:rsidP="003D1592">
      <w:pPr>
        <w:tabs>
          <w:tab w:val="left" w:pos="567"/>
        </w:tabs>
        <w:spacing w:line="276" w:lineRule="auto"/>
        <w:ind w:firstLine="567"/>
        <w:jc w:val="both"/>
        <w:rPr>
          <w:rFonts w:ascii="Arial" w:hAnsi="Arial" w:cs="Arial"/>
          <w:color w:val="000000" w:themeColor="text1"/>
          <w:sz w:val="20"/>
          <w:szCs w:val="20"/>
          <w:lang w:val="en-US"/>
        </w:rPr>
      </w:pPr>
    </w:p>
    <w:p w14:paraId="26A79E2F"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06" w:name="_Toc97906478"/>
      <w:bookmarkStart w:id="107" w:name="_Toc173863685"/>
      <w:bookmarkStart w:id="108" w:name="_Toc175551859"/>
      <w:r w:rsidRPr="003D1592">
        <w:rPr>
          <w:rFonts w:ascii="Arial" w:hAnsi="Arial" w:cs="Arial"/>
          <w:b/>
          <w:bCs/>
          <w:sz w:val="22"/>
          <w:szCs w:val="22"/>
        </w:rPr>
        <w:t>Tempat dan Waktu Penelitian</w:t>
      </w:r>
      <w:bookmarkEnd w:id="106"/>
      <w:bookmarkEnd w:id="107"/>
      <w:bookmarkEnd w:id="108"/>
    </w:p>
    <w:p w14:paraId="076C3616" w14:textId="4E57B61B" w:rsidR="00035F03" w:rsidRPr="003D1592" w:rsidRDefault="003D1592" w:rsidP="003D1592">
      <w:pPr>
        <w:pStyle w:val="Heading3"/>
        <w:spacing w:after="120" w:line="276" w:lineRule="auto"/>
        <w:ind w:left="567" w:hanging="567"/>
        <w:rPr>
          <w:rFonts w:cs="Arial"/>
          <w:sz w:val="22"/>
          <w:szCs w:val="22"/>
        </w:rPr>
      </w:pPr>
      <w:bookmarkStart w:id="109" w:name="_Toc97906479"/>
      <w:bookmarkStart w:id="110" w:name="_Toc173863686"/>
      <w:bookmarkStart w:id="111" w:name="_Toc175551860"/>
      <w:r w:rsidRPr="003D1592">
        <w:rPr>
          <w:rFonts w:cs="Arial"/>
          <w:sz w:val="22"/>
          <w:szCs w:val="22"/>
          <w:lang w:val="en-US"/>
        </w:rPr>
        <w:t>3</w:t>
      </w:r>
      <w:r w:rsidR="00035F03" w:rsidRPr="003D1592">
        <w:rPr>
          <w:rFonts w:cs="Arial"/>
          <w:sz w:val="22"/>
          <w:szCs w:val="22"/>
        </w:rPr>
        <w:t>.2.1</w:t>
      </w:r>
      <w:r w:rsidR="00035F03" w:rsidRPr="003D1592">
        <w:rPr>
          <w:rFonts w:cs="Arial"/>
          <w:sz w:val="22"/>
          <w:szCs w:val="22"/>
        </w:rPr>
        <w:tab/>
        <w:t>Tempat Penelitian</w:t>
      </w:r>
      <w:bookmarkEnd w:id="109"/>
      <w:bookmarkEnd w:id="110"/>
      <w:bookmarkEnd w:id="111"/>
    </w:p>
    <w:p w14:paraId="5D63A8A1" w14:textId="77777777" w:rsidR="00035F03" w:rsidRPr="003D1592" w:rsidRDefault="00035F03" w:rsidP="003D1592">
      <w:pPr>
        <w:spacing w:after="120" w:line="276" w:lineRule="auto"/>
        <w:ind w:firstLine="567"/>
        <w:jc w:val="both"/>
        <w:rPr>
          <w:rFonts w:ascii="Arial" w:eastAsiaTheme="minorEastAsia" w:hAnsi="Arial" w:cs="Arial"/>
          <w:color w:val="000000" w:themeColor="text1"/>
          <w:sz w:val="20"/>
          <w:szCs w:val="20"/>
        </w:rPr>
      </w:pPr>
      <w:r w:rsidRPr="003D1592">
        <w:rPr>
          <w:rFonts w:ascii="Arial" w:hAnsi="Arial" w:cs="Arial"/>
          <w:color w:val="000000" w:themeColor="text1"/>
          <w:sz w:val="20"/>
          <w:szCs w:val="20"/>
        </w:rPr>
        <w:t xml:space="preserve">Penelitian </w:t>
      </w:r>
      <w:proofErr w:type="spellStart"/>
      <w:r w:rsidRPr="003D1592">
        <w:rPr>
          <w:rFonts w:ascii="Arial" w:hAnsi="Arial" w:cs="Arial"/>
          <w:color w:val="000000" w:themeColor="text1"/>
          <w:sz w:val="20"/>
          <w:szCs w:val="20"/>
          <w:lang w:val="en-US"/>
        </w:rPr>
        <w:t>akan</w:t>
      </w:r>
      <w:proofErr w:type="spellEnd"/>
      <w:r w:rsidRPr="003D1592">
        <w:rPr>
          <w:rFonts w:ascii="Arial" w:hAnsi="Arial" w:cs="Arial"/>
          <w:color w:val="000000" w:themeColor="text1"/>
          <w:sz w:val="20"/>
          <w:szCs w:val="20"/>
          <w:lang w:val="en-US"/>
        </w:rPr>
        <w:t xml:space="preserve"> </w:t>
      </w:r>
      <w:r w:rsidRPr="003D1592">
        <w:rPr>
          <w:rFonts w:ascii="Arial" w:hAnsi="Arial" w:cs="Arial"/>
          <w:color w:val="000000" w:themeColor="text1"/>
          <w:sz w:val="20"/>
          <w:szCs w:val="20"/>
        </w:rPr>
        <w:t xml:space="preserve">dilaksanakan </w:t>
      </w:r>
      <w:r w:rsidRPr="003D1592">
        <w:rPr>
          <w:rFonts w:ascii="Arial" w:hAnsi="Arial" w:cs="Arial"/>
          <w:color w:val="000000" w:themeColor="text1"/>
          <w:sz w:val="20"/>
          <w:szCs w:val="20"/>
          <w:lang w:val="en-US"/>
        </w:rPr>
        <w:t xml:space="preserve">di </w:t>
      </w:r>
      <w:proofErr w:type="spellStart"/>
      <w:r w:rsidRPr="003D1592">
        <w:rPr>
          <w:rFonts w:ascii="Arial" w:hAnsi="Arial" w:cs="Arial"/>
          <w:color w:val="000000" w:themeColor="text1"/>
          <w:sz w:val="20"/>
          <w:szCs w:val="20"/>
          <w:lang w:val="en-US"/>
        </w:rPr>
        <w:t>Pemukiman</w:t>
      </w:r>
      <w:proofErr w:type="spellEnd"/>
      <w:r w:rsidRPr="003D1592">
        <w:rPr>
          <w:rFonts w:ascii="Arial" w:hAnsi="Arial" w:cs="Arial"/>
          <w:color w:val="000000" w:themeColor="text1"/>
          <w:sz w:val="20"/>
          <w:szCs w:val="20"/>
          <w:lang w:val="en-US"/>
        </w:rPr>
        <w:t xml:space="preserve"> lepra </w:t>
      </w:r>
      <w:proofErr w:type="spellStart"/>
      <w:r w:rsidRPr="003D1592">
        <w:rPr>
          <w:rFonts w:ascii="Arial" w:hAnsi="Arial" w:cs="Arial"/>
          <w:color w:val="000000" w:themeColor="text1"/>
          <w:sz w:val="20"/>
          <w:szCs w:val="20"/>
          <w:lang w:val="en-US"/>
        </w:rPr>
        <w:t>setempat</w:t>
      </w:r>
      <w:proofErr w:type="spellEnd"/>
      <w:r w:rsidRPr="003D1592">
        <w:rPr>
          <w:rFonts w:ascii="Arial" w:hAnsi="Arial" w:cs="Arial"/>
          <w:color w:val="000000" w:themeColor="text1"/>
          <w:sz w:val="20"/>
          <w:szCs w:val="20"/>
        </w:rPr>
        <w:t xml:space="preserve"> </w:t>
      </w:r>
      <w:r w:rsidRPr="003D1592">
        <w:rPr>
          <w:rFonts w:ascii="Arial" w:hAnsi="Arial" w:cs="Arial"/>
          <w:sz w:val="20"/>
          <w:szCs w:val="20"/>
        </w:rPr>
        <w:t xml:space="preserve">serta pasien lepra yang terdata di Dinas Kesehatan Makassar dan </w:t>
      </w:r>
      <w:r w:rsidRPr="003D1592">
        <w:rPr>
          <w:rFonts w:ascii="Arial" w:hAnsi="Arial" w:cs="Arial"/>
          <w:color w:val="000000" w:themeColor="text1"/>
          <w:sz w:val="20"/>
          <w:szCs w:val="20"/>
        </w:rPr>
        <w:t xml:space="preserve">di </w:t>
      </w:r>
      <w:r w:rsidRPr="003D1592">
        <w:rPr>
          <w:rFonts w:ascii="Arial" w:hAnsi="Arial" w:cs="Arial"/>
          <w:color w:val="000000" w:themeColor="text1"/>
          <w:sz w:val="20"/>
          <w:szCs w:val="20"/>
          <w:lang w:val="en-US"/>
        </w:rPr>
        <w:t xml:space="preserve">RSUD </w:t>
      </w:r>
      <w:proofErr w:type="spellStart"/>
      <w:r w:rsidRPr="003D1592">
        <w:rPr>
          <w:rFonts w:ascii="Arial" w:hAnsi="Arial" w:cs="Arial"/>
          <w:color w:val="000000" w:themeColor="text1"/>
          <w:sz w:val="20"/>
          <w:szCs w:val="20"/>
          <w:lang w:val="en-US"/>
        </w:rPr>
        <w:t>Tadjuddin</w:t>
      </w:r>
      <w:proofErr w:type="spellEnd"/>
      <w:r w:rsidRPr="003D1592">
        <w:rPr>
          <w:rFonts w:ascii="Arial" w:hAnsi="Arial" w:cs="Arial"/>
          <w:color w:val="000000" w:themeColor="text1"/>
          <w:sz w:val="20"/>
          <w:szCs w:val="20"/>
          <w:lang w:val="en-US"/>
        </w:rPr>
        <w:t xml:space="preserve"> Chalid Makassar</w:t>
      </w:r>
      <w:r w:rsidRPr="003D1592">
        <w:rPr>
          <w:rFonts w:ascii="Arial" w:hAnsi="Arial" w:cs="Arial"/>
          <w:sz w:val="20"/>
          <w:szCs w:val="20"/>
        </w:rPr>
        <w:t>.</w:t>
      </w:r>
    </w:p>
    <w:p w14:paraId="534922FF" w14:textId="41B2665D" w:rsidR="00035F03" w:rsidRPr="003D1592" w:rsidRDefault="003D1592" w:rsidP="003D1592">
      <w:pPr>
        <w:pStyle w:val="Heading3"/>
        <w:spacing w:after="120" w:line="276" w:lineRule="auto"/>
        <w:ind w:left="567" w:hanging="567"/>
        <w:rPr>
          <w:rFonts w:cs="Arial"/>
          <w:sz w:val="22"/>
          <w:szCs w:val="22"/>
        </w:rPr>
      </w:pPr>
      <w:bookmarkStart w:id="112" w:name="_Toc97906480"/>
      <w:bookmarkStart w:id="113" w:name="_Toc173863687"/>
      <w:bookmarkStart w:id="114" w:name="_Toc175551861"/>
      <w:r w:rsidRPr="003D1592">
        <w:rPr>
          <w:rFonts w:cs="Arial"/>
          <w:sz w:val="22"/>
          <w:szCs w:val="22"/>
          <w:lang w:val="en-US"/>
        </w:rPr>
        <w:t>3</w:t>
      </w:r>
      <w:r w:rsidR="00035F03" w:rsidRPr="003D1592">
        <w:rPr>
          <w:rFonts w:cs="Arial"/>
          <w:sz w:val="22"/>
          <w:szCs w:val="22"/>
        </w:rPr>
        <w:t xml:space="preserve">.2.2 </w:t>
      </w:r>
      <w:r w:rsidRPr="003D1592">
        <w:rPr>
          <w:rFonts w:cs="Arial"/>
          <w:sz w:val="22"/>
          <w:szCs w:val="22"/>
        </w:rPr>
        <w:tab/>
      </w:r>
      <w:r w:rsidR="00035F03" w:rsidRPr="003D1592">
        <w:rPr>
          <w:rFonts w:cs="Arial"/>
          <w:sz w:val="22"/>
          <w:szCs w:val="22"/>
        </w:rPr>
        <w:t>Waktu Penelitian</w:t>
      </w:r>
      <w:bookmarkEnd w:id="112"/>
      <w:bookmarkEnd w:id="113"/>
      <w:bookmarkEnd w:id="114"/>
    </w:p>
    <w:p w14:paraId="37D069CD" w14:textId="77777777" w:rsidR="00035F03" w:rsidRPr="003D1592" w:rsidRDefault="00035F03" w:rsidP="003D1592">
      <w:pPr>
        <w:spacing w:after="120" w:line="276" w:lineRule="auto"/>
        <w:ind w:firstLine="567"/>
        <w:jc w:val="both"/>
        <w:rPr>
          <w:rFonts w:ascii="Arial" w:hAnsi="Arial" w:cs="Arial"/>
          <w:color w:val="000000" w:themeColor="text1"/>
          <w:sz w:val="20"/>
          <w:szCs w:val="20"/>
          <w:lang w:val="en-US"/>
        </w:rPr>
      </w:pPr>
      <w:r w:rsidRPr="003D1592">
        <w:rPr>
          <w:rFonts w:ascii="Arial" w:hAnsi="Arial" w:cs="Arial"/>
          <w:color w:val="000000" w:themeColor="text1"/>
          <w:sz w:val="20"/>
          <w:szCs w:val="20"/>
        </w:rPr>
        <w:t xml:space="preserve">Penelitian akan dilaksanakan pada bulan </w:t>
      </w:r>
      <w:r w:rsidRPr="003D1592">
        <w:rPr>
          <w:rFonts w:ascii="Arial" w:hAnsi="Arial" w:cs="Arial"/>
          <w:color w:val="000000" w:themeColor="text1"/>
          <w:sz w:val="20"/>
          <w:szCs w:val="20"/>
          <w:lang w:val="en-US"/>
        </w:rPr>
        <w:t xml:space="preserve">September </w:t>
      </w:r>
      <w:r w:rsidRPr="003D1592">
        <w:rPr>
          <w:rFonts w:ascii="Arial" w:hAnsi="Arial" w:cs="Arial"/>
          <w:color w:val="000000" w:themeColor="text1"/>
          <w:sz w:val="20"/>
          <w:szCs w:val="20"/>
        </w:rPr>
        <w:t>2023</w:t>
      </w:r>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sampai</w:t>
      </w:r>
      <w:proofErr w:type="spellEnd"/>
      <w:r w:rsidRPr="003D1592">
        <w:rPr>
          <w:rFonts w:ascii="Arial" w:hAnsi="Arial" w:cs="Arial"/>
          <w:color w:val="000000" w:themeColor="text1"/>
          <w:sz w:val="20"/>
          <w:szCs w:val="20"/>
          <w:lang w:val="en-US"/>
        </w:rPr>
        <w:t xml:space="preserve"> minimal </w:t>
      </w:r>
      <w:proofErr w:type="spellStart"/>
      <w:r w:rsidRPr="003D1592">
        <w:rPr>
          <w:rFonts w:ascii="Arial" w:hAnsi="Arial" w:cs="Arial"/>
          <w:color w:val="000000" w:themeColor="text1"/>
          <w:sz w:val="20"/>
          <w:szCs w:val="20"/>
          <w:lang w:val="en-US"/>
        </w:rPr>
        <w:t>sampel</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terpenuhi</w:t>
      </w:r>
      <w:proofErr w:type="spellEnd"/>
      <w:r w:rsidRPr="003D1592">
        <w:rPr>
          <w:rFonts w:ascii="Arial" w:hAnsi="Arial" w:cs="Arial"/>
          <w:color w:val="000000" w:themeColor="text1"/>
          <w:sz w:val="20"/>
          <w:szCs w:val="20"/>
          <w:lang w:val="en-US"/>
        </w:rPr>
        <w:t>.</w:t>
      </w:r>
    </w:p>
    <w:p w14:paraId="5177BD28" w14:textId="77777777" w:rsidR="00035F03" w:rsidRPr="003D1592" w:rsidRDefault="00035F03" w:rsidP="003D1592">
      <w:pPr>
        <w:spacing w:after="120" w:line="276" w:lineRule="auto"/>
        <w:ind w:firstLine="567"/>
        <w:jc w:val="both"/>
        <w:rPr>
          <w:rFonts w:ascii="Arial" w:eastAsiaTheme="minorEastAsia" w:hAnsi="Arial" w:cs="Arial"/>
          <w:color w:val="000000" w:themeColor="text1"/>
          <w:sz w:val="20"/>
          <w:szCs w:val="20"/>
          <w:lang w:val="en-US"/>
        </w:rPr>
      </w:pPr>
    </w:p>
    <w:p w14:paraId="79A07FA5"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15" w:name="_Toc97906481"/>
      <w:bookmarkStart w:id="116" w:name="_Toc173863688"/>
      <w:bookmarkStart w:id="117" w:name="_Toc175551862"/>
      <w:r w:rsidRPr="003D1592">
        <w:rPr>
          <w:rFonts w:ascii="Arial" w:hAnsi="Arial" w:cs="Arial"/>
          <w:b/>
          <w:bCs/>
          <w:sz w:val="22"/>
          <w:szCs w:val="22"/>
        </w:rPr>
        <w:t>Populasi dan Sampel Penelitian</w:t>
      </w:r>
      <w:bookmarkEnd w:id="115"/>
      <w:bookmarkEnd w:id="116"/>
      <w:bookmarkEnd w:id="117"/>
    </w:p>
    <w:p w14:paraId="1D4DCE29" w14:textId="13FC0DC4" w:rsidR="00035F03" w:rsidRPr="003D1592" w:rsidRDefault="003D1592" w:rsidP="003D1592">
      <w:pPr>
        <w:pStyle w:val="Heading3"/>
        <w:spacing w:after="120" w:line="276" w:lineRule="auto"/>
        <w:rPr>
          <w:rFonts w:cs="Arial"/>
          <w:sz w:val="20"/>
          <w:szCs w:val="20"/>
        </w:rPr>
      </w:pPr>
      <w:bookmarkStart w:id="118" w:name="_Toc97906482"/>
      <w:bookmarkStart w:id="119" w:name="_Toc173863689"/>
      <w:bookmarkStart w:id="120" w:name="_Toc175551863"/>
      <w:r>
        <w:rPr>
          <w:rFonts w:cs="Arial"/>
          <w:bCs/>
          <w:sz w:val="22"/>
          <w:szCs w:val="22"/>
          <w:lang w:val="en-US"/>
        </w:rPr>
        <w:t>3</w:t>
      </w:r>
      <w:r w:rsidR="00035F03" w:rsidRPr="003D1592">
        <w:rPr>
          <w:rFonts w:cs="Arial"/>
          <w:bCs/>
          <w:sz w:val="22"/>
          <w:szCs w:val="22"/>
        </w:rPr>
        <w:t>.3.1 Populasi Penelitian</w:t>
      </w:r>
      <w:bookmarkEnd w:id="118"/>
      <w:bookmarkEnd w:id="119"/>
      <w:bookmarkEnd w:id="120"/>
    </w:p>
    <w:p w14:paraId="4CEAC00E" w14:textId="77777777" w:rsidR="00035F03" w:rsidRPr="003D1592" w:rsidRDefault="00035F03" w:rsidP="003D1592">
      <w:pPr>
        <w:spacing w:after="120" w:line="276" w:lineRule="auto"/>
        <w:ind w:firstLine="567"/>
        <w:jc w:val="both"/>
        <w:rPr>
          <w:rFonts w:ascii="Arial" w:eastAsiaTheme="minorEastAsia" w:hAnsi="Arial" w:cs="Arial"/>
          <w:color w:val="000000" w:themeColor="text1"/>
          <w:sz w:val="20"/>
          <w:szCs w:val="20"/>
        </w:rPr>
      </w:pPr>
      <w:r w:rsidRPr="003D1592">
        <w:rPr>
          <w:rFonts w:ascii="Arial" w:hAnsi="Arial" w:cs="Arial"/>
          <w:color w:val="000000" w:themeColor="text1"/>
          <w:sz w:val="20"/>
          <w:szCs w:val="20"/>
        </w:rPr>
        <w:t xml:space="preserve">Populasi penelitian ini yaitu </w:t>
      </w:r>
      <w:bookmarkStart w:id="121" w:name="_Hlk172699963"/>
      <w:r w:rsidRPr="003D1592">
        <w:rPr>
          <w:rFonts w:ascii="Arial" w:hAnsi="Arial" w:cs="Arial"/>
          <w:color w:val="000000" w:themeColor="text1"/>
          <w:sz w:val="20"/>
          <w:szCs w:val="20"/>
        </w:rPr>
        <w:t xml:space="preserve">seluruh pasien lepra yang </w:t>
      </w:r>
      <w:proofErr w:type="spellStart"/>
      <w:r w:rsidRPr="003D1592">
        <w:rPr>
          <w:rFonts w:ascii="Arial" w:hAnsi="Arial" w:cs="Arial"/>
          <w:color w:val="000000" w:themeColor="text1"/>
          <w:sz w:val="20"/>
          <w:szCs w:val="20"/>
          <w:lang w:val="en-US"/>
        </w:rPr>
        <w:t>ada</w:t>
      </w:r>
      <w:proofErr w:type="spellEnd"/>
      <w:r w:rsidRPr="003D1592">
        <w:rPr>
          <w:rFonts w:ascii="Arial" w:hAnsi="Arial" w:cs="Arial"/>
          <w:color w:val="000000" w:themeColor="text1"/>
          <w:sz w:val="20"/>
          <w:szCs w:val="20"/>
          <w:lang w:val="en-US"/>
        </w:rPr>
        <w:t xml:space="preserve"> di </w:t>
      </w:r>
      <w:proofErr w:type="spellStart"/>
      <w:r w:rsidRPr="003D1592">
        <w:rPr>
          <w:rFonts w:ascii="Arial" w:hAnsi="Arial" w:cs="Arial"/>
          <w:color w:val="000000" w:themeColor="text1"/>
          <w:sz w:val="20"/>
          <w:szCs w:val="20"/>
          <w:lang w:val="en-US"/>
        </w:rPr>
        <w:t>kota</w:t>
      </w:r>
      <w:proofErr w:type="spellEnd"/>
      <w:r w:rsidRPr="003D1592">
        <w:rPr>
          <w:rFonts w:ascii="Arial" w:hAnsi="Arial" w:cs="Arial"/>
          <w:color w:val="000000" w:themeColor="text1"/>
          <w:sz w:val="20"/>
          <w:szCs w:val="20"/>
          <w:lang w:val="en-US"/>
        </w:rPr>
        <w:t xml:space="preserve"> Makassar</w:t>
      </w:r>
      <w:r w:rsidRPr="003D1592">
        <w:rPr>
          <w:rFonts w:ascii="Arial" w:hAnsi="Arial" w:cs="Arial"/>
          <w:color w:val="000000" w:themeColor="text1"/>
          <w:sz w:val="20"/>
          <w:szCs w:val="20"/>
        </w:rPr>
        <w:t xml:space="preserve"> baik pasien baru maupun </w:t>
      </w:r>
      <w:r w:rsidRPr="003D1592">
        <w:rPr>
          <w:rFonts w:ascii="Arial" w:hAnsi="Arial" w:cs="Arial"/>
          <w:sz w:val="20"/>
          <w:szCs w:val="20"/>
        </w:rPr>
        <w:t>pasien yang sedang dalam masa pengobatan yang telah terdata di Dinas kesehatan makassar</w:t>
      </w:r>
      <w:bookmarkEnd w:id="121"/>
      <w:r w:rsidRPr="003D1592">
        <w:rPr>
          <w:rFonts w:ascii="Arial" w:hAnsi="Arial" w:cs="Arial"/>
          <w:sz w:val="20"/>
          <w:szCs w:val="20"/>
        </w:rPr>
        <w:t>.</w:t>
      </w:r>
    </w:p>
    <w:p w14:paraId="64D6A5A9" w14:textId="6AB162BC" w:rsidR="00035F03" w:rsidRPr="003D1592" w:rsidRDefault="003D1592" w:rsidP="003D1592">
      <w:pPr>
        <w:pStyle w:val="Heading3"/>
        <w:spacing w:after="120" w:line="276" w:lineRule="auto"/>
        <w:rPr>
          <w:rFonts w:cs="Arial"/>
          <w:sz w:val="22"/>
          <w:szCs w:val="22"/>
        </w:rPr>
      </w:pPr>
      <w:bookmarkStart w:id="122" w:name="_Toc97906483"/>
      <w:bookmarkStart w:id="123" w:name="_Toc173863690"/>
      <w:bookmarkStart w:id="124" w:name="_Toc175551864"/>
      <w:r w:rsidRPr="003D1592">
        <w:rPr>
          <w:rFonts w:cs="Arial"/>
          <w:sz w:val="22"/>
          <w:szCs w:val="22"/>
          <w:lang w:val="en-US"/>
        </w:rPr>
        <w:t>3</w:t>
      </w:r>
      <w:r w:rsidR="00035F03" w:rsidRPr="003D1592">
        <w:rPr>
          <w:rFonts w:cs="Arial"/>
          <w:sz w:val="22"/>
          <w:szCs w:val="22"/>
        </w:rPr>
        <w:t xml:space="preserve">.3.2 </w:t>
      </w:r>
      <w:r w:rsidR="00035F03" w:rsidRPr="003D1592">
        <w:rPr>
          <w:rFonts w:cs="Arial"/>
          <w:bCs/>
          <w:sz w:val="22"/>
          <w:szCs w:val="22"/>
        </w:rPr>
        <w:t>Sampel</w:t>
      </w:r>
      <w:r w:rsidR="00035F03" w:rsidRPr="003D1592">
        <w:rPr>
          <w:rFonts w:cs="Arial"/>
          <w:sz w:val="22"/>
          <w:szCs w:val="22"/>
        </w:rPr>
        <w:t xml:space="preserve"> Penelitian</w:t>
      </w:r>
      <w:bookmarkEnd w:id="122"/>
      <w:bookmarkEnd w:id="123"/>
      <w:bookmarkEnd w:id="124"/>
    </w:p>
    <w:p w14:paraId="199E36AA" w14:textId="77777777" w:rsidR="00035F03" w:rsidRPr="003D1592" w:rsidRDefault="00035F03" w:rsidP="003D1592">
      <w:pPr>
        <w:spacing w:after="120" w:line="276" w:lineRule="auto"/>
        <w:ind w:firstLine="567"/>
        <w:jc w:val="both"/>
        <w:rPr>
          <w:rFonts w:ascii="Arial" w:hAnsi="Arial" w:cs="Arial"/>
          <w:sz w:val="20"/>
          <w:szCs w:val="20"/>
        </w:rPr>
      </w:pPr>
      <w:r w:rsidRPr="003D1592">
        <w:rPr>
          <w:rFonts w:ascii="Arial" w:hAnsi="Arial" w:cs="Arial"/>
          <w:sz w:val="20"/>
          <w:szCs w:val="20"/>
        </w:rPr>
        <w:t xml:space="preserve">Sampel penelitian yaitu pasien lepra </w:t>
      </w:r>
      <w:r w:rsidRPr="003D1592">
        <w:rPr>
          <w:rFonts w:ascii="Arial" w:hAnsi="Arial" w:cs="Arial"/>
          <w:sz w:val="20"/>
          <w:szCs w:val="20"/>
          <w:lang w:val="en-US"/>
        </w:rPr>
        <w:t xml:space="preserve">yang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di </w:t>
      </w:r>
      <w:proofErr w:type="spellStart"/>
      <w:r w:rsidRPr="003D1592">
        <w:rPr>
          <w:rFonts w:ascii="Arial" w:hAnsi="Arial" w:cs="Arial"/>
          <w:sz w:val="20"/>
          <w:szCs w:val="20"/>
          <w:lang w:val="en-US"/>
        </w:rPr>
        <w:t>kota</w:t>
      </w:r>
      <w:proofErr w:type="spellEnd"/>
      <w:r w:rsidRPr="003D1592">
        <w:rPr>
          <w:rFonts w:ascii="Arial" w:hAnsi="Arial" w:cs="Arial"/>
          <w:sz w:val="20"/>
          <w:szCs w:val="20"/>
          <w:lang w:val="en-US"/>
        </w:rPr>
        <w:t xml:space="preserve"> Makassar</w:t>
      </w:r>
      <w:r w:rsidRPr="003D1592">
        <w:rPr>
          <w:rFonts w:ascii="Arial" w:hAnsi="Arial" w:cs="Arial"/>
          <w:sz w:val="20"/>
          <w:szCs w:val="20"/>
        </w:rPr>
        <w:t xml:space="preserve"> yang memenuhi kriteria inklusi dan setuju untuk ikut dalam penelitian. Penga</w:t>
      </w:r>
      <w:r w:rsidRPr="003D1592">
        <w:rPr>
          <w:rFonts w:ascii="Arial" w:hAnsi="Arial" w:cs="Arial"/>
          <w:sz w:val="20"/>
          <w:szCs w:val="20"/>
          <w:lang w:val="en-US"/>
        </w:rPr>
        <w:t>m</w:t>
      </w:r>
      <w:r w:rsidRPr="003D1592">
        <w:rPr>
          <w:rFonts w:ascii="Arial" w:hAnsi="Arial" w:cs="Arial"/>
          <w:sz w:val="20"/>
          <w:szCs w:val="20"/>
        </w:rPr>
        <w:t xml:space="preserve">bilan sampel dilakukan dengan teknik total sampling untuk data pasien yang telah terdata di Dinas Kesehatan Makassar dan menggunakan teknik </w:t>
      </w:r>
      <w:r w:rsidRPr="003D1592">
        <w:rPr>
          <w:rFonts w:ascii="Arial" w:hAnsi="Arial" w:cs="Arial"/>
          <w:i/>
          <w:iCs/>
          <w:sz w:val="20"/>
          <w:szCs w:val="20"/>
        </w:rPr>
        <w:t>consecutive sampling</w:t>
      </w:r>
      <w:r w:rsidRPr="003D1592">
        <w:rPr>
          <w:rFonts w:ascii="Arial" w:hAnsi="Arial" w:cs="Arial"/>
          <w:sz w:val="20"/>
          <w:szCs w:val="20"/>
        </w:rPr>
        <w:t xml:space="preserve"> yaitu </w:t>
      </w:r>
      <w:r w:rsidRPr="003D1592">
        <w:rPr>
          <w:rStyle w:val="hgkelc"/>
          <w:rFonts w:ascii="Arial" w:hAnsi="Arial" w:cs="Arial"/>
          <w:sz w:val="20"/>
          <w:szCs w:val="20"/>
        </w:rPr>
        <w:t>pengambilan sampel yang dilakukan dengan cara memilih sampel yang memenuhi kriteria penelitian yang dijumpai penelitian ketika kunjungan pemeriksaan sampai kurun waktu tertentu sehingga jum</w:t>
      </w:r>
      <w:r w:rsidRPr="003D1592">
        <w:rPr>
          <w:rStyle w:val="hgkelc"/>
          <w:rFonts w:ascii="Arial" w:hAnsi="Arial" w:cs="Arial"/>
          <w:sz w:val="20"/>
          <w:szCs w:val="20"/>
          <w:lang w:val="en-US"/>
        </w:rPr>
        <w:t>l</w:t>
      </w:r>
      <w:r w:rsidRPr="003D1592">
        <w:rPr>
          <w:rStyle w:val="hgkelc"/>
          <w:rFonts w:ascii="Arial" w:hAnsi="Arial" w:cs="Arial"/>
          <w:sz w:val="20"/>
          <w:szCs w:val="20"/>
        </w:rPr>
        <w:t>ah sampel terpenuhi</w:t>
      </w:r>
      <w:r w:rsidRPr="003D1592">
        <w:rPr>
          <w:rFonts w:ascii="Arial" w:hAnsi="Arial" w:cs="Arial"/>
          <w:sz w:val="20"/>
          <w:szCs w:val="20"/>
        </w:rPr>
        <w:t>. Perkiraan besar sampel dihitung dengan menggunakan rumus sebagai berikut:</w:t>
      </w:r>
    </w:p>
    <w:p w14:paraId="65A3CB4E" w14:textId="77777777" w:rsidR="00035F03" w:rsidRPr="003D1592" w:rsidRDefault="00035F03" w:rsidP="003D1592">
      <w:pPr>
        <w:pStyle w:val="ListParagraph"/>
        <w:ind w:left="360"/>
        <w:jc w:val="both"/>
        <w:rPr>
          <w:rFonts w:ascii="Arial" w:eastAsiaTheme="minorEastAsia" w:hAnsi="Arial" w:cs="Arial"/>
          <w:i/>
          <w:sz w:val="20"/>
          <w:szCs w:val="20"/>
        </w:rPr>
      </w:pPr>
      <m:oMathPara>
        <m:oMath>
          <m:r>
            <w:rPr>
              <w:rFonts w:ascii="Cambria Math" w:hAnsi="Cambria Math" w:cs="Arial"/>
              <w:sz w:val="20"/>
              <w:szCs w:val="20"/>
            </w:rPr>
            <m:t xml:space="preserve">n= </m:t>
          </m:r>
          <m:f>
            <m:fPr>
              <m:ctrlPr>
                <w:rPr>
                  <w:rFonts w:ascii="Cambria Math" w:hAnsi="Cambria Math" w:cs="Arial"/>
                  <w:i/>
                  <w:sz w:val="20"/>
                  <w:szCs w:val="20"/>
                </w:rPr>
              </m:ctrlPr>
            </m:fPr>
            <m:num>
              <m:sSup>
                <m:sSupPr>
                  <m:ctrlPr>
                    <w:rPr>
                      <w:rFonts w:ascii="Cambria Math" w:hAnsi="Cambria Math" w:cs="Arial"/>
                      <w:i/>
                      <w:sz w:val="20"/>
                      <w:szCs w:val="20"/>
                    </w:rPr>
                  </m:ctrlPr>
                </m:sSupPr>
                <m:e>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Z</m:t>
                      </m:r>
                    </m:e>
                    <m:sub>
                      <m:r>
                        <w:rPr>
                          <w:rFonts w:ascii="Cambria Math" w:hAnsi="Cambria Math" w:cs="Arial"/>
                          <w:sz w:val="20"/>
                          <w:szCs w:val="20"/>
                        </w:rPr>
                        <m:t>1-α/2</m:t>
                      </m:r>
                    </m:sub>
                  </m:sSub>
                  <m:r>
                    <w:rPr>
                      <w:rFonts w:ascii="Cambria Math" w:hAnsi="Cambria Math" w:cs="Arial"/>
                      <w:sz w:val="20"/>
                      <w:szCs w:val="20"/>
                    </w:rPr>
                    <m:t>)</m:t>
                  </m:r>
                </m:e>
                <m:sup>
                  <m:r>
                    <w:rPr>
                      <w:rFonts w:ascii="Cambria Math" w:hAnsi="Cambria Math" w:cs="Arial"/>
                      <w:sz w:val="20"/>
                      <w:szCs w:val="20"/>
                    </w:rPr>
                    <m:t>2</m:t>
                  </m:r>
                </m:sup>
              </m:sSup>
              <m:r>
                <w:rPr>
                  <w:rFonts w:ascii="Cambria Math" w:hAnsi="Cambria Math" w:cs="Arial"/>
                  <w:sz w:val="20"/>
                  <w:szCs w:val="20"/>
                </w:rPr>
                <m:t>p</m:t>
              </m:r>
              <m:r>
                <w:rPr>
                  <w:rFonts w:ascii="Cambria Math" w:eastAsiaTheme="minorEastAsia" w:hAnsi="Cambria Math" w:cs="Arial"/>
                  <w:sz w:val="20"/>
                  <w:szCs w:val="20"/>
                  <w:lang w:eastAsia="zh-CN"/>
                </w:rPr>
                <m:t>q</m:t>
              </m:r>
            </m:num>
            <m:den>
              <m:sSup>
                <m:sSupPr>
                  <m:ctrlPr>
                    <w:rPr>
                      <w:rFonts w:ascii="Cambria Math" w:hAnsi="Cambria Math" w:cs="Arial"/>
                      <w:i/>
                      <w:sz w:val="20"/>
                      <w:szCs w:val="20"/>
                    </w:rPr>
                  </m:ctrlPr>
                </m:sSupPr>
                <m:e>
                  <m:r>
                    <w:rPr>
                      <w:rFonts w:ascii="Cambria Math" w:hAnsi="Cambria Math" w:cs="Arial"/>
                      <w:sz w:val="20"/>
                      <w:szCs w:val="20"/>
                    </w:rPr>
                    <m:t>d</m:t>
                  </m:r>
                </m:e>
                <m:sup>
                  <m:r>
                    <w:rPr>
                      <w:rFonts w:ascii="Cambria Math" w:hAnsi="Cambria Math" w:cs="Arial"/>
                      <w:sz w:val="20"/>
                      <w:szCs w:val="20"/>
                    </w:rPr>
                    <m:t>2</m:t>
                  </m:r>
                </m:sup>
              </m:sSup>
            </m:den>
          </m:f>
        </m:oMath>
      </m:oMathPara>
    </w:p>
    <w:p w14:paraId="57BB6E57" w14:textId="77777777" w:rsidR="00035F03" w:rsidRPr="003D1592" w:rsidRDefault="00035F03" w:rsidP="003D1592">
      <w:pPr>
        <w:spacing w:line="276" w:lineRule="auto"/>
        <w:jc w:val="both"/>
        <w:rPr>
          <w:rFonts w:ascii="Arial" w:eastAsiaTheme="minorEastAsia" w:hAnsi="Arial" w:cs="Arial"/>
          <w:sz w:val="20"/>
          <w:szCs w:val="20"/>
        </w:rPr>
      </w:pPr>
      <w:r w:rsidRPr="003D1592">
        <w:rPr>
          <w:rFonts w:ascii="Arial" w:eastAsiaTheme="minorEastAsia" w:hAnsi="Arial" w:cs="Arial"/>
          <w:sz w:val="20"/>
          <w:szCs w:val="20"/>
        </w:rPr>
        <w:t>Keterangan:</w:t>
      </w:r>
    </w:p>
    <w:p w14:paraId="4C84D4E0" w14:textId="77777777" w:rsidR="00035F03" w:rsidRPr="003D1592" w:rsidRDefault="00035F03" w:rsidP="003D1592">
      <w:pPr>
        <w:spacing w:line="276" w:lineRule="auto"/>
        <w:ind w:left="567" w:hanging="567"/>
        <w:jc w:val="both"/>
        <w:rPr>
          <w:rFonts w:ascii="Arial" w:eastAsiaTheme="minorEastAsia" w:hAnsi="Arial" w:cs="Arial"/>
          <w:sz w:val="20"/>
          <w:szCs w:val="20"/>
        </w:rPr>
      </w:pPr>
      <w:r w:rsidRPr="003D1592">
        <w:rPr>
          <w:rFonts w:ascii="Arial" w:eastAsiaTheme="minorEastAsia" w:hAnsi="Arial" w:cs="Arial"/>
          <w:sz w:val="20"/>
          <w:szCs w:val="20"/>
        </w:rPr>
        <w:t xml:space="preserve">n </w:t>
      </w:r>
      <w:r w:rsidRPr="003D1592">
        <w:rPr>
          <w:rFonts w:ascii="Arial" w:eastAsiaTheme="minorEastAsia" w:hAnsi="Arial" w:cs="Arial"/>
          <w:sz w:val="20"/>
          <w:szCs w:val="20"/>
        </w:rPr>
        <w:tab/>
        <w:t>=</w:t>
      </w:r>
      <w:r w:rsidRPr="003D1592">
        <w:rPr>
          <w:rFonts w:ascii="Arial" w:hAnsi="Arial" w:cs="Arial"/>
          <w:sz w:val="20"/>
          <w:szCs w:val="20"/>
        </w:rPr>
        <w:t xml:space="preserve"> </w:t>
      </w:r>
      <w:r w:rsidRPr="003D1592">
        <w:rPr>
          <w:rFonts w:ascii="Arial" w:eastAsiaTheme="minorEastAsia" w:hAnsi="Arial" w:cs="Arial"/>
          <w:sz w:val="20"/>
          <w:szCs w:val="20"/>
        </w:rPr>
        <w:t>Jumlah sampel minimal</w:t>
      </w:r>
    </w:p>
    <w:p w14:paraId="1EE763FA" w14:textId="77777777" w:rsidR="00035F03" w:rsidRPr="003D1592" w:rsidRDefault="00035F03" w:rsidP="003D1592">
      <w:pPr>
        <w:spacing w:line="276" w:lineRule="auto"/>
        <w:ind w:left="567" w:hanging="567"/>
        <w:jc w:val="both"/>
        <w:rPr>
          <w:rFonts w:ascii="Arial" w:hAnsi="Arial" w:cs="Arial"/>
          <w:sz w:val="20"/>
          <w:szCs w:val="20"/>
        </w:rPr>
      </w:pPr>
      <w:r w:rsidRPr="003D1592">
        <w:rPr>
          <w:rFonts w:ascii="Arial" w:hAnsi="Arial" w:cs="Arial"/>
          <w:sz w:val="20"/>
          <w:szCs w:val="20"/>
        </w:rPr>
        <w:t>Z</w:t>
      </w:r>
      <w:r w:rsidRPr="003D1592">
        <w:rPr>
          <w:rFonts w:ascii="Arial" w:hAnsi="Arial" w:cs="Arial"/>
          <w:sz w:val="20"/>
          <w:szCs w:val="20"/>
          <w:vertAlign w:val="subscript"/>
        </w:rPr>
        <w:t>1-α/2</w:t>
      </w:r>
      <w:r w:rsidRPr="003D1592">
        <w:rPr>
          <w:rFonts w:ascii="Arial" w:hAnsi="Arial" w:cs="Arial"/>
          <w:sz w:val="20"/>
          <w:szCs w:val="20"/>
        </w:rPr>
        <w:tab/>
        <w:t>= Kesalahan tipe I, ditetapkan 5 % dengan hipotesis dua arah (1,96)</w:t>
      </w:r>
    </w:p>
    <w:p w14:paraId="2DF3360D" w14:textId="77777777" w:rsidR="00035F03" w:rsidRPr="003D1592" w:rsidRDefault="00035F03" w:rsidP="003D1592">
      <w:pPr>
        <w:spacing w:line="276" w:lineRule="auto"/>
        <w:ind w:left="567" w:hanging="567"/>
        <w:jc w:val="both"/>
        <w:rPr>
          <w:rFonts w:ascii="Arial" w:hAnsi="Arial" w:cs="Arial"/>
          <w:sz w:val="20"/>
          <w:szCs w:val="20"/>
        </w:rPr>
      </w:pPr>
      <w:r w:rsidRPr="003D1592">
        <w:rPr>
          <w:rFonts w:ascii="Arial" w:hAnsi="Arial" w:cs="Arial"/>
          <w:sz w:val="20"/>
          <w:szCs w:val="20"/>
        </w:rPr>
        <w:t>p</w:t>
      </w:r>
      <w:r w:rsidRPr="003D1592">
        <w:rPr>
          <w:rFonts w:ascii="Arial" w:hAnsi="Arial" w:cs="Arial"/>
          <w:sz w:val="20"/>
          <w:szCs w:val="20"/>
        </w:rPr>
        <w:tab/>
        <w:t xml:space="preserve">= Prevalensi manifestasi okular = 5,65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therapy","type":"article-journal","volume":"90"},"uris":["http://www.mendeley.com/documents/?uuid=06fd380f-836c-4a72-bf90-3a6eb4cd571a"]}],"mendeley":{"formattedCitation":"(Daniel &lt;i&gt;et al.&lt;/i&gt;, 2006)","plainTextFormattedCitation":"(Daniel et al., 2006)","previouslyFormattedCitation":"(Daniel &lt;i&gt;et al.&lt;/i&gt;, 2006)"},"properties":{"noteIndex":0},"schema":"https://github.com/citation-style-language/schema/raw/master/csl-citation.json"}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(Daniel </w:t>
      </w:r>
      <w:r w:rsidRPr="003D1592">
        <w:rPr>
          <w:rFonts w:ascii="Arial" w:hAnsi="Arial" w:cs="Arial"/>
          <w:i/>
          <w:noProof/>
          <w:sz w:val="20"/>
          <w:szCs w:val="20"/>
        </w:rPr>
        <w:t>et al.</w:t>
      </w:r>
      <w:r w:rsidRPr="003D1592">
        <w:rPr>
          <w:rFonts w:ascii="Arial" w:hAnsi="Arial" w:cs="Arial"/>
          <w:noProof/>
          <w:sz w:val="20"/>
          <w:szCs w:val="20"/>
        </w:rPr>
        <w:t>, 2006)</w:t>
      </w:r>
      <w:r w:rsidRPr="003D1592">
        <w:rPr>
          <w:rFonts w:ascii="Arial" w:hAnsi="Arial" w:cs="Arial"/>
          <w:sz w:val="20"/>
          <w:szCs w:val="20"/>
        </w:rPr>
        <w:fldChar w:fldCharType="end"/>
      </w:r>
    </w:p>
    <w:p w14:paraId="666D6E75" w14:textId="77777777" w:rsidR="00035F03" w:rsidRPr="003D1592" w:rsidRDefault="00035F03" w:rsidP="003D1592">
      <w:pPr>
        <w:spacing w:line="276" w:lineRule="auto"/>
        <w:ind w:left="567" w:hanging="567"/>
        <w:jc w:val="both"/>
        <w:rPr>
          <w:rFonts w:ascii="Arial" w:hAnsi="Arial" w:cs="Arial"/>
          <w:sz w:val="20"/>
          <w:szCs w:val="20"/>
        </w:rPr>
      </w:pPr>
      <w:r w:rsidRPr="003D1592">
        <w:rPr>
          <w:rFonts w:ascii="Arial" w:hAnsi="Arial" w:cs="Arial"/>
          <w:sz w:val="20"/>
          <w:szCs w:val="20"/>
        </w:rPr>
        <w:t>q</w:t>
      </w:r>
      <w:r w:rsidRPr="003D1592">
        <w:rPr>
          <w:rFonts w:ascii="Arial" w:hAnsi="Arial" w:cs="Arial"/>
          <w:sz w:val="20"/>
          <w:szCs w:val="20"/>
        </w:rPr>
        <w:tab/>
        <w:t>= 1-p</w:t>
      </w:r>
    </w:p>
    <w:p w14:paraId="0F336143" w14:textId="77777777" w:rsidR="00035F03" w:rsidRPr="003D1592" w:rsidRDefault="00035F03" w:rsidP="003D1592">
      <w:pPr>
        <w:spacing w:line="276" w:lineRule="auto"/>
        <w:ind w:left="567" w:hanging="567"/>
        <w:jc w:val="both"/>
        <w:rPr>
          <w:rFonts w:ascii="Arial" w:eastAsiaTheme="minorEastAsia" w:hAnsi="Arial" w:cs="Arial"/>
          <w:sz w:val="20"/>
          <w:szCs w:val="20"/>
        </w:rPr>
      </w:pPr>
      <m:oMath>
        <m:r>
          <w:rPr>
            <w:rFonts w:ascii="Cambria Math" w:hAnsi="Cambria Math" w:cs="Arial"/>
            <w:sz w:val="20"/>
            <w:szCs w:val="20"/>
          </w:rPr>
          <m:t>d</m:t>
        </m:r>
      </m:oMath>
      <w:r w:rsidRPr="003D1592">
        <w:rPr>
          <w:rFonts w:ascii="Arial" w:hAnsi="Arial" w:cs="Arial"/>
          <w:sz w:val="20"/>
          <w:szCs w:val="20"/>
        </w:rPr>
        <w:tab/>
        <w:t>= presisi atau margin error = 7</w:t>
      </w:r>
    </w:p>
    <w:p w14:paraId="41270A40" w14:textId="77777777" w:rsidR="00035F03" w:rsidRPr="003D1592" w:rsidRDefault="00035F03" w:rsidP="003D1592">
      <w:pPr>
        <w:spacing w:line="276" w:lineRule="auto"/>
        <w:jc w:val="both"/>
        <w:rPr>
          <w:rFonts w:ascii="Arial" w:hAnsi="Arial" w:cs="Arial"/>
          <w:sz w:val="20"/>
          <w:szCs w:val="20"/>
        </w:rPr>
      </w:pPr>
      <w:r w:rsidRPr="003D1592">
        <w:rPr>
          <w:rFonts w:ascii="Arial" w:hAnsi="Arial" w:cs="Arial"/>
          <w:sz w:val="20"/>
          <w:szCs w:val="20"/>
        </w:rPr>
        <w:t>Sehingga nilai n pada penelitian ini adalah:</w:t>
      </w:r>
    </w:p>
    <w:p w14:paraId="11C11AF6" w14:textId="77777777" w:rsidR="00035F03" w:rsidRPr="003D1592" w:rsidRDefault="00035F03" w:rsidP="003D1592">
      <w:pPr>
        <w:pStyle w:val="ListParagraph"/>
        <w:ind w:left="360"/>
        <w:jc w:val="center"/>
        <w:rPr>
          <w:rFonts w:ascii="Arial" w:eastAsiaTheme="minorEastAsia" w:hAnsi="Arial" w:cs="Arial"/>
          <w:i/>
          <w:sz w:val="20"/>
          <w:szCs w:val="20"/>
        </w:rPr>
      </w:pPr>
      <w:bookmarkStart w:id="125" w:name="OLE_LINK2"/>
      <m:oMath>
        <m:r>
          <w:rPr>
            <w:rFonts w:ascii="Cambria Math" w:hAnsi="Cambria Math" w:cs="Arial"/>
            <w:sz w:val="20"/>
            <w:szCs w:val="20"/>
          </w:rPr>
          <m:t xml:space="preserve">n= </m:t>
        </m:r>
        <m:f>
          <m:fPr>
            <m:ctrlPr>
              <w:rPr>
                <w:rFonts w:ascii="Cambria Math" w:hAnsi="Cambria Math" w:cs="Arial"/>
                <w:i/>
                <w:sz w:val="20"/>
                <w:szCs w:val="20"/>
              </w:rPr>
            </m:ctrlPr>
          </m:fPr>
          <m:num>
            <m:sSup>
              <m:sSupPr>
                <m:ctrlPr>
                  <w:rPr>
                    <w:rFonts w:ascii="Cambria Math" w:hAnsi="Cambria Math" w:cs="Arial"/>
                    <w:i/>
                    <w:sz w:val="20"/>
                    <w:szCs w:val="20"/>
                  </w:rPr>
                </m:ctrlPr>
              </m:sSupPr>
              <m:e>
                <m:r>
                  <w:rPr>
                    <w:rFonts w:ascii="Cambria Math" w:hAnsi="Cambria Math" w:cs="Arial"/>
                    <w:sz w:val="20"/>
                    <w:szCs w:val="20"/>
                  </w:rPr>
                  <m:t>(1,96)</m:t>
                </m:r>
              </m:e>
              <m:sup>
                <m:r>
                  <w:rPr>
                    <w:rFonts w:ascii="Cambria Math" w:hAnsi="Cambria Math" w:cs="Arial"/>
                    <w:sz w:val="20"/>
                    <w:szCs w:val="20"/>
                  </w:rPr>
                  <m:t>2</m:t>
                </m:r>
              </m:sup>
            </m:sSup>
            <m:r>
              <w:rPr>
                <w:rFonts w:ascii="Cambria Math" w:hAnsi="Cambria Math" w:cs="Arial"/>
                <w:sz w:val="20"/>
                <w:szCs w:val="20"/>
              </w:rPr>
              <m:t>x</m:t>
            </m:r>
            <m:r>
              <w:rPr>
                <w:rFonts w:ascii="Cambria Math" w:eastAsiaTheme="minorEastAsia" w:hAnsi="Cambria Math" w:cs="Arial"/>
                <w:sz w:val="20"/>
                <w:szCs w:val="20"/>
                <w:lang w:eastAsia="zh-CN"/>
              </w:rPr>
              <m:t xml:space="preserve"> 5,65 x 94,35</m:t>
            </m:r>
          </m:num>
          <m:den>
            <m:sSup>
              <m:sSupPr>
                <m:ctrlPr>
                  <w:rPr>
                    <w:rFonts w:ascii="Cambria Math" w:hAnsi="Cambria Math" w:cs="Arial"/>
                    <w:i/>
                    <w:sz w:val="20"/>
                    <w:szCs w:val="20"/>
                  </w:rPr>
                </m:ctrlPr>
              </m:sSupPr>
              <m:e>
                <m:r>
                  <w:rPr>
                    <w:rFonts w:ascii="Cambria Math" w:hAnsi="Cambria Math" w:cs="Arial"/>
                    <w:sz w:val="20"/>
                    <w:szCs w:val="20"/>
                  </w:rPr>
                  <m:t>(2)</m:t>
                </m:r>
              </m:e>
              <m:sup>
                <m:r>
                  <w:rPr>
                    <w:rFonts w:ascii="Cambria Math" w:hAnsi="Cambria Math" w:cs="Arial"/>
                    <w:sz w:val="20"/>
                    <w:szCs w:val="20"/>
                  </w:rPr>
                  <m:t>2</m:t>
                </m:r>
              </m:sup>
            </m:sSup>
          </m:den>
        </m:f>
        <m:r>
          <w:rPr>
            <w:rFonts w:ascii="Cambria Math" w:eastAsiaTheme="minorEastAsia" w:hAnsi="Cambria Math" w:cs="Arial"/>
            <w:sz w:val="20"/>
            <w:szCs w:val="20"/>
          </w:rPr>
          <m:t>=41,79</m:t>
        </m:r>
        <m:r>
          <w:rPr>
            <w:rFonts w:ascii="Cambria Math" w:hAnsi="Cambria Math" w:cs="Arial"/>
            <w:sz w:val="20"/>
            <w:szCs w:val="20"/>
          </w:rPr>
          <m:t xml:space="preserve"> </m:t>
        </m:r>
      </m:oMath>
      <w:bookmarkEnd w:id="125"/>
      <w:r w:rsidRPr="003D1592">
        <w:rPr>
          <w:rFonts w:ascii="Arial" w:hAnsi="Arial" w:cs="Arial"/>
          <w:sz w:val="20"/>
          <w:szCs w:val="20"/>
        </w:rPr>
        <w:t>(dibulatkan menjadi 42)</w:t>
      </w:r>
    </w:p>
    <w:p w14:paraId="3833FD73" w14:textId="77777777" w:rsidR="00035F03" w:rsidRPr="003D1592" w:rsidRDefault="00035F03" w:rsidP="003D1592">
      <w:pPr>
        <w:pStyle w:val="Title"/>
        <w:spacing w:line="276" w:lineRule="auto"/>
        <w:jc w:val="both"/>
        <w:rPr>
          <w:rFonts w:ascii="Arial" w:hAnsi="Arial" w:cs="Arial"/>
          <w:b w:val="0"/>
          <w:sz w:val="20"/>
          <w:szCs w:val="20"/>
          <w:lang w:val="id-ID"/>
        </w:rPr>
      </w:pPr>
      <w:r w:rsidRPr="003D1592">
        <w:rPr>
          <w:rFonts w:ascii="Arial" w:hAnsi="Arial" w:cs="Arial"/>
          <w:b w:val="0"/>
          <w:sz w:val="20"/>
          <w:szCs w:val="20"/>
          <w:lang w:val="id-ID"/>
        </w:rPr>
        <w:t>Berdasarkan</w:t>
      </w:r>
      <w:r w:rsidRPr="003D1592">
        <w:rPr>
          <w:rFonts w:ascii="Arial" w:hAnsi="Arial" w:cs="Arial"/>
          <w:b w:val="0"/>
          <w:sz w:val="20"/>
          <w:szCs w:val="20"/>
          <w:lang w:val="fr-FR"/>
        </w:rPr>
        <w:t xml:space="preserve"> </w:t>
      </w:r>
      <w:proofErr w:type="spellStart"/>
      <w:r w:rsidRPr="003D1592">
        <w:rPr>
          <w:rFonts w:ascii="Arial" w:hAnsi="Arial" w:cs="Arial"/>
          <w:b w:val="0"/>
          <w:sz w:val="20"/>
          <w:szCs w:val="20"/>
          <w:lang w:val="fr-FR"/>
        </w:rPr>
        <w:t>rumus</w:t>
      </w:r>
      <w:proofErr w:type="spellEnd"/>
      <w:r w:rsidRPr="003D1592">
        <w:rPr>
          <w:rFonts w:ascii="Arial" w:hAnsi="Arial" w:cs="Arial"/>
          <w:b w:val="0"/>
          <w:sz w:val="20"/>
          <w:szCs w:val="20"/>
          <w:lang w:val="fr-FR"/>
        </w:rPr>
        <w:t xml:space="preserve"> di </w:t>
      </w:r>
      <w:proofErr w:type="spellStart"/>
      <w:r w:rsidRPr="003D1592">
        <w:rPr>
          <w:rFonts w:ascii="Arial" w:hAnsi="Arial" w:cs="Arial"/>
          <w:b w:val="0"/>
          <w:sz w:val="20"/>
          <w:szCs w:val="20"/>
          <w:lang w:val="fr-FR"/>
        </w:rPr>
        <w:t>atas</w:t>
      </w:r>
      <w:proofErr w:type="spellEnd"/>
      <w:r w:rsidRPr="003D1592">
        <w:rPr>
          <w:rFonts w:ascii="Arial" w:hAnsi="Arial" w:cs="Arial"/>
          <w:b w:val="0"/>
          <w:sz w:val="20"/>
          <w:szCs w:val="20"/>
          <w:lang w:val="id-ID"/>
        </w:rPr>
        <w:t>,</w:t>
      </w:r>
      <w:r w:rsidRPr="003D1592">
        <w:rPr>
          <w:rFonts w:ascii="Arial" w:hAnsi="Arial" w:cs="Arial"/>
          <w:b w:val="0"/>
          <w:sz w:val="20"/>
          <w:szCs w:val="20"/>
          <w:lang w:val="fr-FR"/>
        </w:rPr>
        <w:t xml:space="preserve"> </w:t>
      </w:r>
      <w:proofErr w:type="spellStart"/>
      <w:r w:rsidRPr="003D1592">
        <w:rPr>
          <w:rFonts w:ascii="Arial" w:hAnsi="Arial" w:cs="Arial"/>
          <w:b w:val="0"/>
          <w:sz w:val="20"/>
          <w:szCs w:val="20"/>
          <w:lang w:val="fr-FR"/>
        </w:rPr>
        <w:t>didapatkan</w:t>
      </w:r>
      <w:proofErr w:type="spellEnd"/>
      <w:r w:rsidRPr="003D1592">
        <w:rPr>
          <w:rFonts w:ascii="Arial" w:hAnsi="Arial" w:cs="Arial"/>
          <w:b w:val="0"/>
          <w:sz w:val="20"/>
          <w:szCs w:val="20"/>
          <w:lang w:val="fr-FR"/>
        </w:rPr>
        <w:t xml:space="preserve"> </w:t>
      </w:r>
      <w:proofErr w:type="spellStart"/>
      <w:r w:rsidRPr="003D1592">
        <w:rPr>
          <w:rFonts w:ascii="Arial" w:hAnsi="Arial" w:cs="Arial"/>
          <w:b w:val="0"/>
          <w:sz w:val="20"/>
          <w:szCs w:val="20"/>
          <w:lang w:val="fr-FR"/>
        </w:rPr>
        <w:t>besar</w:t>
      </w:r>
      <w:proofErr w:type="spellEnd"/>
      <w:r w:rsidRPr="003D1592">
        <w:rPr>
          <w:rFonts w:ascii="Arial" w:hAnsi="Arial" w:cs="Arial"/>
          <w:b w:val="0"/>
          <w:sz w:val="20"/>
          <w:szCs w:val="20"/>
          <w:lang w:val="fr-FR"/>
        </w:rPr>
        <w:t xml:space="preserve"> </w:t>
      </w:r>
      <w:proofErr w:type="spellStart"/>
      <w:r w:rsidRPr="003D1592">
        <w:rPr>
          <w:rFonts w:ascii="Arial" w:hAnsi="Arial" w:cs="Arial"/>
          <w:b w:val="0"/>
          <w:sz w:val="20"/>
          <w:szCs w:val="20"/>
          <w:lang w:val="fr-FR"/>
        </w:rPr>
        <w:t>sampel</w:t>
      </w:r>
      <w:proofErr w:type="spellEnd"/>
      <w:r w:rsidRPr="003D1592">
        <w:rPr>
          <w:rFonts w:ascii="Arial" w:hAnsi="Arial" w:cs="Arial"/>
          <w:b w:val="0"/>
          <w:sz w:val="20"/>
          <w:szCs w:val="20"/>
          <w:lang w:val="fr-FR"/>
        </w:rPr>
        <w:t xml:space="preserve"> </w:t>
      </w:r>
      <w:r w:rsidRPr="003D1592">
        <w:rPr>
          <w:rFonts w:ascii="Arial" w:hAnsi="Arial" w:cs="Arial"/>
          <w:b w:val="0"/>
          <w:sz w:val="20"/>
          <w:szCs w:val="20"/>
          <w:lang w:val="id-ID"/>
        </w:rPr>
        <w:t xml:space="preserve">minimal </w:t>
      </w:r>
      <w:proofErr w:type="spellStart"/>
      <w:r w:rsidRPr="003D1592">
        <w:rPr>
          <w:rFonts w:ascii="Arial" w:hAnsi="Arial" w:cs="Arial"/>
          <w:b w:val="0"/>
          <w:sz w:val="20"/>
          <w:szCs w:val="20"/>
          <w:lang w:val="fr-FR"/>
        </w:rPr>
        <w:t>adalah</w:t>
      </w:r>
      <w:proofErr w:type="spellEnd"/>
      <w:r w:rsidRPr="003D1592">
        <w:rPr>
          <w:rFonts w:ascii="Arial" w:hAnsi="Arial" w:cs="Arial"/>
          <w:b w:val="0"/>
          <w:sz w:val="20"/>
          <w:szCs w:val="20"/>
          <w:lang w:val="fr-FR"/>
        </w:rPr>
        <w:t xml:space="preserve"> </w:t>
      </w:r>
      <w:r w:rsidRPr="003D1592">
        <w:rPr>
          <w:rFonts w:ascii="Arial" w:hAnsi="Arial" w:cs="Arial"/>
          <w:b w:val="0"/>
          <w:sz w:val="20"/>
          <w:szCs w:val="20"/>
          <w:lang w:val="id-ID"/>
        </w:rPr>
        <w:t>42.</w:t>
      </w:r>
    </w:p>
    <w:p w14:paraId="3D8EF374" w14:textId="77777777" w:rsidR="00035F03" w:rsidRPr="003D1592" w:rsidRDefault="00035F03" w:rsidP="003D1592">
      <w:pPr>
        <w:pStyle w:val="Title"/>
        <w:spacing w:line="276" w:lineRule="auto"/>
        <w:jc w:val="both"/>
        <w:rPr>
          <w:rFonts w:ascii="Arial" w:hAnsi="Arial" w:cs="Arial"/>
          <w:b w:val="0"/>
          <w:color w:val="FF0000"/>
          <w:sz w:val="20"/>
          <w:szCs w:val="20"/>
          <w:lang w:val="id-ID"/>
        </w:rPr>
      </w:pPr>
    </w:p>
    <w:p w14:paraId="301E7857"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26" w:name="_Toc97906485"/>
      <w:bookmarkStart w:id="127" w:name="_Toc173863691"/>
      <w:bookmarkStart w:id="128" w:name="_Toc175551865"/>
      <w:r w:rsidRPr="003D1592">
        <w:rPr>
          <w:rFonts w:ascii="Arial" w:hAnsi="Arial" w:cs="Arial"/>
          <w:b/>
          <w:bCs/>
          <w:sz w:val="22"/>
          <w:szCs w:val="22"/>
        </w:rPr>
        <w:t>Kriteria Inklusi</w:t>
      </w:r>
      <w:r w:rsidRPr="003D1592">
        <w:rPr>
          <w:rFonts w:ascii="Arial" w:hAnsi="Arial" w:cs="Arial"/>
          <w:b/>
          <w:bCs/>
          <w:sz w:val="22"/>
          <w:szCs w:val="22"/>
          <w:lang w:val="en-US"/>
        </w:rPr>
        <w:t xml:space="preserve"> dan </w:t>
      </w:r>
      <w:r w:rsidRPr="003D1592">
        <w:rPr>
          <w:rFonts w:ascii="Arial" w:hAnsi="Arial" w:cs="Arial"/>
          <w:b/>
          <w:bCs/>
          <w:sz w:val="22"/>
          <w:szCs w:val="22"/>
        </w:rPr>
        <w:t>Ekslusi</w:t>
      </w:r>
      <w:bookmarkEnd w:id="126"/>
      <w:bookmarkEnd w:id="127"/>
      <w:bookmarkEnd w:id="128"/>
    </w:p>
    <w:p w14:paraId="1BFB7B39" w14:textId="08ED0C31" w:rsidR="00035F03" w:rsidRPr="003D1592" w:rsidRDefault="003D1592" w:rsidP="003D1592">
      <w:pPr>
        <w:pStyle w:val="Heading3"/>
        <w:spacing w:line="276" w:lineRule="auto"/>
        <w:rPr>
          <w:rFonts w:cs="Arial"/>
          <w:sz w:val="22"/>
          <w:szCs w:val="22"/>
        </w:rPr>
      </w:pPr>
      <w:bookmarkStart w:id="129" w:name="_Toc97906486"/>
      <w:bookmarkStart w:id="130" w:name="_Toc173863692"/>
      <w:bookmarkStart w:id="131" w:name="_Toc175551866"/>
      <w:r w:rsidRPr="003D1592">
        <w:rPr>
          <w:rFonts w:cs="Arial"/>
          <w:sz w:val="22"/>
          <w:szCs w:val="22"/>
          <w:lang w:val="en-US"/>
        </w:rPr>
        <w:t>3</w:t>
      </w:r>
      <w:r w:rsidR="00035F03" w:rsidRPr="003D1592">
        <w:rPr>
          <w:rFonts w:cs="Arial"/>
          <w:sz w:val="22"/>
          <w:szCs w:val="22"/>
        </w:rPr>
        <w:t>.4.1 Kriteria Inklusi</w:t>
      </w:r>
      <w:bookmarkEnd w:id="129"/>
      <w:bookmarkEnd w:id="130"/>
      <w:bookmarkEnd w:id="131"/>
    </w:p>
    <w:p w14:paraId="19B2F67A" w14:textId="77777777" w:rsidR="00035F03" w:rsidRPr="003D1592" w:rsidRDefault="00035F03" w:rsidP="003D1592">
      <w:pPr>
        <w:spacing w:line="276" w:lineRule="auto"/>
        <w:ind w:firstLine="567"/>
        <w:jc w:val="both"/>
        <w:rPr>
          <w:rFonts w:ascii="Arial" w:hAnsi="Arial" w:cs="Arial"/>
          <w:color w:val="000000" w:themeColor="text1"/>
          <w:sz w:val="20"/>
          <w:szCs w:val="20"/>
        </w:rPr>
      </w:pPr>
      <w:r w:rsidRPr="003D1592">
        <w:rPr>
          <w:rFonts w:ascii="Arial" w:hAnsi="Arial" w:cs="Arial"/>
          <w:color w:val="000000" w:themeColor="text1"/>
          <w:sz w:val="20"/>
          <w:szCs w:val="20"/>
        </w:rPr>
        <w:t>Kriteria inklusi dalam penelitian ini adalah :</w:t>
      </w:r>
    </w:p>
    <w:p w14:paraId="01A665B7" w14:textId="77777777" w:rsidR="00035F03" w:rsidRPr="003D1592" w:rsidRDefault="00035F03">
      <w:pPr>
        <w:pStyle w:val="ListParagraph"/>
        <w:numPr>
          <w:ilvl w:val="0"/>
          <w:numId w:val="10"/>
        </w:numPr>
        <w:tabs>
          <w:tab w:val="left" w:pos="567"/>
        </w:tabs>
        <w:spacing w:after="0"/>
        <w:ind w:left="567" w:hanging="567"/>
        <w:contextualSpacing w:val="0"/>
        <w:jc w:val="both"/>
        <w:rPr>
          <w:rFonts w:ascii="Arial" w:hAnsi="Arial" w:cs="Arial"/>
          <w:color w:val="000000" w:themeColor="text1"/>
          <w:sz w:val="20"/>
          <w:szCs w:val="20"/>
        </w:rPr>
      </w:pPr>
      <w:proofErr w:type="spellStart"/>
      <w:r w:rsidRPr="003D1592">
        <w:rPr>
          <w:rFonts w:ascii="Arial" w:hAnsi="Arial" w:cs="Arial"/>
          <w:color w:val="000000" w:themeColor="text1"/>
          <w:sz w:val="20"/>
          <w:szCs w:val="20"/>
          <w:lang w:val="en-US" w:eastAsia="zh-CN"/>
        </w:rPr>
        <w:t>Pasien</w:t>
      </w:r>
      <w:proofErr w:type="spellEnd"/>
      <w:r w:rsidRPr="003D1592">
        <w:rPr>
          <w:rFonts w:ascii="Arial" w:hAnsi="Arial" w:cs="Arial"/>
          <w:color w:val="000000" w:themeColor="text1"/>
          <w:sz w:val="20"/>
          <w:szCs w:val="20"/>
          <w:lang w:val="en-US" w:eastAsia="zh-CN"/>
        </w:rPr>
        <w:t xml:space="preserve"> </w:t>
      </w:r>
      <w:r w:rsidRPr="003D1592">
        <w:rPr>
          <w:rFonts w:ascii="Arial" w:hAnsi="Arial" w:cs="Arial"/>
          <w:color w:val="000000" w:themeColor="text1"/>
          <w:sz w:val="20"/>
          <w:szCs w:val="20"/>
          <w:lang w:eastAsia="zh-CN"/>
        </w:rPr>
        <w:t>lama maupun baru yang didiagnosis lepra</w:t>
      </w:r>
      <w:r w:rsidRPr="003D1592">
        <w:rPr>
          <w:rFonts w:ascii="Arial" w:hAnsi="Arial" w:cs="Arial"/>
          <w:color w:val="000000" w:themeColor="text1"/>
          <w:sz w:val="20"/>
          <w:szCs w:val="20"/>
        </w:rPr>
        <w:t>.</w:t>
      </w:r>
    </w:p>
    <w:p w14:paraId="6798C437" w14:textId="77777777" w:rsidR="00035F03" w:rsidRPr="003D1592" w:rsidRDefault="00035F03">
      <w:pPr>
        <w:pStyle w:val="ListParagraph"/>
        <w:numPr>
          <w:ilvl w:val="0"/>
          <w:numId w:val="10"/>
        </w:numPr>
        <w:tabs>
          <w:tab w:val="left" w:pos="567"/>
        </w:tabs>
        <w:spacing w:after="0"/>
        <w:ind w:left="567" w:hanging="567"/>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Umur &gt; 1</w:t>
      </w:r>
      <w:r w:rsidRPr="003D1592">
        <w:rPr>
          <w:rFonts w:ascii="Arial" w:hAnsi="Arial" w:cs="Arial"/>
          <w:color w:val="000000" w:themeColor="text1"/>
          <w:sz w:val="20"/>
          <w:szCs w:val="20"/>
          <w:lang w:val="en-US"/>
        </w:rPr>
        <w:t>5</w:t>
      </w:r>
      <w:r w:rsidRPr="003D1592">
        <w:rPr>
          <w:rFonts w:ascii="Arial" w:hAnsi="Arial" w:cs="Arial"/>
          <w:color w:val="000000" w:themeColor="text1"/>
          <w:sz w:val="20"/>
          <w:szCs w:val="20"/>
        </w:rPr>
        <w:t xml:space="preserve"> tahun.</w:t>
      </w:r>
    </w:p>
    <w:p w14:paraId="6AAC6EA9" w14:textId="77777777" w:rsidR="00035F03" w:rsidRPr="003D1592" w:rsidRDefault="00035F03">
      <w:pPr>
        <w:pStyle w:val="ListParagraph"/>
        <w:numPr>
          <w:ilvl w:val="0"/>
          <w:numId w:val="10"/>
        </w:numPr>
        <w:tabs>
          <w:tab w:val="left" w:pos="567"/>
        </w:tabs>
        <w:spacing w:after="120"/>
        <w:ind w:left="567" w:hanging="567"/>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Setuju ikut serta dalam penelitian.</w:t>
      </w:r>
    </w:p>
    <w:p w14:paraId="741E3849" w14:textId="3DB6319F" w:rsidR="00035F03" w:rsidRPr="003D1592" w:rsidRDefault="003D1592" w:rsidP="003D1592">
      <w:pPr>
        <w:pStyle w:val="Heading3"/>
        <w:spacing w:line="276" w:lineRule="auto"/>
        <w:rPr>
          <w:rFonts w:cs="Arial"/>
          <w:sz w:val="22"/>
          <w:szCs w:val="22"/>
        </w:rPr>
      </w:pPr>
      <w:bookmarkStart w:id="132" w:name="_Toc97906487"/>
      <w:bookmarkStart w:id="133" w:name="_Toc173863693"/>
      <w:bookmarkStart w:id="134" w:name="_Toc175551867"/>
      <w:r w:rsidRPr="003D1592">
        <w:rPr>
          <w:rFonts w:cs="Arial"/>
          <w:sz w:val="22"/>
          <w:szCs w:val="22"/>
          <w:lang w:val="en-US"/>
        </w:rPr>
        <w:t>3</w:t>
      </w:r>
      <w:r w:rsidR="00035F03" w:rsidRPr="003D1592">
        <w:rPr>
          <w:rFonts w:cs="Arial"/>
          <w:sz w:val="22"/>
          <w:szCs w:val="22"/>
        </w:rPr>
        <w:t>.4.2 Kriteria Eksklusi</w:t>
      </w:r>
      <w:bookmarkEnd w:id="132"/>
      <w:bookmarkEnd w:id="133"/>
      <w:bookmarkEnd w:id="134"/>
    </w:p>
    <w:p w14:paraId="46624221" w14:textId="77777777" w:rsidR="00035F03" w:rsidRPr="003D1592" w:rsidRDefault="00035F03" w:rsidP="003D1592">
      <w:pPr>
        <w:spacing w:line="276" w:lineRule="auto"/>
        <w:ind w:firstLine="567"/>
        <w:jc w:val="both"/>
        <w:rPr>
          <w:rFonts w:ascii="Arial" w:hAnsi="Arial" w:cs="Arial"/>
          <w:color w:val="000000" w:themeColor="text1"/>
          <w:sz w:val="20"/>
          <w:szCs w:val="20"/>
        </w:rPr>
      </w:pPr>
      <w:r w:rsidRPr="003D1592">
        <w:rPr>
          <w:rFonts w:ascii="Arial" w:hAnsi="Arial" w:cs="Arial"/>
          <w:color w:val="000000" w:themeColor="text1"/>
          <w:sz w:val="20"/>
          <w:szCs w:val="20"/>
        </w:rPr>
        <w:t>Kriteria eksklusi dalam penelitian ini adalah :</w:t>
      </w:r>
    </w:p>
    <w:p w14:paraId="428FBE56" w14:textId="77777777" w:rsidR="00035F03" w:rsidRPr="003D1592" w:rsidRDefault="00035F03">
      <w:pPr>
        <w:pStyle w:val="ListParagraph"/>
        <w:numPr>
          <w:ilvl w:val="0"/>
          <w:numId w:val="11"/>
        </w:numPr>
        <w:tabs>
          <w:tab w:val="left" w:pos="567"/>
        </w:tabs>
        <w:spacing w:after="0"/>
        <w:ind w:left="567" w:hanging="567"/>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lastRenderedPageBreak/>
        <w:t>Pasien yang sakit kritis.</w:t>
      </w:r>
    </w:p>
    <w:p w14:paraId="1F85B49F" w14:textId="77777777" w:rsidR="00035F03" w:rsidRPr="003D1592" w:rsidRDefault="00035F03">
      <w:pPr>
        <w:pStyle w:val="ListParagraph"/>
        <w:numPr>
          <w:ilvl w:val="0"/>
          <w:numId w:val="11"/>
        </w:numPr>
        <w:tabs>
          <w:tab w:val="left" w:pos="567"/>
        </w:tabs>
        <w:spacing w:after="0"/>
        <w:ind w:left="567" w:hanging="567"/>
        <w:contextualSpacing w:val="0"/>
        <w:jc w:val="both"/>
        <w:rPr>
          <w:rFonts w:ascii="Arial" w:hAnsi="Arial" w:cs="Arial"/>
          <w:color w:val="000000" w:themeColor="text1"/>
          <w:sz w:val="20"/>
          <w:szCs w:val="20"/>
        </w:rPr>
      </w:pPr>
      <w:proofErr w:type="spellStart"/>
      <w:r w:rsidRPr="003D1592">
        <w:rPr>
          <w:rFonts w:ascii="Arial" w:eastAsia="TimesNewRomanPSMT" w:hAnsi="Arial" w:cs="Arial"/>
          <w:color w:val="000000"/>
          <w:sz w:val="20"/>
          <w:szCs w:val="20"/>
          <w:lang w:val="en-US"/>
        </w:rPr>
        <w:t>Pasien</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dengan</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gangguan</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mata</w:t>
      </w:r>
      <w:proofErr w:type="spellEnd"/>
      <w:r w:rsidRPr="003D1592">
        <w:rPr>
          <w:rFonts w:ascii="Arial" w:eastAsia="TimesNewRomanPSMT" w:hAnsi="Arial" w:cs="Arial"/>
          <w:color w:val="000000"/>
          <w:sz w:val="20"/>
          <w:szCs w:val="20"/>
          <w:lang w:val="en-US"/>
        </w:rPr>
        <w:t xml:space="preserve"> yang </w:t>
      </w:r>
      <w:proofErr w:type="spellStart"/>
      <w:r w:rsidRPr="003D1592">
        <w:rPr>
          <w:rFonts w:ascii="Arial" w:eastAsia="TimesNewRomanPSMT" w:hAnsi="Arial" w:cs="Arial"/>
          <w:color w:val="000000"/>
          <w:sz w:val="20"/>
          <w:szCs w:val="20"/>
          <w:lang w:val="en-US"/>
        </w:rPr>
        <w:t>sudah</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ada</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sebelumnya</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karena</w:t>
      </w:r>
      <w:proofErr w:type="spellEnd"/>
      <w:r w:rsidRPr="003D1592">
        <w:rPr>
          <w:rFonts w:ascii="Arial" w:eastAsia="TimesNewRomanPSMT" w:hAnsi="Arial" w:cs="Arial"/>
          <w:color w:val="000000"/>
          <w:sz w:val="20"/>
          <w:szCs w:val="20"/>
          <w:lang w:val="en-US"/>
        </w:rPr>
        <w:t xml:space="preserve"> </w:t>
      </w:r>
      <w:proofErr w:type="spellStart"/>
      <w:r w:rsidRPr="003D1592">
        <w:rPr>
          <w:rFonts w:ascii="Arial" w:eastAsia="TimesNewRomanPSMT" w:hAnsi="Arial" w:cs="Arial"/>
          <w:color w:val="000000"/>
          <w:sz w:val="20"/>
          <w:szCs w:val="20"/>
          <w:lang w:val="en-US"/>
        </w:rPr>
        <w:t>penyebab</w:t>
      </w:r>
      <w:proofErr w:type="spellEnd"/>
      <w:r w:rsidRPr="003D1592">
        <w:rPr>
          <w:rFonts w:ascii="Arial" w:eastAsia="TimesNewRomanPSMT" w:hAnsi="Arial" w:cs="Arial"/>
          <w:color w:val="000000"/>
          <w:sz w:val="20"/>
          <w:szCs w:val="20"/>
          <w:lang w:val="en-US"/>
        </w:rPr>
        <w:t xml:space="preserve"> lain </w:t>
      </w:r>
      <w:proofErr w:type="spellStart"/>
      <w:r w:rsidRPr="003D1592">
        <w:rPr>
          <w:rFonts w:ascii="Arial" w:eastAsia="TimesNewRomanPSMT" w:hAnsi="Arial" w:cs="Arial"/>
          <w:color w:val="000000"/>
          <w:sz w:val="20"/>
          <w:szCs w:val="20"/>
          <w:lang w:val="en-US"/>
        </w:rPr>
        <w:t>selain</w:t>
      </w:r>
      <w:proofErr w:type="spellEnd"/>
      <w:r w:rsidRPr="003D1592">
        <w:rPr>
          <w:rFonts w:ascii="Arial" w:eastAsia="TimesNewRomanPSMT" w:hAnsi="Arial" w:cs="Arial"/>
          <w:color w:val="000000"/>
          <w:sz w:val="20"/>
          <w:szCs w:val="20"/>
          <w:lang w:val="en-US"/>
        </w:rPr>
        <w:t xml:space="preserve"> lepra</w:t>
      </w:r>
    </w:p>
    <w:p w14:paraId="676F0742" w14:textId="77777777" w:rsidR="00035F03" w:rsidRPr="003D1592" w:rsidRDefault="00035F03" w:rsidP="003D1592">
      <w:pPr>
        <w:pStyle w:val="ListParagraph"/>
        <w:tabs>
          <w:tab w:val="left" w:pos="567"/>
        </w:tabs>
        <w:ind w:left="567"/>
        <w:contextualSpacing w:val="0"/>
        <w:jc w:val="both"/>
        <w:rPr>
          <w:rFonts w:ascii="Arial" w:hAnsi="Arial" w:cs="Arial"/>
          <w:color w:val="000000" w:themeColor="text1"/>
          <w:sz w:val="20"/>
          <w:szCs w:val="20"/>
        </w:rPr>
      </w:pPr>
    </w:p>
    <w:p w14:paraId="29766477"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35" w:name="_Toc173863694"/>
      <w:bookmarkStart w:id="136" w:name="_Toc175551868"/>
      <w:r w:rsidRPr="003D1592">
        <w:rPr>
          <w:rFonts w:ascii="Arial" w:hAnsi="Arial" w:cs="Arial"/>
          <w:b/>
          <w:bCs/>
          <w:sz w:val="22"/>
          <w:szCs w:val="22"/>
        </w:rPr>
        <w:t>Definisi Operasional</w:t>
      </w:r>
      <w:bookmarkEnd w:id="135"/>
      <w:bookmarkEnd w:id="136"/>
    </w:p>
    <w:p w14:paraId="3DF8FBE0" w14:textId="77777777" w:rsidR="00035F03" w:rsidRPr="003D1592" w:rsidRDefault="00035F03">
      <w:pPr>
        <w:pStyle w:val="ColorfulList-Accent11"/>
        <w:numPr>
          <w:ilvl w:val="0"/>
          <w:numId w:val="13"/>
        </w:numPr>
        <w:tabs>
          <w:tab w:val="left" w:pos="426"/>
        </w:tabs>
        <w:spacing w:line="276" w:lineRule="auto"/>
        <w:jc w:val="both"/>
        <w:rPr>
          <w:rFonts w:ascii="Arial" w:hAnsi="Arial" w:cs="Arial"/>
        </w:rPr>
      </w:pPr>
      <w:proofErr w:type="spellStart"/>
      <w:r w:rsidRPr="003D1592">
        <w:rPr>
          <w:rFonts w:ascii="Arial" w:hAnsi="Arial" w:cs="Arial"/>
        </w:rPr>
        <w:t>Manifestasi</w:t>
      </w:r>
      <w:proofErr w:type="spellEnd"/>
      <w:r w:rsidRPr="003D1592">
        <w:rPr>
          <w:rFonts w:ascii="Arial" w:hAnsi="Arial" w:cs="Arial"/>
        </w:rPr>
        <w:t xml:space="preserve"> </w:t>
      </w:r>
      <w:proofErr w:type="spellStart"/>
      <w:r w:rsidRPr="003D1592">
        <w:rPr>
          <w:rFonts w:ascii="Arial" w:hAnsi="Arial" w:cs="Arial"/>
        </w:rPr>
        <w:t>okular</w:t>
      </w:r>
      <w:proofErr w:type="spellEnd"/>
      <w:r w:rsidRPr="003D1592">
        <w:rPr>
          <w:rFonts w:ascii="Arial" w:hAnsi="Arial" w:cs="Arial"/>
        </w:rPr>
        <w:t xml:space="preserve">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komplikasi</w:t>
      </w:r>
      <w:proofErr w:type="spellEnd"/>
      <w:r w:rsidRPr="003D1592">
        <w:rPr>
          <w:rFonts w:ascii="Arial" w:hAnsi="Arial" w:cs="Arial"/>
        </w:rPr>
        <w:t xml:space="preserve"> lepra pada </w:t>
      </w:r>
      <w:proofErr w:type="spellStart"/>
      <w:r w:rsidRPr="003D1592">
        <w:rPr>
          <w:rFonts w:ascii="Arial" w:hAnsi="Arial" w:cs="Arial"/>
        </w:rPr>
        <w:t>bagian</w:t>
      </w:r>
      <w:proofErr w:type="spellEnd"/>
      <w:r w:rsidRPr="003D1592">
        <w:rPr>
          <w:rFonts w:ascii="Arial" w:hAnsi="Arial" w:cs="Arial"/>
        </w:rPr>
        <w:t xml:space="preserve"> </w:t>
      </w:r>
      <w:proofErr w:type="spellStart"/>
      <w:r w:rsidRPr="003D1592">
        <w:rPr>
          <w:rFonts w:ascii="Arial" w:hAnsi="Arial" w:cs="Arial"/>
        </w:rPr>
        <w:t>mata</w:t>
      </w:r>
      <w:proofErr w:type="spellEnd"/>
      <w:r w:rsidRPr="003D1592">
        <w:rPr>
          <w:rFonts w:ascii="Arial" w:hAnsi="Arial" w:cs="Arial"/>
        </w:rPr>
        <w:t xml:space="preserve"> </w:t>
      </w:r>
      <w:proofErr w:type="spellStart"/>
      <w:r w:rsidRPr="003D1592">
        <w:rPr>
          <w:rFonts w:ascii="Arial" w:hAnsi="Arial" w:cs="Arial"/>
        </w:rPr>
        <w:t>seperti</w:t>
      </w:r>
      <w:proofErr w:type="spellEnd"/>
      <w:r w:rsidRPr="003D1592">
        <w:rPr>
          <w:rFonts w:ascii="Arial" w:hAnsi="Arial" w:cs="Arial"/>
        </w:rPr>
        <w:t xml:space="preserve"> </w:t>
      </w:r>
      <w:proofErr w:type="spellStart"/>
      <w:r w:rsidRPr="003D1592">
        <w:rPr>
          <w:rFonts w:ascii="Arial" w:hAnsi="Arial" w:cs="Arial"/>
        </w:rPr>
        <w:t>kornea</w:t>
      </w:r>
      <w:proofErr w:type="spellEnd"/>
      <w:r w:rsidRPr="003D1592">
        <w:rPr>
          <w:rFonts w:ascii="Arial" w:hAnsi="Arial" w:cs="Arial"/>
        </w:rPr>
        <w:t xml:space="preserve">, </w:t>
      </w:r>
      <w:proofErr w:type="spellStart"/>
      <w:r w:rsidRPr="003D1592">
        <w:rPr>
          <w:rFonts w:ascii="Arial" w:hAnsi="Arial" w:cs="Arial"/>
        </w:rPr>
        <w:t>kelopak</w:t>
      </w:r>
      <w:proofErr w:type="spellEnd"/>
      <w:r w:rsidRPr="003D1592">
        <w:rPr>
          <w:rFonts w:ascii="Arial" w:hAnsi="Arial" w:cs="Arial"/>
        </w:rPr>
        <w:t xml:space="preserve"> </w:t>
      </w:r>
      <w:proofErr w:type="spellStart"/>
      <w:r w:rsidRPr="003D1592">
        <w:rPr>
          <w:rFonts w:ascii="Arial" w:hAnsi="Arial" w:cs="Arial"/>
        </w:rPr>
        <w:t>mata</w:t>
      </w:r>
      <w:proofErr w:type="spellEnd"/>
      <w:r w:rsidRPr="003D1592">
        <w:rPr>
          <w:rFonts w:ascii="Arial" w:hAnsi="Arial" w:cs="Arial"/>
        </w:rPr>
        <w:t xml:space="preserve">, </w:t>
      </w:r>
      <w:proofErr w:type="spellStart"/>
      <w:r w:rsidRPr="003D1592">
        <w:rPr>
          <w:rFonts w:ascii="Arial" w:hAnsi="Arial" w:cs="Arial"/>
        </w:rPr>
        <w:t>saluran</w:t>
      </w:r>
      <w:proofErr w:type="spellEnd"/>
      <w:r w:rsidRPr="003D1592">
        <w:rPr>
          <w:rFonts w:ascii="Arial" w:hAnsi="Arial" w:cs="Arial"/>
        </w:rPr>
        <w:t xml:space="preserve"> air </w:t>
      </w:r>
      <w:proofErr w:type="spellStart"/>
      <w:r w:rsidRPr="003D1592">
        <w:rPr>
          <w:rFonts w:ascii="Arial" w:hAnsi="Arial" w:cs="Arial"/>
        </w:rPr>
        <w:t>mata</w:t>
      </w:r>
      <w:proofErr w:type="spellEnd"/>
      <w:r w:rsidRPr="003D1592">
        <w:rPr>
          <w:rFonts w:ascii="Arial" w:hAnsi="Arial" w:cs="Arial"/>
        </w:rPr>
        <w:t xml:space="preserve">, </w:t>
      </w:r>
      <w:proofErr w:type="spellStart"/>
      <w:r w:rsidRPr="003D1592">
        <w:rPr>
          <w:rFonts w:ascii="Arial" w:hAnsi="Arial" w:cs="Arial"/>
        </w:rPr>
        <w:t>kelenjar</w:t>
      </w:r>
      <w:proofErr w:type="spellEnd"/>
      <w:r w:rsidRPr="003D1592">
        <w:rPr>
          <w:rFonts w:ascii="Arial" w:hAnsi="Arial" w:cs="Arial"/>
        </w:rPr>
        <w:t xml:space="preserve"> </w:t>
      </w:r>
      <w:proofErr w:type="spellStart"/>
      <w:r w:rsidRPr="003D1592">
        <w:rPr>
          <w:rFonts w:ascii="Arial" w:hAnsi="Arial" w:cs="Arial"/>
        </w:rPr>
        <w:t>lakrimal</w:t>
      </w:r>
      <w:proofErr w:type="spellEnd"/>
      <w:r w:rsidRPr="003D1592">
        <w:rPr>
          <w:rFonts w:ascii="Arial" w:hAnsi="Arial" w:cs="Arial"/>
        </w:rPr>
        <w:t xml:space="preserve">, uvea dan lain-lain </w:t>
      </w:r>
      <w:proofErr w:type="spellStart"/>
      <w:r w:rsidRPr="003D1592">
        <w:rPr>
          <w:rFonts w:ascii="Arial" w:hAnsi="Arial" w:cs="Arial"/>
        </w:rPr>
        <w:t>berupa</w:t>
      </w:r>
      <w:proofErr w:type="spellEnd"/>
      <w:r w:rsidRPr="003D1592">
        <w:rPr>
          <w:rFonts w:ascii="Arial" w:hAnsi="Arial" w:cs="Arial"/>
        </w:rPr>
        <w:t xml:space="preserve"> </w:t>
      </w:r>
      <w:proofErr w:type="spellStart"/>
      <w:r w:rsidRPr="003D1592">
        <w:rPr>
          <w:rFonts w:ascii="Arial" w:hAnsi="Arial" w:cs="Arial"/>
        </w:rPr>
        <w:t>manifestasi</w:t>
      </w:r>
      <w:proofErr w:type="spellEnd"/>
      <w:r w:rsidRPr="003D1592">
        <w:rPr>
          <w:rFonts w:ascii="Arial" w:hAnsi="Arial" w:cs="Arial"/>
        </w:rPr>
        <w:t xml:space="preserve"> </w:t>
      </w:r>
      <w:proofErr w:type="spellStart"/>
      <w:r w:rsidRPr="003D1592">
        <w:rPr>
          <w:rFonts w:ascii="Arial" w:hAnsi="Arial" w:cs="Arial"/>
        </w:rPr>
        <w:t>okular</w:t>
      </w:r>
      <w:proofErr w:type="spellEnd"/>
      <w:r w:rsidRPr="003D1592">
        <w:rPr>
          <w:rFonts w:ascii="Arial" w:hAnsi="Arial" w:cs="Arial"/>
        </w:rPr>
        <w:t xml:space="preserve"> yang </w:t>
      </w:r>
      <w:proofErr w:type="spellStart"/>
      <w:r w:rsidRPr="003D1592">
        <w:rPr>
          <w:rFonts w:ascii="Arial" w:hAnsi="Arial" w:cs="Arial"/>
        </w:rPr>
        <w:t>terlihat</w:t>
      </w:r>
      <w:proofErr w:type="spellEnd"/>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pemeriksaan</w:t>
      </w:r>
      <w:proofErr w:type="spellEnd"/>
      <w:r w:rsidRPr="003D1592">
        <w:rPr>
          <w:rFonts w:ascii="Arial" w:hAnsi="Arial" w:cs="Arial"/>
        </w:rPr>
        <w:t xml:space="preserve"> </w:t>
      </w:r>
      <w:proofErr w:type="spellStart"/>
      <w:r w:rsidRPr="003D1592">
        <w:rPr>
          <w:rFonts w:ascii="Arial" w:hAnsi="Arial" w:cs="Arial"/>
        </w:rPr>
        <w:t>menggunakan</w:t>
      </w:r>
      <w:proofErr w:type="spellEnd"/>
      <w:r w:rsidRPr="003D1592">
        <w:rPr>
          <w:rFonts w:ascii="Arial" w:hAnsi="Arial" w:cs="Arial"/>
        </w:rPr>
        <w:t xml:space="preserve"> </w:t>
      </w:r>
      <w:proofErr w:type="spellStart"/>
      <w:r w:rsidRPr="003D1592">
        <w:rPr>
          <w:rFonts w:ascii="Arial" w:hAnsi="Arial" w:cs="Arial"/>
        </w:rPr>
        <w:t>alat</w:t>
      </w:r>
      <w:proofErr w:type="spellEnd"/>
      <w:r w:rsidRPr="003D1592">
        <w:rPr>
          <w:rFonts w:ascii="Arial" w:hAnsi="Arial" w:cs="Arial"/>
        </w:rPr>
        <w:t xml:space="preserve"> </w:t>
      </w:r>
      <w:proofErr w:type="spellStart"/>
      <w:r w:rsidRPr="003D1592">
        <w:rPr>
          <w:rFonts w:ascii="Arial" w:hAnsi="Arial" w:cs="Arial"/>
        </w:rPr>
        <w:t>slitlamp</w:t>
      </w:r>
      <w:proofErr w:type="spellEnd"/>
      <w:r w:rsidRPr="003D1592">
        <w:rPr>
          <w:rFonts w:ascii="Arial" w:hAnsi="Arial" w:cs="Arial"/>
        </w:rPr>
        <w:t xml:space="preserve">, </w:t>
      </w:r>
      <w:proofErr w:type="spellStart"/>
      <w:r w:rsidRPr="003D1592">
        <w:rPr>
          <w:rFonts w:ascii="Arial" w:hAnsi="Arial" w:cs="Arial"/>
        </w:rPr>
        <w:t>funduskopi</w:t>
      </w:r>
      <w:proofErr w:type="spellEnd"/>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gejala</w:t>
      </w:r>
      <w:proofErr w:type="spellEnd"/>
      <w:r w:rsidRPr="003D1592">
        <w:rPr>
          <w:rFonts w:ascii="Arial" w:hAnsi="Arial" w:cs="Arial"/>
        </w:rPr>
        <w:t xml:space="preserve"> </w:t>
      </w:r>
      <w:proofErr w:type="spellStart"/>
      <w:r w:rsidRPr="003D1592">
        <w:rPr>
          <w:rFonts w:ascii="Arial" w:hAnsi="Arial" w:cs="Arial"/>
        </w:rPr>
        <w:t>utama</w:t>
      </w:r>
      <w:proofErr w:type="spellEnd"/>
      <w:r w:rsidRPr="003D1592">
        <w:rPr>
          <w:rFonts w:ascii="Arial" w:hAnsi="Arial" w:cs="Arial"/>
        </w:rPr>
        <w:t xml:space="preserve"> yang </w:t>
      </w:r>
      <w:r w:rsidRPr="003D1592">
        <w:rPr>
          <w:rFonts w:ascii="Arial" w:eastAsiaTheme="minorEastAsia" w:hAnsi="Arial" w:cs="Arial"/>
          <w:lang w:eastAsia="zh-CN"/>
        </w:rPr>
        <w:t xml:space="preserve">paling </w:t>
      </w:r>
      <w:proofErr w:type="spellStart"/>
      <w:r w:rsidRPr="003D1592">
        <w:rPr>
          <w:rFonts w:ascii="Arial" w:eastAsiaTheme="minorEastAsia" w:hAnsi="Arial" w:cs="Arial"/>
          <w:lang w:eastAsia="zh-CN"/>
        </w:rPr>
        <w:t>umum</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dikeluhkan</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adalah</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sensasi</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terbakar</w:t>
      </w:r>
      <w:proofErr w:type="spellEnd"/>
      <w:r w:rsidRPr="003D1592">
        <w:rPr>
          <w:rFonts w:ascii="Arial" w:eastAsiaTheme="minorEastAsia" w:hAnsi="Arial" w:cs="Arial"/>
          <w:lang w:eastAsia="zh-CN"/>
        </w:rPr>
        <w:t>/</w:t>
      </w:r>
      <w:proofErr w:type="spellStart"/>
      <w:r w:rsidRPr="003D1592">
        <w:rPr>
          <w:rFonts w:ascii="Arial" w:eastAsiaTheme="minorEastAsia" w:hAnsi="Arial" w:cs="Arial"/>
          <w:lang w:eastAsia="zh-CN"/>
        </w:rPr>
        <w:t>menyengat</w:t>
      </w:r>
      <w:proofErr w:type="spellEnd"/>
      <w:r w:rsidRPr="003D1592">
        <w:rPr>
          <w:rFonts w:ascii="Arial" w:eastAsiaTheme="minorEastAsia" w:hAnsi="Arial" w:cs="Arial"/>
          <w:lang w:eastAsia="zh-CN"/>
        </w:rPr>
        <w:t xml:space="preserve"> pada </w:t>
      </w:r>
      <w:proofErr w:type="spellStart"/>
      <w:r w:rsidRPr="003D1592">
        <w:rPr>
          <w:rFonts w:ascii="Arial" w:eastAsiaTheme="minorEastAsia" w:hAnsi="Arial" w:cs="Arial"/>
          <w:lang w:eastAsia="zh-CN"/>
        </w:rPr>
        <w:t>mata</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kesulitan</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melihat</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lakrimasi</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penglihatan</w:t>
      </w:r>
      <w:proofErr w:type="spellEnd"/>
      <w:r w:rsidRPr="003D1592">
        <w:rPr>
          <w:rFonts w:ascii="Arial" w:eastAsiaTheme="minorEastAsia" w:hAnsi="Arial" w:cs="Arial"/>
          <w:lang w:eastAsia="zh-CN"/>
        </w:rPr>
        <w:t xml:space="preserve"> </w:t>
      </w:r>
      <w:proofErr w:type="spellStart"/>
      <w:r w:rsidRPr="003D1592">
        <w:rPr>
          <w:rFonts w:ascii="Arial" w:eastAsiaTheme="minorEastAsia" w:hAnsi="Arial" w:cs="Arial"/>
          <w:lang w:eastAsia="zh-CN"/>
        </w:rPr>
        <w:t>kabur</w:t>
      </w:r>
      <w:proofErr w:type="spellEnd"/>
      <w:r w:rsidRPr="003D1592">
        <w:rPr>
          <w:rFonts w:ascii="Arial" w:eastAsiaTheme="minorEastAsia" w:hAnsi="Arial" w:cs="Arial"/>
          <w:lang w:eastAsia="zh-CN"/>
        </w:rPr>
        <w:t xml:space="preserve">, dan </w:t>
      </w:r>
      <w:proofErr w:type="spellStart"/>
      <w:r w:rsidRPr="003D1592">
        <w:rPr>
          <w:rFonts w:ascii="Arial" w:eastAsiaTheme="minorEastAsia" w:hAnsi="Arial" w:cs="Arial"/>
          <w:lang w:eastAsia="zh-CN"/>
        </w:rPr>
        <w:t>fotosensitifitas</w:t>
      </w:r>
      <w:proofErr w:type="spellEnd"/>
      <w:r w:rsidRPr="003D1592">
        <w:rPr>
          <w:rFonts w:ascii="Arial" w:hAnsi="Arial" w:cs="Arial"/>
        </w:rPr>
        <w:t xml:space="preserve"> dan </w:t>
      </w:r>
      <w:proofErr w:type="spellStart"/>
      <w:r w:rsidRPr="003D1592">
        <w:rPr>
          <w:rFonts w:ascii="Arial" w:hAnsi="Arial" w:cs="Arial"/>
        </w:rPr>
        <w:t>jenis</w:t>
      </w:r>
      <w:proofErr w:type="spellEnd"/>
      <w:r w:rsidRPr="003D1592">
        <w:rPr>
          <w:rFonts w:ascii="Arial" w:hAnsi="Arial" w:cs="Arial"/>
        </w:rPr>
        <w:t xml:space="preserve"> </w:t>
      </w:r>
      <w:proofErr w:type="spellStart"/>
      <w:r w:rsidRPr="003D1592">
        <w:rPr>
          <w:rFonts w:ascii="Arial" w:hAnsi="Arial" w:cs="Arial"/>
        </w:rPr>
        <w:t>manifestasi</w:t>
      </w:r>
      <w:proofErr w:type="spellEnd"/>
      <w:r w:rsidRPr="003D1592">
        <w:rPr>
          <w:rFonts w:ascii="Arial" w:hAnsi="Arial" w:cs="Arial"/>
        </w:rPr>
        <w:t xml:space="preserve"> </w:t>
      </w:r>
      <w:proofErr w:type="spellStart"/>
      <w:r w:rsidRPr="003D1592">
        <w:rPr>
          <w:rFonts w:ascii="Arial" w:hAnsi="Arial" w:cs="Arial"/>
        </w:rPr>
        <w:t>okular</w:t>
      </w:r>
      <w:proofErr w:type="spellEnd"/>
      <w:r w:rsidRPr="003D1592">
        <w:rPr>
          <w:rFonts w:ascii="Arial" w:hAnsi="Arial" w:cs="Arial"/>
        </w:rPr>
        <w:t xml:space="preserve"> lepra </w:t>
      </w:r>
      <w:proofErr w:type="spellStart"/>
      <w:r w:rsidRPr="003D1592">
        <w:rPr>
          <w:rFonts w:ascii="Arial" w:hAnsi="Arial" w:cs="Arial"/>
        </w:rPr>
        <w:t>dikelompokan</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
    <w:p w14:paraId="13E3A7A1"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Lagophthalmos</w:t>
      </w:r>
    </w:p>
    <w:p w14:paraId="1FA28A81"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Madarosis</w:t>
      </w:r>
    </w:p>
    <w:p w14:paraId="39A8477D"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Trichiasis</w:t>
      </w:r>
    </w:p>
    <w:p w14:paraId="07CB4AF9"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 xml:space="preserve">Leproma </w:t>
      </w:r>
      <w:proofErr w:type="spellStart"/>
      <w:r w:rsidRPr="003D1592">
        <w:rPr>
          <w:rFonts w:ascii="Arial" w:hAnsi="Arial" w:cs="Arial"/>
        </w:rPr>
        <w:t>konjungtiva</w:t>
      </w:r>
      <w:proofErr w:type="spellEnd"/>
      <w:r w:rsidRPr="003D1592">
        <w:rPr>
          <w:rFonts w:ascii="Arial" w:hAnsi="Arial" w:cs="Arial"/>
        </w:rPr>
        <w:t xml:space="preserve"> dan scleral, </w:t>
      </w:r>
    </w:p>
    <w:p w14:paraId="1D07EDA7"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 xml:space="preserve">Keratitis </w:t>
      </w:r>
      <w:proofErr w:type="spellStart"/>
      <w:r w:rsidRPr="003D1592">
        <w:rPr>
          <w:rFonts w:ascii="Arial" w:hAnsi="Arial" w:cs="Arial"/>
        </w:rPr>
        <w:t>Eksposure</w:t>
      </w:r>
      <w:proofErr w:type="spellEnd"/>
    </w:p>
    <w:p w14:paraId="5434E62D" w14:textId="77777777" w:rsidR="00035F03" w:rsidRPr="003D1592" w:rsidRDefault="00035F03">
      <w:pPr>
        <w:pStyle w:val="ColorfulList-Accent11"/>
        <w:numPr>
          <w:ilvl w:val="1"/>
          <w:numId w:val="13"/>
        </w:numPr>
        <w:tabs>
          <w:tab w:val="left" w:pos="426"/>
        </w:tabs>
        <w:spacing w:line="276" w:lineRule="auto"/>
        <w:jc w:val="both"/>
        <w:rPr>
          <w:rFonts w:ascii="Arial" w:hAnsi="Arial" w:cs="Arial"/>
          <w:i/>
          <w:iCs/>
        </w:rPr>
      </w:pPr>
      <w:r w:rsidRPr="003D1592">
        <w:rPr>
          <w:rFonts w:ascii="Arial" w:hAnsi="Arial" w:cs="Arial"/>
          <w:i/>
          <w:iCs/>
        </w:rPr>
        <w:t>Dry-eye</w:t>
      </w:r>
    </w:p>
    <w:p w14:paraId="0C6F2345"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Ulserasi</w:t>
      </w:r>
      <w:proofErr w:type="spellEnd"/>
      <w:r w:rsidRPr="003D1592">
        <w:rPr>
          <w:rFonts w:ascii="Arial" w:hAnsi="Arial" w:cs="Arial"/>
        </w:rPr>
        <w:t xml:space="preserve"> </w:t>
      </w:r>
      <w:proofErr w:type="spellStart"/>
      <w:r w:rsidRPr="003D1592">
        <w:rPr>
          <w:rFonts w:ascii="Arial" w:hAnsi="Arial" w:cs="Arial"/>
        </w:rPr>
        <w:t>kornea</w:t>
      </w:r>
      <w:proofErr w:type="spellEnd"/>
      <w:r w:rsidRPr="003D1592">
        <w:rPr>
          <w:rFonts w:ascii="Arial" w:hAnsi="Arial" w:cs="Arial"/>
        </w:rPr>
        <w:t xml:space="preserve"> dan </w:t>
      </w:r>
      <w:proofErr w:type="spellStart"/>
      <w:r w:rsidRPr="003D1592">
        <w:rPr>
          <w:rFonts w:ascii="Arial" w:hAnsi="Arial" w:cs="Arial"/>
        </w:rPr>
        <w:t>sikatrik</w:t>
      </w:r>
      <w:proofErr w:type="spellEnd"/>
      <w:r w:rsidRPr="003D1592">
        <w:rPr>
          <w:rFonts w:ascii="Arial" w:hAnsi="Arial" w:cs="Arial"/>
        </w:rPr>
        <w:t xml:space="preserve">, </w:t>
      </w:r>
    </w:p>
    <w:p w14:paraId="1EA8B628"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Episkleritis</w:t>
      </w:r>
      <w:proofErr w:type="spellEnd"/>
      <w:r w:rsidRPr="003D1592">
        <w:rPr>
          <w:rFonts w:ascii="Arial" w:hAnsi="Arial" w:cs="Arial"/>
        </w:rPr>
        <w:t xml:space="preserve">, </w:t>
      </w:r>
    </w:p>
    <w:p w14:paraId="4960D6D3"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Skleritis</w:t>
      </w:r>
      <w:proofErr w:type="spellEnd"/>
      <w:r w:rsidRPr="003D1592">
        <w:rPr>
          <w:rFonts w:ascii="Arial" w:hAnsi="Arial" w:cs="Arial"/>
        </w:rPr>
        <w:t xml:space="preserve">, </w:t>
      </w:r>
    </w:p>
    <w:p w14:paraId="231E42A2"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Uveitis,</w:t>
      </w:r>
    </w:p>
    <w:p w14:paraId="5AEEFC7E"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Atrofi</w:t>
      </w:r>
      <w:proofErr w:type="spellEnd"/>
      <w:r w:rsidRPr="003D1592">
        <w:rPr>
          <w:rFonts w:ascii="Arial" w:hAnsi="Arial" w:cs="Arial"/>
        </w:rPr>
        <w:t xml:space="preserve"> iris, </w:t>
      </w:r>
    </w:p>
    <w:p w14:paraId="1D595E18"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 xml:space="preserve">Iritis, </w:t>
      </w:r>
    </w:p>
    <w:p w14:paraId="087B7CEA"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Iridosiklitis</w:t>
      </w:r>
      <w:proofErr w:type="spellEnd"/>
    </w:p>
    <w:p w14:paraId="0473C759"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Katarak</w:t>
      </w:r>
      <w:proofErr w:type="spellEnd"/>
      <w:r w:rsidRPr="003D1592">
        <w:rPr>
          <w:rFonts w:ascii="Arial" w:hAnsi="Arial" w:cs="Arial"/>
        </w:rPr>
        <w:t xml:space="preserve">, </w:t>
      </w:r>
    </w:p>
    <w:p w14:paraId="68B3467F"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proofErr w:type="spellStart"/>
      <w:r w:rsidRPr="003D1592">
        <w:rPr>
          <w:rFonts w:ascii="Arial" w:hAnsi="Arial" w:cs="Arial"/>
        </w:rPr>
        <w:t>Korioretinitis</w:t>
      </w:r>
      <w:proofErr w:type="spellEnd"/>
      <w:r w:rsidRPr="003D1592">
        <w:rPr>
          <w:rFonts w:ascii="Arial" w:hAnsi="Arial" w:cs="Arial"/>
        </w:rPr>
        <w:t xml:space="preserve">, </w:t>
      </w:r>
    </w:p>
    <w:p w14:paraId="40A45393" w14:textId="77777777" w:rsidR="00035F03" w:rsidRPr="003D1592" w:rsidRDefault="00035F03">
      <w:pPr>
        <w:pStyle w:val="ColorfulList-Accent11"/>
        <w:numPr>
          <w:ilvl w:val="0"/>
          <w:numId w:val="13"/>
        </w:numPr>
        <w:tabs>
          <w:tab w:val="left" w:pos="426"/>
        </w:tabs>
        <w:spacing w:line="276" w:lineRule="auto"/>
        <w:jc w:val="both"/>
        <w:rPr>
          <w:rFonts w:ascii="Arial" w:hAnsi="Arial" w:cs="Arial"/>
        </w:rPr>
      </w:pPr>
      <w:proofErr w:type="spellStart"/>
      <w:r w:rsidRPr="003D1592">
        <w:rPr>
          <w:rFonts w:ascii="Arial" w:hAnsi="Arial" w:cs="Arial"/>
        </w:rPr>
        <w:t>Umur</w:t>
      </w:r>
      <w:proofErr w:type="spellEnd"/>
      <w:r w:rsidRPr="003D1592">
        <w:rPr>
          <w:rFonts w:ascii="Arial" w:hAnsi="Arial" w:cs="Arial"/>
        </w:rPr>
        <w:t xml:space="preserve"> </w:t>
      </w:r>
      <w:proofErr w:type="spellStart"/>
      <w:r w:rsidRPr="003D1592">
        <w:rPr>
          <w:rFonts w:ascii="Arial" w:hAnsi="Arial" w:cs="Arial"/>
        </w:rPr>
        <w:t>dihitung</w:t>
      </w:r>
      <w:proofErr w:type="spellEnd"/>
      <w:r w:rsidRPr="003D1592">
        <w:rPr>
          <w:rFonts w:ascii="Arial" w:hAnsi="Arial" w:cs="Arial"/>
        </w:rPr>
        <w:t xml:space="preserve"> </w:t>
      </w:r>
      <w:proofErr w:type="spellStart"/>
      <w:r w:rsidRPr="003D1592">
        <w:rPr>
          <w:rFonts w:ascii="Arial" w:hAnsi="Arial" w:cs="Arial"/>
        </w:rPr>
        <w:t>berdasarkan</w:t>
      </w:r>
      <w:proofErr w:type="spellEnd"/>
      <w:r w:rsidRPr="003D1592">
        <w:rPr>
          <w:rFonts w:ascii="Arial" w:hAnsi="Arial" w:cs="Arial"/>
        </w:rPr>
        <w:t xml:space="preserve"> </w:t>
      </w:r>
      <w:proofErr w:type="spellStart"/>
      <w:r w:rsidRPr="003D1592">
        <w:rPr>
          <w:rFonts w:ascii="Arial" w:hAnsi="Arial" w:cs="Arial"/>
        </w:rPr>
        <w:t>tahun</w:t>
      </w:r>
      <w:proofErr w:type="spellEnd"/>
      <w:r w:rsidRPr="003D1592">
        <w:rPr>
          <w:rFonts w:ascii="Arial" w:hAnsi="Arial" w:cs="Arial"/>
        </w:rPr>
        <w:t xml:space="preserve"> </w:t>
      </w:r>
      <w:proofErr w:type="spellStart"/>
      <w:r w:rsidRPr="003D1592">
        <w:rPr>
          <w:rFonts w:ascii="Arial" w:hAnsi="Arial" w:cs="Arial"/>
        </w:rPr>
        <w:t>kelahiran</w:t>
      </w:r>
      <w:proofErr w:type="spellEnd"/>
      <w:r w:rsidRPr="003D1592">
        <w:rPr>
          <w:rFonts w:ascii="Arial" w:hAnsi="Arial" w:cs="Arial"/>
        </w:rPr>
        <w:t xml:space="preserve"> yang </w:t>
      </w:r>
      <w:proofErr w:type="spellStart"/>
      <w:r w:rsidRPr="003D1592">
        <w:rPr>
          <w:rFonts w:ascii="Arial" w:hAnsi="Arial" w:cs="Arial"/>
        </w:rPr>
        <w:t>tercantum</w:t>
      </w:r>
      <w:proofErr w:type="spellEnd"/>
      <w:r w:rsidRPr="003D1592">
        <w:rPr>
          <w:rFonts w:ascii="Arial" w:hAnsi="Arial" w:cs="Arial"/>
        </w:rPr>
        <w:t xml:space="preserve"> </w:t>
      </w:r>
      <w:proofErr w:type="spellStart"/>
      <w:r w:rsidRPr="003D1592">
        <w:rPr>
          <w:rFonts w:ascii="Arial" w:hAnsi="Arial" w:cs="Arial"/>
        </w:rPr>
        <w:t>dalam</w:t>
      </w:r>
      <w:proofErr w:type="spellEnd"/>
      <w:r w:rsidRPr="003D1592">
        <w:rPr>
          <w:rFonts w:ascii="Arial" w:hAnsi="Arial" w:cs="Arial"/>
        </w:rPr>
        <w:t xml:space="preserve"> status </w:t>
      </w:r>
      <w:proofErr w:type="spellStart"/>
      <w:r w:rsidRPr="003D1592">
        <w:rPr>
          <w:rFonts w:ascii="Arial" w:hAnsi="Arial" w:cs="Arial"/>
        </w:rPr>
        <w:t>penderita</w:t>
      </w:r>
      <w:proofErr w:type="spellEnd"/>
      <w:r w:rsidRPr="003D1592">
        <w:rPr>
          <w:rFonts w:ascii="Arial" w:hAnsi="Arial" w:cs="Arial"/>
        </w:rPr>
        <w:t xml:space="preserve"> dan </w:t>
      </w:r>
      <w:proofErr w:type="spellStart"/>
      <w:r w:rsidRPr="003D1592">
        <w:rPr>
          <w:rFonts w:ascii="Arial" w:hAnsi="Arial" w:cs="Arial"/>
        </w:rPr>
        <w:t>dikonfirmasi</w:t>
      </w:r>
      <w:proofErr w:type="spellEnd"/>
      <w:r w:rsidRPr="003D1592">
        <w:rPr>
          <w:rFonts w:ascii="Arial" w:hAnsi="Arial" w:cs="Arial"/>
        </w:rPr>
        <w:t xml:space="preserve"> </w:t>
      </w:r>
      <w:proofErr w:type="spellStart"/>
      <w:r w:rsidRPr="003D1592">
        <w:rPr>
          <w:rFonts w:ascii="Arial" w:hAnsi="Arial" w:cs="Arial"/>
        </w:rPr>
        <w:t>kembali</w:t>
      </w:r>
      <w:proofErr w:type="spellEnd"/>
      <w:r w:rsidRPr="003D1592">
        <w:rPr>
          <w:rFonts w:ascii="Arial" w:hAnsi="Arial" w:cs="Arial"/>
        </w:rPr>
        <w:t xml:space="preserve"> pada </w:t>
      </w:r>
      <w:proofErr w:type="spellStart"/>
      <w:r w:rsidRPr="003D1592">
        <w:rPr>
          <w:rFonts w:ascii="Arial" w:hAnsi="Arial" w:cs="Arial"/>
        </w:rPr>
        <w:t>pasien</w:t>
      </w:r>
      <w:proofErr w:type="spellEnd"/>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satuan</w:t>
      </w:r>
      <w:proofErr w:type="spellEnd"/>
      <w:r w:rsidRPr="003D1592">
        <w:rPr>
          <w:rFonts w:ascii="Arial" w:hAnsi="Arial" w:cs="Arial"/>
        </w:rPr>
        <w:t xml:space="preserve"> </w:t>
      </w:r>
      <w:proofErr w:type="spellStart"/>
      <w:r w:rsidRPr="003D1592">
        <w:rPr>
          <w:rFonts w:ascii="Arial" w:hAnsi="Arial" w:cs="Arial"/>
        </w:rPr>
        <w:t>tahun</w:t>
      </w:r>
      <w:proofErr w:type="spellEnd"/>
      <w:r w:rsidRPr="003D1592">
        <w:rPr>
          <w:rFonts w:ascii="Arial" w:hAnsi="Arial" w:cs="Arial"/>
        </w:rPr>
        <w:t xml:space="preserve">. </w:t>
      </w:r>
      <w:proofErr w:type="spellStart"/>
      <w:r w:rsidRPr="003D1592">
        <w:rPr>
          <w:rFonts w:ascii="Arial" w:hAnsi="Arial" w:cs="Arial"/>
        </w:rPr>
        <w:t>Umur</w:t>
      </w:r>
      <w:proofErr w:type="spellEnd"/>
      <w:r w:rsidRPr="003D1592">
        <w:rPr>
          <w:rFonts w:ascii="Arial" w:hAnsi="Arial" w:cs="Arial"/>
        </w:rPr>
        <w:t xml:space="preserve"> </w:t>
      </w:r>
      <w:proofErr w:type="spellStart"/>
      <w:r w:rsidRPr="003D1592">
        <w:rPr>
          <w:rFonts w:ascii="Arial" w:hAnsi="Arial" w:cs="Arial"/>
        </w:rPr>
        <w:t>dikategorikan</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roofErr w:type="spellStart"/>
      <w:r w:rsidRPr="003D1592">
        <w:rPr>
          <w:rFonts w:ascii="Arial" w:hAnsi="Arial" w:cs="Arial"/>
        </w:rPr>
        <w:t>yaitu</w:t>
      </w:r>
      <w:proofErr w:type="spellEnd"/>
    </w:p>
    <w:p w14:paraId="7B26F548"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 xml:space="preserve">&lt; 40 </w:t>
      </w:r>
      <w:proofErr w:type="spellStart"/>
      <w:r w:rsidRPr="003D1592">
        <w:rPr>
          <w:rFonts w:ascii="Arial" w:hAnsi="Arial" w:cs="Arial"/>
        </w:rPr>
        <w:t>tahun</w:t>
      </w:r>
      <w:proofErr w:type="spellEnd"/>
    </w:p>
    <w:p w14:paraId="209CC4EB"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 xml:space="preserve">≥ 40 </w:t>
      </w:r>
      <w:proofErr w:type="spellStart"/>
      <w:r w:rsidRPr="003D1592">
        <w:rPr>
          <w:rFonts w:ascii="Arial" w:hAnsi="Arial" w:cs="Arial"/>
        </w:rPr>
        <w:t>tahun</w:t>
      </w:r>
      <w:proofErr w:type="spellEnd"/>
    </w:p>
    <w:p w14:paraId="393B254B" w14:textId="77777777" w:rsidR="00035F03" w:rsidRPr="003D1592" w:rsidRDefault="00035F03">
      <w:pPr>
        <w:pStyle w:val="ColorfulList-Accent11"/>
        <w:numPr>
          <w:ilvl w:val="0"/>
          <w:numId w:val="13"/>
        </w:numPr>
        <w:tabs>
          <w:tab w:val="left" w:pos="426"/>
        </w:tabs>
        <w:spacing w:line="276" w:lineRule="auto"/>
        <w:jc w:val="both"/>
        <w:rPr>
          <w:rFonts w:ascii="Arial" w:hAnsi="Arial" w:cs="Arial"/>
        </w:rPr>
      </w:pPr>
      <w:r w:rsidRPr="003D1592">
        <w:rPr>
          <w:rFonts w:ascii="Arial" w:hAnsi="Arial" w:cs="Arial"/>
        </w:rPr>
        <w:t xml:space="preserve">Jenis </w:t>
      </w:r>
      <w:proofErr w:type="spellStart"/>
      <w:r w:rsidRPr="003D1592">
        <w:rPr>
          <w:rFonts w:ascii="Arial" w:hAnsi="Arial" w:cs="Arial"/>
        </w:rPr>
        <w:t>kelamin</w:t>
      </w:r>
      <w:proofErr w:type="spellEnd"/>
      <w:r w:rsidRPr="003D1592">
        <w:rPr>
          <w:rFonts w:ascii="Arial" w:hAnsi="Arial" w:cs="Arial"/>
        </w:rPr>
        <w:t xml:space="preserve"> </w:t>
      </w:r>
      <w:proofErr w:type="spellStart"/>
      <w:r w:rsidRPr="003D1592">
        <w:rPr>
          <w:rFonts w:ascii="Arial" w:hAnsi="Arial" w:cs="Arial"/>
        </w:rPr>
        <w:t>yaitu</w:t>
      </w:r>
      <w:proofErr w:type="spellEnd"/>
      <w:r w:rsidRPr="003D1592">
        <w:rPr>
          <w:rFonts w:ascii="Arial" w:hAnsi="Arial" w:cs="Arial"/>
        </w:rPr>
        <w:t xml:space="preserve"> data </w:t>
      </w:r>
      <w:proofErr w:type="spellStart"/>
      <w:r w:rsidRPr="003D1592">
        <w:rPr>
          <w:rFonts w:ascii="Arial" w:hAnsi="Arial" w:cs="Arial"/>
        </w:rPr>
        <w:t>jenis</w:t>
      </w:r>
      <w:proofErr w:type="spellEnd"/>
      <w:r w:rsidRPr="003D1592">
        <w:rPr>
          <w:rFonts w:ascii="Arial" w:hAnsi="Arial" w:cs="Arial"/>
        </w:rPr>
        <w:t xml:space="preserve"> </w:t>
      </w:r>
      <w:proofErr w:type="spellStart"/>
      <w:r w:rsidRPr="003D1592">
        <w:rPr>
          <w:rFonts w:ascii="Arial" w:hAnsi="Arial" w:cs="Arial"/>
        </w:rPr>
        <w:t>kelamin</w:t>
      </w:r>
      <w:proofErr w:type="spellEnd"/>
      <w:r w:rsidRPr="003D1592">
        <w:rPr>
          <w:rFonts w:ascii="Arial" w:hAnsi="Arial" w:cs="Arial"/>
        </w:rPr>
        <w:t xml:space="preserve"> yang </w:t>
      </w:r>
      <w:proofErr w:type="spellStart"/>
      <w:r w:rsidRPr="003D1592">
        <w:rPr>
          <w:rFonts w:ascii="Arial" w:hAnsi="Arial" w:cs="Arial"/>
        </w:rPr>
        <w:t>terdapat</w:t>
      </w:r>
      <w:proofErr w:type="spellEnd"/>
      <w:r w:rsidRPr="003D1592">
        <w:rPr>
          <w:rFonts w:ascii="Arial" w:hAnsi="Arial" w:cs="Arial"/>
        </w:rPr>
        <w:t xml:space="preserve"> pada </w:t>
      </w:r>
      <w:proofErr w:type="spellStart"/>
      <w:r w:rsidRPr="003D1592">
        <w:rPr>
          <w:rFonts w:ascii="Arial" w:hAnsi="Arial" w:cs="Arial"/>
        </w:rPr>
        <w:t>kartu</w:t>
      </w:r>
      <w:proofErr w:type="spellEnd"/>
      <w:r w:rsidRPr="003D1592">
        <w:rPr>
          <w:rFonts w:ascii="Arial" w:hAnsi="Arial" w:cs="Arial"/>
        </w:rPr>
        <w:t xml:space="preserve"> </w:t>
      </w:r>
      <w:proofErr w:type="spellStart"/>
      <w:r w:rsidRPr="003D1592">
        <w:rPr>
          <w:rFonts w:ascii="Arial" w:hAnsi="Arial" w:cs="Arial"/>
        </w:rPr>
        <w:t>identitas</w:t>
      </w:r>
      <w:proofErr w:type="spellEnd"/>
      <w:r w:rsidRPr="003D1592">
        <w:rPr>
          <w:rFonts w:ascii="Arial" w:hAnsi="Arial" w:cs="Arial"/>
        </w:rPr>
        <w:t xml:space="preserve"> </w:t>
      </w:r>
      <w:proofErr w:type="spellStart"/>
      <w:r w:rsidRPr="003D1592">
        <w:rPr>
          <w:rFonts w:ascii="Arial" w:hAnsi="Arial" w:cs="Arial"/>
        </w:rPr>
        <w:t>penduduk</w:t>
      </w:r>
      <w:proofErr w:type="spellEnd"/>
      <w:r w:rsidRPr="003D1592">
        <w:rPr>
          <w:rFonts w:ascii="Arial" w:hAnsi="Arial" w:cs="Arial"/>
        </w:rPr>
        <w:t xml:space="preserve">. Jenis </w:t>
      </w:r>
      <w:proofErr w:type="spellStart"/>
      <w:r w:rsidRPr="003D1592">
        <w:rPr>
          <w:rFonts w:ascii="Arial" w:hAnsi="Arial" w:cs="Arial"/>
        </w:rPr>
        <w:t>kelamin</w:t>
      </w:r>
      <w:proofErr w:type="spellEnd"/>
      <w:r w:rsidRPr="003D1592">
        <w:rPr>
          <w:rFonts w:ascii="Arial" w:hAnsi="Arial" w:cs="Arial"/>
        </w:rPr>
        <w:t xml:space="preserve"> </w:t>
      </w:r>
      <w:proofErr w:type="spellStart"/>
      <w:r w:rsidRPr="003D1592">
        <w:rPr>
          <w:rFonts w:ascii="Arial" w:hAnsi="Arial" w:cs="Arial"/>
        </w:rPr>
        <w:t>dikategorikan</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roofErr w:type="spellStart"/>
      <w:r w:rsidRPr="003D1592">
        <w:rPr>
          <w:rFonts w:ascii="Arial" w:hAnsi="Arial" w:cs="Arial"/>
        </w:rPr>
        <w:t>yaitu</w:t>
      </w:r>
      <w:proofErr w:type="spellEnd"/>
    </w:p>
    <w:p w14:paraId="2D127162"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Laki-</w:t>
      </w:r>
      <w:proofErr w:type="spellStart"/>
      <w:r w:rsidRPr="003D1592">
        <w:rPr>
          <w:rFonts w:ascii="Arial" w:hAnsi="Arial" w:cs="Arial"/>
        </w:rPr>
        <w:t>laki</w:t>
      </w:r>
      <w:proofErr w:type="spellEnd"/>
    </w:p>
    <w:p w14:paraId="37948CDA" w14:textId="77777777" w:rsidR="00035F03" w:rsidRPr="003D1592" w:rsidRDefault="00035F03">
      <w:pPr>
        <w:pStyle w:val="ColorfulList-Accent11"/>
        <w:numPr>
          <w:ilvl w:val="1"/>
          <w:numId w:val="13"/>
        </w:numPr>
        <w:tabs>
          <w:tab w:val="left" w:pos="426"/>
        </w:tabs>
        <w:spacing w:line="276" w:lineRule="auto"/>
        <w:jc w:val="both"/>
        <w:rPr>
          <w:rFonts w:ascii="Arial" w:hAnsi="Arial" w:cs="Arial"/>
        </w:rPr>
      </w:pPr>
      <w:r w:rsidRPr="003D1592">
        <w:rPr>
          <w:rFonts w:ascii="Arial" w:hAnsi="Arial" w:cs="Arial"/>
        </w:rPr>
        <w:t>Perempuan</w:t>
      </w:r>
    </w:p>
    <w:p w14:paraId="58EC4F46" w14:textId="77777777" w:rsidR="00035F03" w:rsidRPr="003D1592" w:rsidRDefault="00035F03">
      <w:pPr>
        <w:pStyle w:val="ColorfulList-Accent11"/>
        <w:numPr>
          <w:ilvl w:val="0"/>
          <w:numId w:val="13"/>
        </w:numPr>
        <w:tabs>
          <w:tab w:val="left" w:pos="426"/>
        </w:tabs>
        <w:spacing w:line="276" w:lineRule="auto"/>
        <w:ind w:hanging="357"/>
        <w:jc w:val="both"/>
        <w:rPr>
          <w:rFonts w:ascii="Arial" w:hAnsi="Arial" w:cs="Arial"/>
          <w:b/>
          <w:bCs/>
        </w:rPr>
      </w:pPr>
      <w:r w:rsidRPr="003D1592">
        <w:rPr>
          <w:rFonts w:ascii="Arial" w:hAnsi="Arial" w:cs="Arial"/>
        </w:rPr>
        <w:t xml:space="preserve">IMT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indeks</w:t>
      </w:r>
      <w:proofErr w:type="spellEnd"/>
      <w:r w:rsidRPr="003D1592">
        <w:rPr>
          <w:rFonts w:ascii="Arial" w:hAnsi="Arial" w:cs="Arial"/>
        </w:rPr>
        <w:t xml:space="preserve"> </w:t>
      </w:r>
      <w:proofErr w:type="spellStart"/>
      <w:r w:rsidRPr="003D1592">
        <w:rPr>
          <w:rFonts w:ascii="Arial" w:hAnsi="Arial" w:cs="Arial"/>
        </w:rPr>
        <w:t>massa</w:t>
      </w:r>
      <w:proofErr w:type="spellEnd"/>
      <w:r w:rsidRPr="003D1592">
        <w:rPr>
          <w:rFonts w:ascii="Arial" w:hAnsi="Arial" w:cs="Arial"/>
        </w:rPr>
        <w:t xml:space="preserve"> </w:t>
      </w:r>
      <w:proofErr w:type="spellStart"/>
      <w:r w:rsidRPr="003D1592">
        <w:rPr>
          <w:rFonts w:ascii="Arial" w:hAnsi="Arial" w:cs="Arial"/>
        </w:rPr>
        <w:t>tubuh</w:t>
      </w:r>
      <w:proofErr w:type="spellEnd"/>
      <w:r w:rsidRPr="003D1592">
        <w:rPr>
          <w:rFonts w:ascii="Arial" w:hAnsi="Arial" w:cs="Arial"/>
        </w:rPr>
        <w:t xml:space="preserve"> yang </w:t>
      </w:r>
      <w:proofErr w:type="spellStart"/>
      <w:r w:rsidRPr="003D1592">
        <w:rPr>
          <w:rFonts w:ascii="Arial" w:hAnsi="Arial" w:cs="Arial"/>
        </w:rPr>
        <w:t>dihitung</w:t>
      </w:r>
      <w:proofErr w:type="spellEnd"/>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membagi</w:t>
      </w:r>
      <w:proofErr w:type="spellEnd"/>
      <w:r w:rsidRPr="003D1592">
        <w:rPr>
          <w:rFonts w:ascii="Arial" w:hAnsi="Arial" w:cs="Arial"/>
        </w:rPr>
        <w:t xml:space="preserve"> </w:t>
      </w:r>
      <w:proofErr w:type="spellStart"/>
      <w:r w:rsidRPr="003D1592">
        <w:rPr>
          <w:rFonts w:ascii="Arial" w:hAnsi="Arial" w:cs="Arial"/>
        </w:rPr>
        <w:t>berat</w:t>
      </w:r>
      <w:proofErr w:type="spellEnd"/>
      <w:r w:rsidRPr="003D1592">
        <w:rPr>
          <w:rFonts w:ascii="Arial" w:hAnsi="Arial" w:cs="Arial"/>
        </w:rPr>
        <w:t xml:space="preserve"> badan </w:t>
      </w:r>
      <w:proofErr w:type="spellStart"/>
      <w:r w:rsidRPr="003D1592">
        <w:rPr>
          <w:rFonts w:ascii="Arial" w:hAnsi="Arial" w:cs="Arial"/>
        </w:rPr>
        <w:t>dalam</w:t>
      </w:r>
      <w:proofErr w:type="spellEnd"/>
      <w:r w:rsidRPr="003D1592">
        <w:rPr>
          <w:rFonts w:ascii="Arial" w:hAnsi="Arial" w:cs="Arial"/>
        </w:rPr>
        <w:t xml:space="preserve"> </w:t>
      </w:r>
      <w:proofErr w:type="spellStart"/>
      <w:r w:rsidRPr="003D1592">
        <w:rPr>
          <w:rFonts w:ascii="Arial" w:hAnsi="Arial" w:cs="Arial"/>
        </w:rPr>
        <w:t>satuan</w:t>
      </w:r>
      <w:proofErr w:type="spellEnd"/>
      <w:r w:rsidRPr="003D1592">
        <w:rPr>
          <w:rFonts w:ascii="Arial" w:hAnsi="Arial" w:cs="Arial"/>
        </w:rPr>
        <w:t xml:space="preserve"> kg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tinggi</w:t>
      </w:r>
      <w:proofErr w:type="spellEnd"/>
      <w:r w:rsidRPr="003D1592">
        <w:rPr>
          <w:rFonts w:ascii="Arial" w:hAnsi="Arial" w:cs="Arial"/>
        </w:rPr>
        <w:t xml:space="preserve"> badan </w:t>
      </w:r>
      <w:proofErr w:type="spellStart"/>
      <w:r w:rsidRPr="003D1592">
        <w:rPr>
          <w:rFonts w:ascii="Arial" w:hAnsi="Arial" w:cs="Arial"/>
        </w:rPr>
        <w:t>kuadrat</w:t>
      </w:r>
      <w:proofErr w:type="spellEnd"/>
      <w:r w:rsidRPr="003D1592">
        <w:rPr>
          <w:rFonts w:ascii="Arial" w:hAnsi="Arial" w:cs="Arial"/>
        </w:rPr>
        <w:t xml:space="preserve"> </w:t>
      </w:r>
      <w:proofErr w:type="spellStart"/>
      <w:r w:rsidRPr="003D1592">
        <w:rPr>
          <w:rFonts w:ascii="Arial" w:hAnsi="Arial" w:cs="Arial"/>
        </w:rPr>
        <w:t>dalam</w:t>
      </w:r>
      <w:proofErr w:type="spellEnd"/>
      <w:r w:rsidRPr="003D1592">
        <w:rPr>
          <w:rFonts w:ascii="Arial" w:hAnsi="Arial" w:cs="Arial"/>
        </w:rPr>
        <w:t xml:space="preserve"> </w:t>
      </w:r>
      <w:proofErr w:type="spellStart"/>
      <w:r w:rsidRPr="003D1592">
        <w:rPr>
          <w:rFonts w:ascii="Arial" w:hAnsi="Arial" w:cs="Arial"/>
        </w:rPr>
        <w:t>satuan</w:t>
      </w:r>
      <w:proofErr w:type="spellEnd"/>
      <w:r w:rsidRPr="003D1592">
        <w:rPr>
          <w:rFonts w:ascii="Arial" w:hAnsi="Arial" w:cs="Arial"/>
        </w:rPr>
        <w:t xml:space="preserve"> m</w:t>
      </w:r>
      <w:r w:rsidRPr="003D1592">
        <w:rPr>
          <w:rFonts w:ascii="Arial" w:hAnsi="Arial" w:cs="Arial"/>
          <w:vertAlign w:val="superscript"/>
        </w:rPr>
        <w:t>2</w:t>
      </w:r>
      <w:r w:rsidRPr="003D1592">
        <w:rPr>
          <w:rFonts w:ascii="Arial" w:hAnsi="Arial" w:cs="Arial"/>
          <w:b/>
          <w:bCs/>
        </w:rPr>
        <w:t xml:space="preserve">. </w:t>
      </w:r>
      <w:r w:rsidRPr="003D1592">
        <w:rPr>
          <w:rFonts w:ascii="Arial" w:hAnsi="Arial" w:cs="Arial"/>
        </w:rPr>
        <w:t>IMT</w:t>
      </w:r>
      <w:r w:rsidRPr="003D1592">
        <w:rPr>
          <w:rFonts w:ascii="Arial" w:hAnsi="Arial" w:cs="Arial"/>
          <w:spacing w:val="-3"/>
        </w:rPr>
        <w:t xml:space="preserve"> </w:t>
      </w:r>
      <w:proofErr w:type="spellStart"/>
      <w:r w:rsidRPr="003D1592">
        <w:rPr>
          <w:rFonts w:ascii="Arial" w:hAnsi="Arial" w:cs="Arial"/>
        </w:rPr>
        <w:t>dinyatakan</w:t>
      </w:r>
      <w:proofErr w:type="spellEnd"/>
      <w:r w:rsidRPr="003D1592">
        <w:rPr>
          <w:rFonts w:ascii="Arial" w:hAnsi="Arial" w:cs="Arial"/>
          <w:spacing w:val="-2"/>
        </w:rPr>
        <w:t xml:space="preserve"> </w:t>
      </w:r>
      <w:proofErr w:type="spellStart"/>
      <w:r w:rsidRPr="003D1592">
        <w:rPr>
          <w:rFonts w:ascii="Arial" w:hAnsi="Arial" w:cs="Arial"/>
        </w:rPr>
        <w:t>dalam</w:t>
      </w:r>
      <w:proofErr w:type="spellEnd"/>
      <w:r w:rsidRPr="003D1592">
        <w:rPr>
          <w:rFonts w:ascii="Arial" w:hAnsi="Arial" w:cs="Arial"/>
          <w:spacing w:val="-2"/>
        </w:rPr>
        <w:t xml:space="preserve"> </w:t>
      </w:r>
      <w:r w:rsidRPr="003D1592">
        <w:rPr>
          <w:rFonts w:ascii="Arial" w:hAnsi="Arial" w:cs="Arial"/>
        </w:rPr>
        <w:t>kg/m</w:t>
      </w:r>
      <w:r w:rsidRPr="003D1592">
        <w:rPr>
          <w:rFonts w:ascii="Arial" w:hAnsi="Arial" w:cs="Arial"/>
          <w:vertAlign w:val="superscript"/>
        </w:rPr>
        <w:t>2</w:t>
      </w:r>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kriteria</w:t>
      </w:r>
      <w:proofErr w:type="spellEnd"/>
      <w:r w:rsidRPr="003D1592">
        <w:rPr>
          <w:rFonts w:ascii="Arial" w:hAnsi="Arial" w:cs="Arial"/>
        </w:rPr>
        <w:t xml:space="preserve"> </w:t>
      </w:r>
      <w:proofErr w:type="spellStart"/>
      <w:r w:rsidRPr="003D1592">
        <w:rPr>
          <w:rFonts w:ascii="Arial" w:hAnsi="Arial" w:cs="Arial"/>
        </w:rPr>
        <w:t>menurut</w:t>
      </w:r>
      <w:proofErr w:type="spellEnd"/>
      <w:r w:rsidRPr="003D1592">
        <w:rPr>
          <w:rFonts w:ascii="Arial" w:hAnsi="Arial" w:cs="Arial"/>
        </w:rPr>
        <w:t xml:space="preserve"> Asia </w:t>
      </w:r>
      <w:proofErr w:type="spellStart"/>
      <w:r w:rsidRPr="003D1592">
        <w:rPr>
          <w:rFonts w:ascii="Arial" w:hAnsi="Arial" w:cs="Arial"/>
        </w:rPr>
        <w:t>Pasifik</w:t>
      </w:r>
      <w:proofErr w:type="spellEnd"/>
    </w:p>
    <w:p w14:paraId="7CAA2697" w14:textId="77777777" w:rsidR="00035F03" w:rsidRPr="003D1592" w:rsidRDefault="00035F03">
      <w:pPr>
        <w:pStyle w:val="ListParagraph"/>
        <w:widowControl w:val="0"/>
        <w:numPr>
          <w:ilvl w:val="1"/>
          <w:numId w:val="13"/>
        </w:numPr>
        <w:tabs>
          <w:tab w:val="left" w:pos="2025"/>
          <w:tab w:val="left" w:pos="2026"/>
          <w:tab w:val="left" w:pos="4185"/>
        </w:tabs>
        <w:autoSpaceDE w:val="0"/>
        <w:autoSpaceDN w:val="0"/>
        <w:spacing w:after="0"/>
        <w:ind w:hanging="357"/>
        <w:contextualSpacing w:val="0"/>
        <w:rPr>
          <w:rFonts w:ascii="Arial" w:hAnsi="Arial" w:cs="Arial"/>
          <w:sz w:val="20"/>
          <w:szCs w:val="20"/>
        </w:rPr>
      </w:pPr>
      <w:r w:rsidRPr="003D1592">
        <w:rPr>
          <w:rFonts w:ascii="Arial" w:hAnsi="Arial" w:cs="Arial"/>
          <w:sz w:val="20"/>
          <w:szCs w:val="20"/>
        </w:rPr>
        <w:t>&lt;</w:t>
      </w:r>
      <w:r w:rsidRPr="003D1592">
        <w:rPr>
          <w:rFonts w:ascii="Arial" w:hAnsi="Arial" w:cs="Arial"/>
          <w:spacing w:val="-1"/>
          <w:sz w:val="20"/>
          <w:szCs w:val="20"/>
        </w:rPr>
        <w:t xml:space="preserve"> </w:t>
      </w:r>
      <w:r w:rsidRPr="003D1592">
        <w:rPr>
          <w:rFonts w:ascii="Arial" w:hAnsi="Arial" w:cs="Arial"/>
          <w:sz w:val="20"/>
          <w:szCs w:val="20"/>
        </w:rPr>
        <w:t>18,5</w:t>
      </w:r>
      <w:r w:rsidRPr="003D1592">
        <w:rPr>
          <w:rFonts w:ascii="Arial" w:hAnsi="Arial" w:cs="Arial"/>
          <w:spacing w:val="-1"/>
          <w:sz w:val="20"/>
          <w:szCs w:val="20"/>
        </w:rPr>
        <w:t xml:space="preserve"> </w:t>
      </w:r>
      <w:r w:rsidRPr="003D1592">
        <w:rPr>
          <w:rFonts w:ascii="Arial" w:hAnsi="Arial" w:cs="Arial"/>
          <w:sz w:val="20"/>
          <w:szCs w:val="20"/>
        </w:rPr>
        <w:t>kg/m</w:t>
      </w:r>
      <w:r w:rsidRPr="003D1592">
        <w:rPr>
          <w:rFonts w:ascii="Arial" w:hAnsi="Arial" w:cs="Arial"/>
          <w:sz w:val="20"/>
          <w:szCs w:val="20"/>
          <w:vertAlign w:val="superscript"/>
        </w:rPr>
        <w:t>2</w:t>
      </w:r>
      <w:r w:rsidRPr="003D1592">
        <w:rPr>
          <w:rFonts w:ascii="Arial" w:hAnsi="Arial" w:cs="Arial"/>
          <w:sz w:val="20"/>
          <w:szCs w:val="20"/>
        </w:rPr>
        <w:tab/>
        <w:t>: Gizi</w:t>
      </w:r>
      <w:r w:rsidRPr="003D1592">
        <w:rPr>
          <w:rFonts w:ascii="Arial" w:hAnsi="Arial" w:cs="Arial"/>
          <w:spacing w:val="-1"/>
          <w:sz w:val="20"/>
          <w:szCs w:val="20"/>
        </w:rPr>
        <w:t xml:space="preserve"> </w:t>
      </w:r>
      <w:r w:rsidRPr="003D1592">
        <w:rPr>
          <w:rFonts w:ascii="Arial" w:hAnsi="Arial" w:cs="Arial"/>
          <w:sz w:val="20"/>
          <w:szCs w:val="20"/>
        </w:rPr>
        <w:t>kurang</w:t>
      </w:r>
    </w:p>
    <w:p w14:paraId="269759DB" w14:textId="77777777" w:rsidR="00035F03" w:rsidRPr="003D1592" w:rsidRDefault="00035F03">
      <w:pPr>
        <w:pStyle w:val="ListParagraph"/>
        <w:widowControl w:val="0"/>
        <w:numPr>
          <w:ilvl w:val="1"/>
          <w:numId w:val="13"/>
        </w:numPr>
        <w:tabs>
          <w:tab w:val="left" w:pos="2025"/>
          <w:tab w:val="left" w:pos="2026"/>
          <w:tab w:val="left" w:pos="4185"/>
        </w:tabs>
        <w:autoSpaceDE w:val="0"/>
        <w:autoSpaceDN w:val="0"/>
        <w:spacing w:after="0"/>
        <w:ind w:hanging="357"/>
        <w:contextualSpacing w:val="0"/>
        <w:rPr>
          <w:rFonts w:ascii="Arial" w:hAnsi="Arial" w:cs="Arial"/>
          <w:sz w:val="20"/>
          <w:szCs w:val="20"/>
        </w:rPr>
      </w:pPr>
      <w:r w:rsidRPr="003D1592">
        <w:rPr>
          <w:rFonts w:ascii="Arial" w:hAnsi="Arial" w:cs="Arial"/>
          <w:sz w:val="20"/>
          <w:szCs w:val="20"/>
        </w:rPr>
        <w:t>18,5</w:t>
      </w:r>
      <w:r w:rsidRPr="003D1592">
        <w:rPr>
          <w:rFonts w:ascii="Arial" w:hAnsi="Arial" w:cs="Arial"/>
          <w:spacing w:val="-1"/>
          <w:sz w:val="20"/>
          <w:szCs w:val="20"/>
        </w:rPr>
        <w:t xml:space="preserve"> </w:t>
      </w:r>
      <w:r w:rsidRPr="003D1592">
        <w:rPr>
          <w:rFonts w:ascii="Arial" w:hAnsi="Arial" w:cs="Arial"/>
          <w:sz w:val="20"/>
          <w:szCs w:val="20"/>
        </w:rPr>
        <w:t>- 22,9</w:t>
      </w:r>
      <w:r w:rsidRPr="003D1592">
        <w:rPr>
          <w:rFonts w:ascii="Arial" w:hAnsi="Arial" w:cs="Arial"/>
          <w:spacing w:val="-1"/>
          <w:sz w:val="20"/>
          <w:szCs w:val="20"/>
        </w:rPr>
        <w:t xml:space="preserve"> </w:t>
      </w:r>
      <w:r w:rsidRPr="003D1592">
        <w:rPr>
          <w:rFonts w:ascii="Arial" w:hAnsi="Arial" w:cs="Arial"/>
          <w:sz w:val="20"/>
          <w:szCs w:val="20"/>
        </w:rPr>
        <w:t>kg/m</w:t>
      </w:r>
      <w:r w:rsidRPr="003D1592">
        <w:rPr>
          <w:rFonts w:ascii="Arial" w:hAnsi="Arial" w:cs="Arial"/>
          <w:sz w:val="20"/>
          <w:szCs w:val="20"/>
          <w:vertAlign w:val="superscript"/>
        </w:rPr>
        <w:t>2</w:t>
      </w:r>
      <w:r w:rsidRPr="003D1592">
        <w:rPr>
          <w:rFonts w:ascii="Arial" w:hAnsi="Arial" w:cs="Arial"/>
          <w:sz w:val="20"/>
          <w:szCs w:val="20"/>
        </w:rPr>
        <w:tab/>
        <w:t>:</w:t>
      </w:r>
      <w:r w:rsidRPr="003D1592">
        <w:rPr>
          <w:rFonts w:ascii="Arial" w:hAnsi="Arial" w:cs="Arial"/>
          <w:spacing w:val="-1"/>
          <w:sz w:val="20"/>
          <w:szCs w:val="20"/>
        </w:rPr>
        <w:t xml:space="preserve"> </w:t>
      </w:r>
      <w:r w:rsidRPr="003D1592">
        <w:rPr>
          <w:rFonts w:ascii="Arial" w:hAnsi="Arial" w:cs="Arial"/>
          <w:sz w:val="20"/>
          <w:szCs w:val="20"/>
        </w:rPr>
        <w:t>Normal</w:t>
      </w:r>
    </w:p>
    <w:p w14:paraId="175EE8B9" w14:textId="77777777" w:rsidR="00035F03" w:rsidRPr="003D1592" w:rsidRDefault="00035F03">
      <w:pPr>
        <w:pStyle w:val="ListParagraph"/>
        <w:widowControl w:val="0"/>
        <w:numPr>
          <w:ilvl w:val="1"/>
          <w:numId w:val="13"/>
        </w:numPr>
        <w:tabs>
          <w:tab w:val="left" w:pos="2025"/>
          <w:tab w:val="left" w:pos="2026"/>
          <w:tab w:val="left" w:pos="4185"/>
        </w:tabs>
        <w:autoSpaceDE w:val="0"/>
        <w:autoSpaceDN w:val="0"/>
        <w:spacing w:after="0"/>
        <w:ind w:hanging="357"/>
        <w:contextualSpacing w:val="0"/>
        <w:rPr>
          <w:rFonts w:ascii="Arial" w:hAnsi="Arial" w:cs="Arial"/>
          <w:sz w:val="20"/>
          <w:szCs w:val="20"/>
        </w:rPr>
      </w:pPr>
      <w:r w:rsidRPr="003D1592">
        <w:rPr>
          <w:rFonts w:ascii="Arial" w:hAnsi="Arial" w:cs="Arial"/>
          <w:sz w:val="20"/>
          <w:szCs w:val="20"/>
        </w:rPr>
        <w:t>23</w:t>
      </w:r>
      <w:r w:rsidRPr="003D1592">
        <w:rPr>
          <w:rFonts w:ascii="Arial" w:hAnsi="Arial" w:cs="Arial"/>
          <w:spacing w:val="-2"/>
          <w:sz w:val="20"/>
          <w:szCs w:val="20"/>
        </w:rPr>
        <w:t xml:space="preserve"> –</w:t>
      </w:r>
      <w:r w:rsidRPr="003D1592">
        <w:rPr>
          <w:rFonts w:ascii="Arial" w:hAnsi="Arial" w:cs="Arial"/>
          <w:sz w:val="20"/>
          <w:szCs w:val="20"/>
        </w:rPr>
        <w:t xml:space="preserve"> 24,9</w:t>
      </w:r>
      <w:r w:rsidRPr="003D1592">
        <w:rPr>
          <w:rFonts w:ascii="Arial" w:hAnsi="Arial" w:cs="Arial"/>
          <w:spacing w:val="-1"/>
          <w:sz w:val="20"/>
          <w:szCs w:val="20"/>
        </w:rPr>
        <w:t xml:space="preserve"> </w:t>
      </w:r>
      <w:r w:rsidRPr="003D1592">
        <w:rPr>
          <w:rFonts w:ascii="Arial" w:hAnsi="Arial" w:cs="Arial"/>
          <w:sz w:val="20"/>
          <w:szCs w:val="20"/>
        </w:rPr>
        <w:t>kg/m</w:t>
      </w:r>
      <w:r w:rsidRPr="003D1592">
        <w:rPr>
          <w:rFonts w:ascii="Arial" w:hAnsi="Arial" w:cs="Arial"/>
          <w:sz w:val="20"/>
          <w:szCs w:val="20"/>
          <w:vertAlign w:val="superscript"/>
        </w:rPr>
        <w:t>2</w:t>
      </w:r>
      <w:r w:rsidRPr="003D1592">
        <w:rPr>
          <w:rFonts w:ascii="Arial" w:hAnsi="Arial" w:cs="Arial"/>
          <w:sz w:val="20"/>
          <w:szCs w:val="20"/>
        </w:rPr>
        <w:tab/>
        <w:t>:</w:t>
      </w:r>
      <w:r w:rsidRPr="003D1592">
        <w:rPr>
          <w:rFonts w:ascii="Arial" w:hAnsi="Arial" w:cs="Arial"/>
          <w:spacing w:val="-2"/>
          <w:sz w:val="20"/>
          <w:szCs w:val="20"/>
        </w:rPr>
        <w:t xml:space="preserve"> </w:t>
      </w:r>
      <w:r w:rsidRPr="003D1592">
        <w:rPr>
          <w:rFonts w:ascii="Arial" w:hAnsi="Arial" w:cs="Arial"/>
          <w:sz w:val="20"/>
          <w:szCs w:val="20"/>
        </w:rPr>
        <w:t xml:space="preserve">Berlebih </w:t>
      </w:r>
    </w:p>
    <w:p w14:paraId="2F12C398" w14:textId="77777777" w:rsidR="00035F03" w:rsidRPr="003D1592" w:rsidRDefault="00035F03">
      <w:pPr>
        <w:pStyle w:val="ListParagraph"/>
        <w:widowControl w:val="0"/>
        <w:numPr>
          <w:ilvl w:val="1"/>
          <w:numId w:val="13"/>
        </w:numPr>
        <w:tabs>
          <w:tab w:val="left" w:pos="2025"/>
          <w:tab w:val="left" w:pos="2026"/>
          <w:tab w:val="left" w:pos="4185"/>
        </w:tabs>
        <w:autoSpaceDE w:val="0"/>
        <w:autoSpaceDN w:val="0"/>
        <w:spacing w:after="0"/>
        <w:ind w:hanging="357"/>
        <w:contextualSpacing w:val="0"/>
        <w:rPr>
          <w:rFonts w:ascii="Arial" w:hAnsi="Arial" w:cs="Arial"/>
          <w:sz w:val="20"/>
          <w:szCs w:val="20"/>
        </w:rPr>
      </w:pPr>
      <w:r w:rsidRPr="003D1592">
        <w:rPr>
          <w:rFonts w:ascii="Arial" w:hAnsi="Arial" w:cs="Arial"/>
          <w:sz w:val="20"/>
          <w:szCs w:val="20"/>
        </w:rPr>
        <w:t>≥</w:t>
      </w:r>
      <w:r w:rsidRPr="003D1592">
        <w:rPr>
          <w:rFonts w:ascii="Arial" w:hAnsi="Arial" w:cs="Arial"/>
          <w:spacing w:val="-2"/>
          <w:sz w:val="20"/>
          <w:szCs w:val="20"/>
        </w:rPr>
        <w:t xml:space="preserve"> 25 </w:t>
      </w:r>
      <w:r w:rsidRPr="003D1592">
        <w:rPr>
          <w:rFonts w:ascii="Arial" w:hAnsi="Arial" w:cs="Arial"/>
          <w:sz w:val="20"/>
          <w:szCs w:val="20"/>
        </w:rPr>
        <w:t>kg/m</w:t>
      </w:r>
      <w:r w:rsidRPr="003D1592">
        <w:rPr>
          <w:rFonts w:ascii="Arial" w:hAnsi="Arial" w:cs="Arial"/>
          <w:sz w:val="20"/>
          <w:szCs w:val="20"/>
          <w:vertAlign w:val="superscript"/>
        </w:rPr>
        <w:t>2</w:t>
      </w:r>
      <w:r w:rsidRPr="003D1592">
        <w:rPr>
          <w:rFonts w:ascii="Arial" w:hAnsi="Arial" w:cs="Arial"/>
          <w:sz w:val="20"/>
          <w:szCs w:val="20"/>
        </w:rPr>
        <w:tab/>
        <w:t>:</w:t>
      </w:r>
      <w:r w:rsidRPr="003D1592">
        <w:rPr>
          <w:rFonts w:ascii="Arial" w:hAnsi="Arial" w:cs="Arial"/>
          <w:spacing w:val="-1"/>
          <w:sz w:val="20"/>
          <w:szCs w:val="20"/>
        </w:rPr>
        <w:t xml:space="preserve"> </w:t>
      </w:r>
      <w:r w:rsidRPr="003D1592">
        <w:rPr>
          <w:rFonts w:ascii="Arial" w:hAnsi="Arial" w:cs="Arial"/>
          <w:sz w:val="20"/>
          <w:szCs w:val="20"/>
        </w:rPr>
        <w:t>Obesitas</w:t>
      </w:r>
      <w:r w:rsidRPr="003D1592">
        <w:rPr>
          <w:rFonts w:ascii="Arial" w:hAnsi="Arial" w:cs="Arial"/>
          <w:spacing w:val="-1"/>
          <w:sz w:val="20"/>
          <w:szCs w:val="20"/>
        </w:rPr>
        <w:t xml:space="preserve"> </w:t>
      </w:r>
    </w:p>
    <w:p w14:paraId="7DE67582"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r w:rsidRPr="003D1592">
        <w:rPr>
          <w:rFonts w:ascii="Arial" w:hAnsi="Arial" w:cs="Arial"/>
        </w:rPr>
        <w:t xml:space="preserve">Pendidikan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pendidikan</w:t>
      </w:r>
      <w:proofErr w:type="spellEnd"/>
      <w:r w:rsidRPr="003D1592">
        <w:rPr>
          <w:rFonts w:ascii="Arial" w:hAnsi="Arial" w:cs="Arial"/>
        </w:rPr>
        <w:t xml:space="preserve"> </w:t>
      </w:r>
      <w:proofErr w:type="spellStart"/>
      <w:r w:rsidRPr="003D1592">
        <w:rPr>
          <w:rFonts w:ascii="Arial" w:hAnsi="Arial" w:cs="Arial"/>
        </w:rPr>
        <w:t>terakhir</w:t>
      </w:r>
      <w:proofErr w:type="spellEnd"/>
      <w:r w:rsidRPr="003D1592">
        <w:rPr>
          <w:rFonts w:ascii="Arial" w:hAnsi="Arial" w:cs="Arial"/>
        </w:rPr>
        <w:t xml:space="preserve"> yang </w:t>
      </w:r>
      <w:proofErr w:type="spellStart"/>
      <w:r w:rsidRPr="003D1592">
        <w:rPr>
          <w:rFonts w:ascii="Arial" w:hAnsi="Arial" w:cs="Arial"/>
        </w:rPr>
        <w:t>ditempuh</w:t>
      </w:r>
      <w:proofErr w:type="spellEnd"/>
      <w:r w:rsidRPr="003D1592">
        <w:rPr>
          <w:rFonts w:ascii="Arial" w:hAnsi="Arial" w:cs="Arial"/>
        </w:rPr>
        <w:t xml:space="preserve"> </w:t>
      </w:r>
      <w:proofErr w:type="spellStart"/>
      <w:r w:rsidRPr="003D1592">
        <w:rPr>
          <w:rFonts w:ascii="Arial" w:hAnsi="Arial" w:cs="Arial"/>
        </w:rPr>
        <w:t>pasien</w:t>
      </w:r>
      <w:proofErr w:type="spellEnd"/>
      <w:r w:rsidRPr="003D1592">
        <w:rPr>
          <w:rFonts w:ascii="Arial" w:hAnsi="Arial" w:cs="Arial"/>
        </w:rPr>
        <w:t xml:space="preserve"> </w:t>
      </w:r>
      <w:proofErr w:type="spellStart"/>
      <w:r w:rsidRPr="003D1592">
        <w:rPr>
          <w:rFonts w:ascii="Arial" w:hAnsi="Arial" w:cs="Arial"/>
        </w:rPr>
        <w:t>secara</w:t>
      </w:r>
      <w:proofErr w:type="spellEnd"/>
      <w:r w:rsidRPr="003D1592">
        <w:rPr>
          <w:rFonts w:ascii="Arial" w:hAnsi="Arial" w:cs="Arial"/>
        </w:rPr>
        <w:t xml:space="preserve"> formal yang </w:t>
      </w:r>
      <w:proofErr w:type="spellStart"/>
      <w:r w:rsidRPr="003D1592">
        <w:rPr>
          <w:rFonts w:ascii="Arial" w:hAnsi="Arial" w:cs="Arial"/>
        </w:rPr>
        <w:t>dibagi</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roofErr w:type="spellStart"/>
      <w:r w:rsidRPr="003D1592">
        <w:rPr>
          <w:rFonts w:ascii="Arial" w:hAnsi="Arial" w:cs="Arial"/>
        </w:rPr>
        <w:t>yaitu</w:t>
      </w:r>
      <w:proofErr w:type="spellEnd"/>
    </w:p>
    <w:p w14:paraId="0D36ED86" w14:textId="77777777" w:rsidR="00035F03" w:rsidRPr="003D1592" w:rsidRDefault="00035F03">
      <w:pPr>
        <w:pStyle w:val="ColorfulList-Accent11"/>
        <w:numPr>
          <w:ilvl w:val="1"/>
          <w:numId w:val="13"/>
        </w:numPr>
        <w:tabs>
          <w:tab w:val="left" w:pos="426"/>
        </w:tabs>
        <w:spacing w:line="276" w:lineRule="auto"/>
        <w:ind w:left="1560"/>
        <w:jc w:val="both"/>
        <w:rPr>
          <w:rFonts w:ascii="Arial" w:eastAsia="Calibri" w:hAnsi="Arial" w:cs="Arial"/>
        </w:rPr>
      </w:pPr>
      <w:r w:rsidRPr="003D1592">
        <w:rPr>
          <w:rFonts w:ascii="Arial" w:hAnsi="Arial" w:cs="Arial"/>
        </w:rPr>
        <w:t xml:space="preserve">Tidak </w:t>
      </w:r>
      <w:proofErr w:type="spellStart"/>
      <w:r w:rsidRPr="003D1592">
        <w:rPr>
          <w:rFonts w:ascii="Arial" w:hAnsi="Arial" w:cs="Arial"/>
        </w:rPr>
        <w:t>sekolah</w:t>
      </w:r>
      <w:proofErr w:type="spellEnd"/>
      <w:r w:rsidRPr="003D1592">
        <w:rPr>
          <w:rFonts w:ascii="Arial" w:hAnsi="Arial" w:cs="Arial"/>
        </w:rPr>
        <w:t xml:space="preserve"> </w:t>
      </w:r>
      <w:proofErr w:type="spellStart"/>
      <w:r w:rsidRPr="003D1592">
        <w:rPr>
          <w:rFonts w:ascii="Arial" w:hAnsi="Arial" w:cs="Arial"/>
        </w:rPr>
        <w:t>sampai</w:t>
      </w:r>
      <w:proofErr w:type="spellEnd"/>
      <w:r w:rsidRPr="003D1592">
        <w:rPr>
          <w:rFonts w:ascii="Arial" w:hAnsi="Arial" w:cs="Arial"/>
        </w:rPr>
        <w:t xml:space="preserve"> lulus SMP </w:t>
      </w:r>
      <w:proofErr w:type="spellStart"/>
      <w:r w:rsidRPr="003D1592">
        <w:rPr>
          <w:rFonts w:ascii="Arial" w:hAnsi="Arial" w:cs="Arial"/>
        </w:rPr>
        <w:t>sederajat</w:t>
      </w:r>
      <w:proofErr w:type="spellEnd"/>
      <w:r w:rsidRPr="003D1592">
        <w:rPr>
          <w:rFonts w:ascii="Arial" w:hAnsi="Arial" w:cs="Arial"/>
        </w:rPr>
        <w:t xml:space="preserve"> = &lt; 9 </w:t>
      </w:r>
      <w:proofErr w:type="spellStart"/>
      <w:r w:rsidRPr="003D1592">
        <w:rPr>
          <w:rFonts w:ascii="Arial" w:hAnsi="Arial" w:cs="Arial"/>
        </w:rPr>
        <w:t>tahun</w:t>
      </w:r>
      <w:proofErr w:type="spellEnd"/>
    </w:p>
    <w:p w14:paraId="0F42D35F" w14:textId="77777777" w:rsidR="00035F03" w:rsidRPr="003D1592" w:rsidRDefault="00035F03">
      <w:pPr>
        <w:pStyle w:val="ColorfulList-Accent11"/>
        <w:numPr>
          <w:ilvl w:val="1"/>
          <w:numId w:val="13"/>
        </w:numPr>
        <w:tabs>
          <w:tab w:val="left" w:pos="426"/>
        </w:tabs>
        <w:spacing w:line="276" w:lineRule="auto"/>
        <w:ind w:left="1560"/>
        <w:jc w:val="both"/>
        <w:rPr>
          <w:rFonts w:ascii="Arial" w:eastAsia="Calibri" w:hAnsi="Arial" w:cs="Arial"/>
        </w:rPr>
      </w:pPr>
      <w:r w:rsidRPr="003D1592">
        <w:rPr>
          <w:rFonts w:ascii="Arial" w:hAnsi="Arial" w:cs="Arial"/>
        </w:rPr>
        <w:t xml:space="preserve">Lulus SMA </w:t>
      </w:r>
      <w:proofErr w:type="spellStart"/>
      <w:proofErr w:type="gramStart"/>
      <w:r w:rsidRPr="003D1592">
        <w:rPr>
          <w:rFonts w:ascii="Arial" w:hAnsi="Arial" w:cs="Arial"/>
        </w:rPr>
        <w:t>sederajat</w:t>
      </w:r>
      <w:proofErr w:type="spellEnd"/>
      <w:r w:rsidRPr="003D1592">
        <w:rPr>
          <w:rFonts w:ascii="Arial" w:hAnsi="Arial" w:cs="Arial"/>
        </w:rPr>
        <w:t xml:space="preserve">  </w:t>
      </w:r>
      <w:proofErr w:type="spellStart"/>
      <w:r w:rsidRPr="003D1592">
        <w:rPr>
          <w:rFonts w:ascii="Arial" w:hAnsi="Arial" w:cs="Arial"/>
        </w:rPr>
        <w:t>sampai</w:t>
      </w:r>
      <w:proofErr w:type="spellEnd"/>
      <w:proofErr w:type="gramEnd"/>
      <w:r w:rsidRPr="003D1592">
        <w:rPr>
          <w:rFonts w:ascii="Arial" w:hAnsi="Arial" w:cs="Arial"/>
        </w:rPr>
        <w:t xml:space="preserve"> </w:t>
      </w:r>
      <w:proofErr w:type="spellStart"/>
      <w:r w:rsidRPr="003D1592">
        <w:rPr>
          <w:rFonts w:ascii="Arial" w:hAnsi="Arial" w:cs="Arial"/>
        </w:rPr>
        <w:t>perguruan</w:t>
      </w:r>
      <w:proofErr w:type="spellEnd"/>
      <w:r w:rsidRPr="003D1592">
        <w:rPr>
          <w:rFonts w:ascii="Arial" w:hAnsi="Arial" w:cs="Arial"/>
        </w:rPr>
        <w:t xml:space="preserve"> </w:t>
      </w:r>
      <w:proofErr w:type="spellStart"/>
      <w:r w:rsidRPr="003D1592">
        <w:rPr>
          <w:rFonts w:ascii="Arial" w:hAnsi="Arial" w:cs="Arial"/>
        </w:rPr>
        <w:t>tinggi</w:t>
      </w:r>
      <w:proofErr w:type="spellEnd"/>
      <w:r w:rsidRPr="003D1592">
        <w:rPr>
          <w:rFonts w:ascii="Arial" w:hAnsi="Arial" w:cs="Arial"/>
        </w:rPr>
        <w:t xml:space="preserve"> = ≥ 9 </w:t>
      </w:r>
      <w:proofErr w:type="spellStart"/>
      <w:r w:rsidRPr="003D1592">
        <w:rPr>
          <w:rFonts w:ascii="Arial" w:hAnsi="Arial" w:cs="Arial"/>
        </w:rPr>
        <w:t>tahun</w:t>
      </w:r>
      <w:proofErr w:type="spellEnd"/>
    </w:p>
    <w:p w14:paraId="11B3A501"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proofErr w:type="spellStart"/>
      <w:r w:rsidRPr="003D1592">
        <w:rPr>
          <w:rFonts w:ascii="Arial" w:hAnsi="Arial" w:cs="Arial"/>
        </w:rPr>
        <w:t>Pekerjaan</w:t>
      </w:r>
      <w:proofErr w:type="spellEnd"/>
      <w:r w:rsidRPr="003D1592">
        <w:rPr>
          <w:rFonts w:ascii="Arial" w:hAnsi="Arial" w:cs="Arial"/>
        </w:rPr>
        <w:t xml:space="preserve">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pekerjaan</w:t>
      </w:r>
      <w:proofErr w:type="spellEnd"/>
      <w:r w:rsidRPr="003D1592">
        <w:rPr>
          <w:rFonts w:ascii="Arial" w:hAnsi="Arial" w:cs="Arial"/>
        </w:rPr>
        <w:t xml:space="preserve"> </w:t>
      </w:r>
      <w:proofErr w:type="spellStart"/>
      <w:r w:rsidRPr="003D1592">
        <w:rPr>
          <w:rFonts w:ascii="Arial" w:hAnsi="Arial" w:cs="Arial"/>
        </w:rPr>
        <w:t>utama</w:t>
      </w:r>
      <w:proofErr w:type="spellEnd"/>
      <w:r w:rsidRPr="003D1592">
        <w:rPr>
          <w:rFonts w:ascii="Arial" w:hAnsi="Arial" w:cs="Arial"/>
        </w:rPr>
        <w:t xml:space="preserve"> </w:t>
      </w:r>
      <w:proofErr w:type="spellStart"/>
      <w:r w:rsidRPr="003D1592">
        <w:rPr>
          <w:rFonts w:ascii="Arial" w:hAnsi="Arial" w:cs="Arial"/>
        </w:rPr>
        <w:t>pasien</w:t>
      </w:r>
      <w:proofErr w:type="spellEnd"/>
      <w:r w:rsidRPr="003D1592">
        <w:rPr>
          <w:rFonts w:ascii="Arial" w:hAnsi="Arial" w:cs="Arial"/>
        </w:rPr>
        <w:t xml:space="preserve"> yang </w:t>
      </w:r>
      <w:proofErr w:type="spellStart"/>
      <w:r w:rsidRPr="003D1592">
        <w:rPr>
          <w:rFonts w:ascii="Arial" w:hAnsi="Arial" w:cs="Arial"/>
        </w:rPr>
        <w:t>digeluti</w:t>
      </w:r>
      <w:proofErr w:type="spellEnd"/>
      <w:r w:rsidRPr="003D1592">
        <w:rPr>
          <w:rFonts w:ascii="Arial" w:hAnsi="Arial" w:cs="Arial"/>
        </w:rPr>
        <w:t xml:space="preserve"> </w:t>
      </w:r>
      <w:proofErr w:type="spellStart"/>
      <w:r w:rsidRPr="003D1592">
        <w:rPr>
          <w:rFonts w:ascii="Arial" w:hAnsi="Arial" w:cs="Arial"/>
        </w:rPr>
        <w:t>sehari-hari</w:t>
      </w:r>
      <w:proofErr w:type="spellEnd"/>
      <w:r w:rsidRPr="003D1592">
        <w:rPr>
          <w:rFonts w:ascii="Arial" w:hAnsi="Arial" w:cs="Arial"/>
        </w:rPr>
        <w:t xml:space="preserve"> yang </w:t>
      </w:r>
      <w:proofErr w:type="spellStart"/>
      <w:r w:rsidRPr="003D1592">
        <w:rPr>
          <w:rFonts w:ascii="Arial" w:hAnsi="Arial" w:cs="Arial"/>
        </w:rPr>
        <w:t>dibagi</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roofErr w:type="spellStart"/>
      <w:r w:rsidRPr="003D1592">
        <w:rPr>
          <w:rFonts w:ascii="Arial" w:hAnsi="Arial" w:cs="Arial"/>
        </w:rPr>
        <w:t>yaitu</w:t>
      </w:r>
      <w:proofErr w:type="spellEnd"/>
    </w:p>
    <w:p w14:paraId="33CDC166" w14:textId="77777777" w:rsidR="00035F03" w:rsidRPr="003D1592" w:rsidRDefault="00035F03">
      <w:pPr>
        <w:pStyle w:val="ColorfulList-Accent11"/>
        <w:numPr>
          <w:ilvl w:val="1"/>
          <w:numId w:val="13"/>
        </w:numPr>
        <w:tabs>
          <w:tab w:val="left" w:pos="426"/>
        </w:tabs>
        <w:spacing w:line="276" w:lineRule="auto"/>
        <w:ind w:left="1560"/>
        <w:jc w:val="both"/>
        <w:rPr>
          <w:rFonts w:ascii="Arial" w:eastAsia="Calibri" w:hAnsi="Arial" w:cs="Arial"/>
        </w:rPr>
      </w:pPr>
      <w:proofErr w:type="spellStart"/>
      <w:r w:rsidRPr="003D1592">
        <w:rPr>
          <w:rFonts w:ascii="Arial" w:eastAsia="Calibri" w:hAnsi="Arial" w:cs="Arial"/>
        </w:rPr>
        <w:t>Bekerja</w:t>
      </w:r>
      <w:proofErr w:type="spellEnd"/>
    </w:p>
    <w:p w14:paraId="77813C12" w14:textId="77777777" w:rsidR="00035F03" w:rsidRPr="003D1592" w:rsidRDefault="00035F03">
      <w:pPr>
        <w:pStyle w:val="ColorfulList-Accent11"/>
        <w:numPr>
          <w:ilvl w:val="1"/>
          <w:numId w:val="13"/>
        </w:numPr>
        <w:tabs>
          <w:tab w:val="left" w:pos="426"/>
        </w:tabs>
        <w:spacing w:line="276" w:lineRule="auto"/>
        <w:ind w:left="1560"/>
        <w:jc w:val="both"/>
        <w:rPr>
          <w:rFonts w:ascii="Arial" w:eastAsia="Calibri" w:hAnsi="Arial" w:cs="Arial"/>
        </w:rPr>
      </w:pPr>
      <w:r w:rsidRPr="003D1592">
        <w:rPr>
          <w:rFonts w:ascii="Arial" w:eastAsia="Calibri" w:hAnsi="Arial" w:cs="Arial"/>
        </w:rPr>
        <w:t xml:space="preserve">Tidak </w:t>
      </w:r>
      <w:proofErr w:type="spellStart"/>
      <w:r w:rsidRPr="003D1592">
        <w:rPr>
          <w:rFonts w:ascii="Arial" w:eastAsia="Calibri" w:hAnsi="Arial" w:cs="Arial"/>
        </w:rPr>
        <w:t>bekerja</w:t>
      </w:r>
      <w:proofErr w:type="spellEnd"/>
    </w:p>
    <w:p w14:paraId="33EA6C76"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r w:rsidRPr="003D1592">
        <w:rPr>
          <w:rFonts w:ascii="Arial" w:eastAsia="Calibri" w:hAnsi="Arial" w:cs="Arial"/>
        </w:rPr>
        <w:t xml:space="preserve">Jenis lepra </w:t>
      </w:r>
      <w:proofErr w:type="spellStart"/>
      <w:r w:rsidRPr="003D1592">
        <w:rPr>
          <w:rFonts w:ascii="Arial" w:eastAsia="Calibri" w:hAnsi="Arial" w:cs="Arial"/>
        </w:rPr>
        <w:t>yaitu</w:t>
      </w:r>
      <w:proofErr w:type="spellEnd"/>
      <w:r w:rsidRPr="003D1592">
        <w:rPr>
          <w:rFonts w:ascii="Arial" w:eastAsia="Calibri" w:hAnsi="Arial" w:cs="Arial"/>
        </w:rPr>
        <w:t xml:space="preserve"> </w:t>
      </w:r>
      <w:proofErr w:type="spellStart"/>
      <w:r w:rsidRPr="003D1592">
        <w:rPr>
          <w:rFonts w:ascii="Arial" w:eastAsia="Calibri" w:hAnsi="Arial" w:cs="Arial"/>
        </w:rPr>
        <w:t>jenis</w:t>
      </w:r>
      <w:proofErr w:type="spellEnd"/>
      <w:r w:rsidRPr="003D1592">
        <w:rPr>
          <w:rFonts w:ascii="Arial" w:eastAsia="Calibri" w:hAnsi="Arial" w:cs="Arial"/>
        </w:rPr>
        <w:t xml:space="preserve"> lepra yang di diagnosis </w:t>
      </w:r>
      <w:proofErr w:type="spellStart"/>
      <w:r w:rsidRPr="003D1592">
        <w:rPr>
          <w:rFonts w:ascii="Arial" w:eastAsia="Calibri" w:hAnsi="Arial" w:cs="Arial"/>
        </w:rPr>
        <w:t>dengan</w:t>
      </w:r>
      <w:proofErr w:type="spellEnd"/>
      <w:r w:rsidRPr="003D1592">
        <w:rPr>
          <w:rFonts w:ascii="Arial" w:eastAsia="Calibri" w:hAnsi="Arial" w:cs="Arial"/>
        </w:rPr>
        <w:t xml:space="preserve"> Pemeriksaan BTA </w:t>
      </w:r>
      <w:proofErr w:type="spellStart"/>
      <w:r w:rsidRPr="003D1592">
        <w:rPr>
          <w:rFonts w:ascii="Arial" w:eastAsia="Calibri" w:hAnsi="Arial" w:cs="Arial"/>
        </w:rPr>
        <w:t>dari</w:t>
      </w:r>
      <w:proofErr w:type="spellEnd"/>
      <w:r w:rsidRPr="003D1592">
        <w:rPr>
          <w:rFonts w:ascii="Arial" w:eastAsia="Calibri" w:hAnsi="Arial" w:cs="Arial"/>
        </w:rPr>
        <w:t xml:space="preserve"> kerokan </w:t>
      </w:r>
      <w:proofErr w:type="spellStart"/>
      <w:r w:rsidRPr="003D1592">
        <w:rPr>
          <w:rFonts w:ascii="Arial" w:eastAsia="Calibri" w:hAnsi="Arial" w:cs="Arial"/>
        </w:rPr>
        <w:t>kulit</w:t>
      </w:r>
      <w:proofErr w:type="spellEnd"/>
      <w:r w:rsidRPr="003D1592">
        <w:rPr>
          <w:rFonts w:ascii="Arial" w:eastAsia="Calibri" w:hAnsi="Arial" w:cs="Arial"/>
        </w:rPr>
        <w:t xml:space="preserve"> dan </w:t>
      </w:r>
      <w:proofErr w:type="spellStart"/>
      <w:r w:rsidRPr="003D1592">
        <w:rPr>
          <w:rFonts w:ascii="Arial" w:eastAsia="Calibri" w:hAnsi="Arial" w:cs="Arial"/>
        </w:rPr>
        <w:t>diambil</w:t>
      </w:r>
      <w:proofErr w:type="spellEnd"/>
      <w:r w:rsidRPr="003D1592">
        <w:rPr>
          <w:rFonts w:ascii="Arial" w:eastAsia="Calibri" w:hAnsi="Arial" w:cs="Arial"/>
        </w:rPr>
        <w:t xml:space="preserve"> </w:t>
      </w:r>
      <w:proofErr w:type="spellStart"/>
      <w:r w:rsidRPr="003D1592">
        <w:rPr>
          <w:rFonts w:ascii="Arial" w:eastAsia="Calibri" w:hAnsi="Arial" w:cs="Arial"/>
        </w:rPr>
        <w:t>dari</w:t>
      </w:r>
      <w:proofErr w:type="spellEnd"/>
      <w:r w:rsidRPr="003D1592">
        <w:rPr>
          <w:rFonts w:ascii="Arial" w:eastAsia="Calibri" w:hAnsi="Arial" w:cs="Arial"/>
        </w:rPr>
        <w:t xml:space="preserve"> </w:t>
      </w:r>
      <w:proofErr w:type="spellStart"/>
      <w:r w:rsidRPr="003D1592">
        <w:rPr>
          <w:rFonts w:ascii="Arial" w:eastAsia="Calibri" w:hAnsi="Arial" w:cs="Arial"/>
        </w:rPr>
        <w:t>rekam</w:t>
      </w:r>
      <w:proofErr w:type="spellEnd"/>
      <w:r w:rsidRPr="003D1592">
        <w:rPr>
          <w:rFonts w:ascii="Arial" w:eastAsia="Calibri" w:hAnsi="Arial" w:cs="Arial"/>
        </w:rPr>
        <w:t xml:space="preserve"> </w:t>
      </w:r>
      <w:proofErr w:type="spellStart"/>
      <w:r w:rsidRPr="003D1592">
        <w:rPr>
          <w:rFonts w:ascii="Arial" w:eastAsia="Calibri" w:hAnsi="Arial" w:cs="Arial"/>
        </w:rPr>
        <w:t>medis</w:t>
      </w:r>
      <w:proofErr w:type="spellEnd"/>
      <w:r w:rsidRPr="003D1592">
        <w:rPr>
          <w:rFonts w:ascii="Arial" w:eastAsia="Calibri" w:hAnsi="Arial" w:cs="Arial"/>
        </w:rPr>
        <w:t xml:space="preserve"> </w:t>
      </w:r>
      <w:proofErr w:type="spellStart"/>
      <w:r w:rsidRPr="003D1592">
        <w:rPr>
          <w:rFonts w:ascii="Arial" w:eastAsia="Calibri" w:hAnsi="Arial" w:cs="Arial"/>
        </w:rPr>
        <w:t>berdasarkan</w:t>
      </w:r>
      <w:proofErr w:type="spellEnd"/>
      <w:r w:rsidRPr="003D1592">
        <w:rPr>
          <w:rFonts w:ascii="Arial" w:eastAsia="Calibri" w:hAnsi="Arial" w:cs="Arial"/>
        </w:rPr>
        <w:t xml:space="preserve"> </w:t>
      </w:r>
      <w:proofErr w:type="spellStart"/>
      <w:r w:rsidRPr="003D1592">
        <w:rPr>
          <w:rFonts w:ascii="Arial" w:hAnsi="Arial" w:cs="Arial"/>
        </w:rPr>
        <w:t>sistem</w:t>
      </w:r>
      <w:proofErr w:type="spellEnd"/>
      <w:r w:rsidRPr="003D1592">
        <w:rPr>
          <w:rFonts w:ascii="Arial" w:hAnsi="Arial" w:cs="Arial"/>
        </w:rPr>
        <w:t xml:space="preserve"> </w:t>
      </w:r>
      <w:proofErr w:type="spellStart"/>
      <w:r w:rsidRPr="003D1592">
        <w:rPr>
          <w:rFonts w:ascii="Arial" w:hAnsi="Arial" w:cs="Arial"/>
        </w:rPr>
        <w:t>klasifikasi</w:t>
      </w:r>
      <w:proofErr w:type="spellEnd"/>
      <w:r w:rsidRPr="003D1592">
        <w:rPr>
          <w:rFonts w:ascii="Arial" w:hAnsi="Arial" w:cs="Arial"/>
        </w:rPr>
        <w:t xml:space="preserve"> WHO yang </w:t>
      </w:r>
      <w:proofErr w:type="spellStart"/>
      <w:r w:rsidRPr="003D1592">
        <w:rPr>
          <w:rFonts w:ascii="Arial" w:hAnsi="Arial" w:cs="Arial"/>
        </w:rPr>
        <w:t>terdiri</w:t>
      </w:r>
      <w:proofErr w:type="spellEnd"/>
      <w:r w:rsidRPr="003D1592">
        <w:rPr>
          <w:rFonts w:ascii="Arial" w:hAnsi="Arial" w:cs="Arial"/>
        </w:rPr>
        <w:t xml:space="preserve"> </w:t>
      </w:r>
      <w:proofErr w:type="spellStart"/>
      <w:r w:rsidRPr="003D1592">
        <w:rPr>
          <w:rFonts w:ascii="Arial" w:hAnsi="Arial" w:cs="Arial"/>
        </w:rPr>
        <w:t>atas</w:t>
      </w:r>
      <w:proofErr w:type="spellEnd"/>
      <w:r w:rsidRPr="003D1592">
        <w:rPr>
          <w:rFonts w:ascii="Arial" w:hAnsi="Arial" w:cs="Arial"/>
        </w:rPr>
        <w:t xml:space="preserve"> dua </w:t>
      </w:r>
      <w:proofErr w:type="spellStart"/>
      <w:r w:rsidRPr="003D1592">
        <w:rPr>
          <w:rFonts w:ascii="Arial" w:hAnsi="Arial" w:cs="Arial"/>
        </w:rPr>
        <w:t>kategori</w:t>
      </w:r>
      <w:proofErr w:type="spellEnd"/>
      <w:r w:rsidRPr="003D1592">
        <w:rPr>
          <w:rFonts w:ascii="Arial" w:hAnsi="Arial" w:cs="Arial"/>
        </w:rPr>
        <w:t xml:space="preserve">, </w:t>
      </w:r>
      <w:proofErr w:type="spellStart"/>
      <w:r w:rsidRPr="003D1592">
        <w:rPr>
          <w:rFonts w:ascii="Arial" w:hAnsi="Arial" w:cs="Arial"/>
        </w:rPr>
        <w:t>yaitu</w:t>
      </w:r>
      <w:proofErr w:type="spellEnd"/>
    </w:p>
    <w:p w14:paraId="434FB053"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proofErr w:type="spellStart"/>
      <w:r w:rsidRPr="003D1592">
        <w:rPr>
          <w:rFonts w:ascii="Arial" w:hAnsi="Arial" w:cs="Arial"/>
        </w:rPr>
        <w:t>Multibasiler</w:t>
      </w:r>
      <w:proofErr w:type="spellEnd"/>
      <w:r w:rsidRPr="003D1592">
        <w:rPr>
          <w:rFonts w:ascii="Arial" w:hAnsi="Arial" w:cs="Arial"/>
        </w:rPr>
        <w:t xml:space="preserve"> (MB)</w:t>
      </w:r>
    </w:p>
    <w:p w14:paraId="632C489A"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proofErr w:type="spellStart"/>
      <w:r w:rsidRPr="003D1592">
        <w:rPr>
          <w:rFonts w:ascii="Arial" w:hAnsi="Arial" w:cs="Arial"/>
        </w:rPr>
        <w:t>Pausibasiler</w:t>
      </w:r>
      <w:proofErr w:type="spellEnd"/>
      <w:r w:rsidRPr="003D1592">
        <w:rPr>
          <w:rFonts w:ascii="Arial" w:hAnsi="Arial" w:cs="Arial"/>
        </w:rPr>
        <w:t xml:space="preserve"> (PB)</w:t>
      </w:r>
    </w:p>
    <w:p w14:paraId="34EA1DBA"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proofErr w:type="spellStart"/>
      <w:r w:rsidRPr="003D1592">
        <w:rPr>
          <w:rFonts w:ascii="Arial" w:hAnsi="Arial" w:cs="Arial"/>
        </w:rPr>
        <w:lastRenderedPageBreak/>
        <w:t>Durasi</w:t>
      </w:r>
      <w:proofErr w:type="spellEnd"/>
      <w:r w:rsidRPr="003D1592">
        <w:rPr>
          <w:rFonts w:ascii="Arial" w:hAnsi="Arial" w:cs="Arial"/>
        </w:rPr>
        <w:t xml:space="preserve"> </w:t>
      </w:r>
      <w:proofErr w:type="spellStart"/>
      <w:r w:rsidRPr="003D1592">
        <w:rPr>
          <w:rFonts w:ascii="Arial" w:hAnsi="Arial" w:cs="Arial"/>
        </w:rPr>
        <w:t>penyakit</w:t>
      </w:r>
      <w:proofErr w:type="spellEnd"/>
      <w:r w:rsidRPr="003D1592">
        <w:rPr>
          <w:rFonts w:ascii="Arial" w:hAnsi="Arial" w:cs="Arial"/>
        </w:rPr>
        <w:t xml:space="preserve">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durasi</w:t>
      </w:r>
      <w:proofErr w:type="spellEnd"/>
      <w:r w:rsidRPr="003D1592">
        <w:rPr>
          <w:rFonts w:ascii="Arial" w:hAnsi="Arial" w:cs="Arial"/>
        </w:rPr>
        <w:t xml:space="preserve"> </w:t>
      </w:r>
      <w:proofErr w:type="spellStart"/>
      <w:r w:rsidRPr="003D1592">
        <w:rPr>
          <w:rFonts w:ascii="Arial" w:hAnsi="Arial" w:cs="Arial"/>
        </w:rPr>
        <w:t>pasien</w:t>
      </w:r>
      <w:proofErr w:type="spellEnd"/>
      <w:r w:rsidRPr="003D1592">
        <w:rPr>
          <w:rFonts w:ascii="Arial" w:hAnsi="Arial" w:cs="Arial"/>
        </w:rPr>
        <w:t xml:space="preserve"> </w:t>
      </w:r>
      <w:proofErr w:type="spellStart"/>
      <w:r w:rsidRPr="003D1592">
        <w:rPr>
          <w:rFonts w:ascii="Arial" w:hAnsi="Arial" w:cs="Arial"/>
        </w:rPr>
        <w:t>dari</w:t>
      </w:r>
      <w:proofErr w:type="spellEnd"/>
      <w:r w:rsidRPr="003D1592">
        <w:rPr>
          <w:rFonts w:ascii="Arial" w:hAnsi="Arial" w:cs="Arial"/>
        </w:rPr>
        <w:t xml:space="preserve"> </w:t>
      </w:r>
      <w:proofErr w:type="spellStart"/>
      <w:r w:rsidRPr="003D1592">
        <w:rPr>
          <w:rFonts w:ascii="Arial" w:hAnsi="Arial" w:cs="Arial"/>
        </w:rPr>
        <w:t>sejak</w:t>
      </w:r>
      <w:proofErr w:type="spellEnd"/>
      <w:r w:rsidRPr="003D1592">
        <w:rPr>
          <w:rFonts w:ascii="Arial" w:hAnsi="Arial" w:cs="Arial"/>
        </w:rPr>
        <w:t xml:space="preserve"> </w:t>
      </w:r>
      <w:proofErr w:type="spellStart"/>
      <w:r w:rsidRPr="003D1592">
        <w:rPr>
          <w:rFonts w:ascii="Arial" w:hAnsi="Arial" w:cs="Arial"/>
        </w:rPr>
        <w:t>pertama</w:t>
      </w:r>
      <w:proofErr w:type="spellEnd"/>
      <w:r w:rsidRPr="003D1592">
        <w:rPr>
          <w:rFonts w:ascii="Arial" w:hAnsi="Arial" w:cs="Arial"/>
        </w:rPr>
        <w:t xml:space="preserve"> kali </w:t>
      </w:r>
      <w:proofErr w:type="spellStart"/>
      <w:r w:rsidRPr="003D1592">
        <w:rPr>
          <w:rFonts w:ascii="Arial" w:hAnsi="Arial" w:cs="Arial"/>
        </w:rPr>
        <w:t>didiagnosis</w:t>
      </w:r>
      <w:proofErr w:type="spellEnd"/>
      <w:r w:rsidRPr="003D1592">
        <w:rPr>
          <w:rFonts w:ascii="Arial" w:hAnsi="Arial" w:cs="Arial"/>
        </w:rPr>
        <w:t xml:space="preserve"> lepra dan </w:t>
      </w:r>
      <w:proofErr w:type="spellStart"/>
      <w:r w:rsidRPr="003D1592">
        <w:rPr>
          <w:rFonts w:ascii="Arial" w:hAnsi="Arial" w:cs="Arial"/>
        </w:rPr>
        <w:t>dituliskan</w:t>
      </w:r>
      <w:proofErr w:type="spellEnd"/>
      <w:r w:rsidRPr="003D1592">
        <w:rPr>
          <w:rFonts w:ascii="Arial" w:hAnsi="Arial" w:cs="Arial"/>
        </w:rPr>
        <w:t xml:space="preserve"> di </w:t>
      </w:r>
      <w:proofErr w:type="spellStart"/>
      <w:r w:rsidRPr="003D1592">
        <w:rPr>
          <w:rFonts w:ascii="Arial" w:hAnsi="Arial" w:cs="Arial"/>
        </w:rPr>
        <w:t>rekam</w:t>
      </w:r>
      <w:proofErr w:type="spellEnd"/>
      <w:r w:rsidRPr="003D1592">
        <w:rPr>
          <w:rFonts w:ascii="Arial" w:hAnsi="Arial" w:cs="Arial"/>
        </w:rPr>
        <w:t xml:space="preserve"> </w:t>
      </w:r>
      <w:proofErr w:type="spellStart"/>
      <w:r w:rsidRPr="003D1592">
        <w:rPr>
          <w:rFonts w:ascii="Arial" w:hAnsi="Arial" w:cs="Arial"/>
        </w:rPr>
        <w:t>medis</w:t>
      </w:r>
      <w:proofErr w:type="spellEnd"/>
      <w:r w:rsidRPr="003D1592">
        <w:rPr>
          <w:rFonts w:ascii="Arial" w:hAnsi="Arial" w:cs="Arial"/>
        </w:rPr>
        <w:t xml:space="preserve"> </w:t>
      </w:r>
      <w:proofErr w:type="spellStart"/>
      <w:r w:rsidRPr="003D1592">
        <w:rPr>
          <w:rFonts w:ascii="Arial" w:hAnsi="Arial" w:cs="Arial"/>
        </w:rPr>
        <w:t>sampai</w:t>
      </w:r>
      <w:proofErr w:type="spellEnd"/>
      <w:r w:rsidRPr="003D1592">
        <w:rPr>
          <w:rFonts w:ascii="Arial" w:hAnsi="Arial" w:cs="Arial"/>
        </w:rPr>
        <w:t xml:space="preserve"> </w:t>
      </w:r>
      <w:proofErr w:type="spellStart"/>
      <w:r w:rsidRPr="003D1592">
        <w:rPr>
          <w:rFonts w:ascii="Arial" w:hAnsi="Arial" w:cs="Arial"/>
        </w:rPr>
        <w:t>penelitian</w:t>
      </w:r>
      <w:proofErr w:type="spellEnd"/>
      <w:r w:rsidRPr="003D1592">
        <w:rPr>
          <w:rFonts w:ascii="Arial" w:hAnsi="Arial" w:cs="Arial"/>
        </w:rPr>
        <w:t xml:space="preserve"> </w:t>
      </w:r>
      <w:proofErr w:type="spellStart"/>
      <w:r w:rsidRPr="003D1592">
        <w:rPr>
          <w:rFonts w:ascii="Arial" w:hAnsi="Arial" w:cs="Arial"/>
        </w:rPr>
        <w:t>ini</w:t>
      </w:r>
      <w:proofErr w:type="spellEnd"/>
      <w:r w:rsidRPr="003D1592">
        <w:rPr>
          <w:rFonts w:ascii="Arial" w:hAnsi="Arial" w:cs="Arial"/>
        </w:rPr>
        <w:t xml:space="preserve"> </w:t>
      </w:r>
      <w:proofErr w:type="spellStart"/>
      <w:r w:rsidRPr="003D1592">
        <w:rPr>
          <w:rFonts w:ascii="Arial" w:hAnsi="Arial" w:cs="Arial"/>
        </w:rPr>
        <w:t>dilakukan</w:t>
      </w:r>
      <w:proofErr w:type="spellEnd"/>
      <w:r w:rsidRPr="003D1592">
        <w:rPr>
          <w:rFonts w:ascii="Arial" w:hAnsi="Arial" w:cs="Arial"/>
        </w:rPr>
        <w:t xml:space="preserve"> yang </w:t>
      </w:r>
      <w:proofErr w:type="spellStart"/>
      <w:r w:rsidRPr="003D1592">
        <w:rPr>
          <w:rFonts w:ascii="Arial" w:hAnsi="Arial" w:cs="Arial"/>
        </w:rPr>
        <w:t>dibagi</w:t>
      </w:r>
      <w:proofErr w:type="spellEnd"/>
      <w:r w:rsidRPr="003D1592">
        <w:rPr>
          <w:rFonts w:ascii="Arial" w:hAnsi="Arial" w:cs="Arial"/>
        </w:rPr>
        <w:t xml:space="preserve"> </w:t>
      </w:r>
      <w:proofErr w:type="spellStart"/>
      <w:r w:rsidRPr="003D1592">
        <w:rPr>
          <w:rFonts w:ascii="Arial" w:hAnsi="Arial" w:cs="Arial"/>
        </w:rPr>
        <w:t>menjadi</w:t>
      </w:r>
      <w:proofErr w:type="spellEnd"/>
      <w:r w:rsidRPr="003D1592">
        <w:rPr>
          <w:rFonts w:ascii="Arial" w:hAnsi="Arial" w:cs="Arial"/>
        </w:rPr>
        <w:t xml:space="preserve"> </w:t>
      </w:r>
      <w:proofErr w:type="spellStart"/>
      <w:r w:rsidRPr="003D1592">
        <w:rPr>
          <w:rFonts w:ascii="Arial" w:hAnsi="Arial" w:cs="Arial"/>
        </w:rPr>
        <w:t>yaitu</w:t>
      </w:r>
      <w:proofErr w:type="spellEnd"/>
    </w:p>
    <w:p w14:paraId="148343FC"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hAnsi="Arial" w:cs="Arial"/>
        </w:rPr>
        <w:t xml:space="preserve">≤ 10 </w:t>
      </w:r>
      <w:proofErr w:type="spellStart"/>
      <w:r w:rsidRPr="003D1592">
        <w:rPr>
          <w:rFonts w:ascii="Arial" w:hAnsi="Arial" w:cs="Arial"/>
        </w:rPr>
        <w:t>tahun</w:t>
      </w:r>
      <w:proofErr w:type="spellEnd"/>
    </w:p>
    <w:p w14:paraId="0AD3E51B"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hAnsi="Arial" w:cs="Arial"/>
        </w:rPr>
        <w:t xml:space="preserve">&gt; 10 </w:t>
      </w:r>
      <w:proofErr w:type="spellStart"/>
      <w:r w:rsidRPr="003D1592">
        <w:rPr>
          <w:rFonts w:ascii="Arial" w:hAnsi="Arial" w:cs="Arial"/>
        </w:rPr>
        <w:t>tahun</w:t>
      </w:r>
      <w:proofErr w:type="spellEnd"/>
    </w:p>
    <w:p w14:paraId="7E08E604"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r w:rsidRPr="003D1592">
        <w:rPr>
          <w:rFonts w:ascii="Arial" w:hAnsi="Arial" w:cs="Arial"/>
        </w:rPr>
        <w:t xml:space="preserve">Lama </w:t>
      </w:r>
      <w:proofErr w:type="spellStart"/>
      <w:r w:rsidRPr="003D1592">
        <w:rPr>
          <w:rFonts w:ascii="Arial" w:hAnsi="Arial" w:cs="Arial"/>
        </w:rPr>
        <w:t>pengobatan</w:t>
      </w:r>
      <w:proofErr w:type="spellEnd"/>
      <w:r w:rsidRPr="003D1592">
        <w:rPr>
          <w:rFonts w:ascii="Arial" w:hAnsi="Arial" w:cs="Arial"/>
        </w:rPr>
        <w:t xml:space="preserve"> </w:t>
      </w:r>
      <w:proofErr w:type="spellStart"/>
      <w:r w:rsidRPr="003D1592">
        <w:rPr>
          <w:rFonts w:ascii="Arial" w:hAnsi="Arial" w:cs="Arial"/>
        </w:rPr>
        <w:t>adalah</w:t>
      </w:r>
      <w:proofErr w:type="spellEnd"/>
      <w:r w:rsidRPr="003D1592">
        <w:rPr>
          <w:rFonts w:ascii="Arial" w:hAnsi="Arial" w:cs="Arial"/>
        </w:rPr>
        <w:t xml:space="preserve"> </w:t>
      </w:r>
      <w:proofErr w:type="spellStart"/>
      <w:r w:rsidRPr="003D1592">
        <w:rPr>
          <w:rFonts w:ascii="Arial" w:hAnsi="Arial" w:cs="Arial"/>
        </w:rPr>
        <w:t>terapi</w:t>
      </w:r>
      <w:proofErr w:type="spellEnd"/>
      <w:r w:rsidRPr="003D1592">
        <w:rPr>
          <w:rFonts w:ascii="Arial" w:hAnsi="Arial" w:cs="Arial"/>
        </w:rPr>
        <w:t xml:space="preserve"> </w:t>
      </w:r>
      <w:proofErr w:type="spellStart"/>
      <w:r w:rsidRPr="003D1592">
        <w:rPr>
          <w:rFonts w:ascii="Arial" w:hAnsi="Arial" w:cs="Arial"/>
        </w:rPr>
        <w:t>pengobatan</w:t>
      </w:r>
      <w:proofErr w:type="spellEnd"/>
      <w:r w:rsidRPr="003D1592">
        <w:rPr>
          <w:rFonts w:ascii="Arial" w:hAnsi="Arial" w:cs="Arial"/>
        </w:rPr>
        <w:t xml:space="preserve"> </w:t>
      </w:r>
      <w:proofErr w:type="spellStart"/>
      <w:r w:rsidRPr="003D1592">
        <w:rPr>
          <w:rFonts w:ascii="Arial" w:hAnsi="Arial" w:cs="Arial"/>
        </w:rPr>
        <w:t>sistemik</w:t>
      </w:r>
      <w:proofErr w:type="spellEnd"/>
      <w:r w:rsidRPr="003D1592">
        <w:rPr>
          <w:rFonts w:ascii="Arial" w:hAnsi="Arial" w:cs="Arial"/>
        </w:rPr>
        <w:t xml:space="preserve"> yang </w:t>
      </w:r>
      <w:proofErr w:type="spellStart"/>
      <w:r w:rsidRPr="003D1592">
        <w:rPr>
          <w:rFonts w:ascii="Arial" w:hAnsi="Arial" w:cs="Arial"/>
        </w:rPr>
        <w:t>sedang</w:t>
      </w:r>
      <w:proofErr w:type="spellEnd"/>
      <w:r w:rsidRPr="003D1592">
        <w:rPr>
          <w:rFonts w:ascii="Arial" w:hAnsi="Arial" w:cs="Arial"/>
        </w:rPr>
        <w:t xml:space="preserve"> </w:t>
      </w:r>
      <w:proofErr w:type="spellStart"/>
      <w:r w:rsidRPr="003D1592">
        <w:rPr>
          <w:rFonts w:ascii="Arial" w:hAnsi="Arial" w:cs="Arial"/>
        </w:rPr>
        <w:t>dijalani</w:t>
      </w:r>
      <w:proofErr w:type="spellEnd"/>
      <w:r w:rsidRPr="003D1592">
        <w:rPr>
          <w:rFonts w:ascii="Arial" w:hAnsi="Arial" w:cs="Arial"/>
        </w:rPr>
        <w:t xml:space="preserve"> </w:t>
      </w:r>
      <w:proofErr w:type="spellStart"/>
      <w:r w:rsidRPr="003D1592">
        <w:rPr>
          <w:rFonts w:ascii="Arial" w:hAnsi="Arial" w:cs="Arial"/>
        </w:rPr>
        <w:t>pasien</w:t>
      </w:r>
      <w:proofErr w:type="spellEnd"/>
      <w:r w:rsidRPr="003D1592">
        <w:rPr>
          <w:rFonts w:ascii="Arial" w:hAnsi="Arial" w:cs="Arial"/>
        </w:rPr>
        <w:t xml:space="preserve"> dan </w:t>
      </w:r>
      <w:proofErr w:type="spellStart"/>
      <w:r w:rsidRPr="003D1592">
        <w:rPr>
          <w:rFonts w:ascii="Arial" w:hAnsi="Arial" w:cs="Arial"/>
        </w:rPr>
        <w:t>dituliskan</w:t>
      </w:r>
      <w:proofErr w:type="spellEnd"/>
      <w:r w:rsidRPr="003D1592">
        <w:rPr>
          <w:rFonts w:ascii="Arial" w:hAnsi="Arial" w:cs="Arial"/>
        </w:rPr>
        <w:t xml:space="preserve"> di </w:t>
      </w:r>
      <w:proofErr w:type="spellStart"/>
      <w:r w:rsidRPr="003D1592">
        <w:rPr>
          <w:rFonts w:ascii="Arial" w:hAnsi="Arial" w:cs="Arial"/>
        </w:rPr>
        <w:t>rekam</w:t>
      </w:r>
      <w:proofErr w:type="spellEnd"/>
      <w:r w:rsidRPr="003D1592">
        <w:rPr>
          <w:rFonts w:ascii="Arial" w:hAnsi="Arial" w:cs="Arial"/>
        </w:rPr>
        <w:t xml:space="preserve"> </w:t>
      </w:r>
      <w:proofErr w:type="spellStart"/>
      <w:r w:rsidRPr="003D1592">
        <w:rPr>
          <w:rFonts w:ascii="Arial" w:hAnsi="Arial" w:cs="Arial"/>
        </w:rPr>
        <w:t>medis</w:t>
      </w:r>
      <w:proofErr w:type="spellEnd"/>
      <w:r w:rsidRPr="003D1592">
        <w:rPr>
          <w:rFonts w:ascii="Arial" w:hAnsi="Arial" w:cs="Arial"/>
        </w:rPr>
        <w:t xml:space="preserve"> </w:t>
      </w:r>
      <w:proofErr w:type="spellStart"/>
      <w:r w:rsidRPr="003D1592">
        <w:rPr>
          <w:rFonts w:ascii="Arial" w:hAnsi="Arial" w:cs="Arial"/>
        </w:rPr>
        <w:t>saat</w:t>
      </w:r>
      <w:proofErr w:type="spellEnd"/>
      <w:r w:rsidRPr="003D1592">
        <w:rPr>
          <w:rFonts w:ascii="Arial" w:hAnsi="Arial" w:cs="Arial"/>
        </w:rPr>
        <w:t xml:space="preserve"> </w:t>
      </w:r>
      <w:proofErr w:type="spellStart"/>
      <w:r w:rsidRPr="003D1592">
        <w:rPr>
          <w:rFonts w:ascii="Arial" w:hAnsi="Arial" w:cs="Arial"/>
        </w:rPr>
        <w:t>atau</w:t>
      </w:r>
      <w:proofErr w:type="spellEnd"/>
      <w:r w:rsidRPr="003D1592">
        <w:rPr>
          <w:rFonts w:ascii="Arial" w:hAnsi="Arial" w:cs="Arial"/>
        </w:rPr>
        <w:t xml:space="preserve"> </w:t>
      </w:r>
      <w:proofErr w:type="spellStart"/>
      <w:r w:rsidRPr="003D1592">
        <w:rPr>
          <w:rFonts w:ascii="Arial" w:hAnsi="Arial" w:cs="Arial"/>
        </w:rPr>
        <w:t>sebelum</w:t>
      </w:r>
      <w:proofErr w:type="spellEnd"/>
      <w:r w:rsidRPr="003D1592">
        <w:rPr>
          <w:rFonts w:ascii="Arial" w:hAnsi="Arial" w:cs="Arial"/>
        </w:rPr>
        <w:t xml:space="preserve"> </w:t>
      </w:r>
      <w:proofErr w:type="spellStart"/>
      <w:r w:rsidRPr="003D1592">
        <w:rPr>
          <w:rFonts w:ascii="Arial" w:hAnsi="Arial" w:cs="Arial"/>
        </w:rPr>
        <w:t>penelitian</w:t>
      </w:r>
      <w:proofErr w:type="spellEnd"/>
      <w:r w:rsidRPr="003D1592">
        <w:rPr>
          <w:rFonts w:ascii="Arial" w:hAnsi="Arial" w:cs="Arial"/>
        </w:rPr>
        <w:t xml:space="preserve"> </w:t>
      </w:r>
      <w:proofErr w:type="spellStart"/>
      <w:r w:rsidRPr="003D1592">
        <w:rPr>
          <w:rFonts w:ascii="Arial" w:hAnsi="Arial" w:cs="Arial"/>
        </w:rPr>
        <w:t>ini</w:t>
      </w:r>
      <w:proofErr w:type="spellEnd"/>
      <w:r w:rsidRPr="003D1592">
        <w:rPr>
          <w:rFonts w:ascii="Arial" w:hAnsi="Arial" w:cs="Arial"/>
        </w:rPr>
        <w:t xml:space="preserve"> </w:t>
      </w:r>
      <w:proofErr w:type="spellStart"/>
      <w:r w:rsidRPr="003D1592">
        <w:rPr>
          <w:rFonts w:ascii="Arial" w:hAnsi="Arial" w:cs="Arial"/>
        </w:rPr>
        <w:t>dilakukan</w:t>
      </w:r>
      <w:proofErr w:type="spellEnd"/>
      <w:r w:rsidRPr="003D1592">
        <w:rPr>
          <w:rFonts w:ascii="Arial" w:hAnsi="Arial" w:cs="Arial"/>
        </w:rPr>
        <w:t xml:space="preserve"> </w:t>
      </w:r>
      <w:proofErr w:type="spellStart"/>
      <w:r w:rsidRPr="003D1592">
        <w:rPr>
          <w:rFonts w:ascii="Arial" w:hAnsi="Arial" w:cs="Arial"/>
        </w:rPr>
        <w:t>yaitu</w:t>
      </w:r>
      <w:proofErr w:type="spellEnd"/>
    </w:p>
    <w:p w14:paraId="366D23E9"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hAnsi="Arial" w:cs="Arial"/>
        </w:rPr>
        <w:t xml:space="preserve">6-12 </w:t>
      </w:r>
      <w:proofErr w:type="spellStart"/>
      <w:r w:rsidRPr="003D1592">
        <w:rPr>
          <w:rFonts w:ascii="Arial" w:hAnsi="Arial" w:cs="Arial"/>
        </w:rPr>
        <w:t>bulan</w:t>
      </w:r>
      <w:proofErr w:type="spellEnd"/>
    </w:p>
    <w:p w14:paraId="1407703F"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hAnsi="Arial" w:cs="Arial"/>
        </w:rPr>
        <w:t xml:space="preserve">&lt; 6 </w:t>
      </w:r>
      <w:proofErr w:type="spellStart"/>
      <w:r w:rsidRPr="003D1592">
        <w:rPr>
          <w:rFonts w:ascii="Arial" w:hAnsi="Arial" w:cs="Arial"/>
        </w:rPr>
        <w:t>bulan</w:t>
      </w:r>
      <w:proofErr w:type="spellEnd"/>
      <w:r w:rsidRPr="003D1592">
        <w:rPr>
          <w:rFonts w:ascii="Arial" w:hAnsi="Arial" w:cs="Arial"/>
        </w:rPr>
        <w:t xml:space="preserve"> </w:t>
      </w:r>
      <w:proofErr w:type="spellStart"/>
      <w:r w:rsidRPr="003D1592">
        <w:rPr>
          <w:rFonts w:ascii="Arial" w:hAnsi="Arial" w:cs="Arial"/>
        </w:rPr>
        <w:t>atau</w:t>
      </w:r>
      <w:proofErr w:type="spellEnd"/>
      <w:r w:rsidRPr="003D1592">
        <w:rPr>
          <w:rFonts w:ascii="Arial" w:hAnsi="Arial" w:cs="Arial"/>
        </w:rPr>
        <w:t xml:space="preserve"> &gt; 12 </w:t>
      </w:r>
      <w:proofErr w:type="spellStart"/>
      <w:r w:rsidRPr="003D1592">
        <w:rPr>
          <w:rFonts w:ascii="Arial" w:hAnsi="Arial" w:cs="Arial"/>
        </w:rPr>
        <w:t>bulan</w:t>
      </w:r>
      <w:proofErr w:type="spellEnd"/>
    </w:p>
    <w:p w14:paraId="7C69E91D"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proofErr w:type="spellStart"/>
      <w:r w:rsidRPr="003D1592">
        <w:rPr>
          <w:rFonts w:ascii="Arial" w:eastAsia="Calibri" w:hAnsi="Arial" w:cs="Arial"/>
        </w:rPr>
        <w:t>Reaksi</w:t>
      </w:r>
      <w:proofErr w:type="spellEnd"/>
      <w:r w:rsidRPr="003D1592">
        <w:rPr>
          <w:rFonts w:ascii="Arial" w:eastAsia="Calibri" w:hAnsi="Arial" w:cs="Arial"/>
        </w:rPr>
        <w:t xml:space="preserve"> lepra </w:t>
      </w:r>
      <w:proofErr w:type="spellStart"/>
      <w:r w:rsidRPr="003D1592">
        <w:rPr>
          <w:rFonts w:ascii="Arial" w:eastAsia="Calibri" w:hAnsi="Arial" w:cs="Arial"/>
        </w:rPr>
        <w:t>yaitu</w:t>
      </w:r>
      <w:proofErr w:type="spellEnd"/>
      <w:r w:rsidRPr="003D1592">
        <w:rPr>
          <w:rFonts w:ascii="Arial" w:eastAsia="Calibri" w:hAnsi="Arial" w:cs="Arial"/>
        </w:rPr>
        <w:t xml:space="preserve"> </w:t>
      </w:r>
      <w:r w:rsidRPr="003D1592">
        <w:rPr>
          <w:rFonts w:ascii="Arial" w:hAnsi="Arial" w:cs="Arial"/>
        </w:rPr>
        <w:t xml:space="preserve">episode </w:t>
      </w:r>
      <w:proofErr w:type="spellStart"/>
      <w:r w:rsidRPr="003D1592">
        <w:rPr>
          <w:rFonts w:ascii="Arial" w:hAnsi="Arial" w:cs="Arial"/>
        </w:rPr>
        <w:t>aktivitas</w:t>
      </w:r>
      <w:proofErr w:type="spellEnd"/>
      <w:r w:rsidRPr="003D1592">
        <w:rPr>
          <w:rFonts w:ascii="Arial" w:hAnsi="Arial" w:cs="Arial"/>
        </w:rPr>
        <w:t xml:space="preserve"> </w:t>
      </w:r>
      <w:proofErr w:type="spellStart"/>
      <w:r w:rsidRPr="003D1592">
        <w:rPr>
          <w:rFonts w:ascii="Arial" w:hAnsi="Arial" w:cs="Arial"/>
        </w:rPr>
        <w:t>penyakit</w:t>
      </w:r>
      <w:proofErr w:type="spellEnd"/>
      <w:r w:rsidRPr="003D1592">
        <w:rPr>
          <w:rFonts w:ascii="Arial" w:hAnsi="Arial" w:cs="Arial"/>
        </w:rPr>
        <w:t xml:space="preserve"> yang </w:t>
      </w:r>
      <w:proofErr w:type="spellStart"/>
      <w:r w:rsidRPr="003D1592">
        <w:rPr>
          <w:rFonts w:ascii="Arial" w:hAnsi="Arial" w:cs="Arial"/>
        </w:rPr>
        <w:t>meningkat</w:t>
      </w:r>
      <w:proofErr w:type="spellEnd"/>
      <w:r w:rsidRPr="003D1592">
        <w:rPr>
          <w:rFonts w:ascii="Arial" w:hAnsi="Arial" w:cs="Arial"/>
        </w:rPr>
        <w:t xml:space="preserve"> </w:t>
      </w:r>
      <w:proofErr w:type="spellStart"/>
      <w:r w:rsidRPr="003D1592">
        <w:rPr>
          <w:rFonts w:ascii="Arial" w:hAnsi="Arial" w:cs="Arial"/>
        </w:rPr>
        <w:t>secara</w:t>
      </w:r>
      <w:proofErr w:type="spellEnd"/>
      <w:r w:rsidRPr="003D1592">
        <w:rPr>
          <w:rFonts w:ascii="Arial" w:hAnsi="Arial" w:cs="Arial"/>
        </w:rPr>
        <w:t xml:space="preserve"> </w:t>
      </w:r>
      <w:proofErr w:type="spellStart"/>
      <w:r w:rsidRPr="003D1592">
        <w:rPr>
          <w:rFonts w:ascii="Arial" w:hAnsi="Arial" w:cs="Arial"/>
        </w:rPr>
        <w:t>mendadak</w:t>
      </w:r>
      <w:proofErr w:type="spellEnd"/>
      <w:r w:rsidRPr="003D1592">
        <w:rPr>
          <w:rFonts w:ascii="Arial" w:hAnsi="Arial" w:cs="Arial"/>
        </w:rPr>
        <w:t xml:space="preserve">, </w:t>
      </w:r>
      <w:proofErr w:type="spellStart"/>
      <w:r w:rsidRPr="003D1592">
        <w:rPr>
          <w:rFonts w:ascii="Arial" w:hAnsi="Arial" w:cs="Arial"/>
        </w:rPr>
        <w:t>berupa</w:t>
      </w:r>
      <w:proofErr w:type="spellEnd"/>
      <w:r w:rsidRPr="003D1592">
        <w:rPr>
          <w:rFonts w:ascii="Arial" w:hAnsi="Arial" w:cs="Arial"/>
        </w:rPr>
        <w:t xml:space="preserve"> </w:t>
      </w:r>
      <w:proofErr w:type="spellStart"/>
      <w:r w:rsidRPr="003D1592">
        <w:rPr>
          <w:rFonts w:ascii="Arial" w:hAnsi="Arial" w:cs="Arial"/>
        </w:rPr>
        <w:t>hipersensitivitas</w:t>
      </w:r>
      <w:proofErr w:type="spellEnd"/>
      <w:r w:rsidRPr="003D1592">
        <w:rPr>
          <w:rFonts w:ascii="Arial" w:hAnsi="Arial" w:cs="Arial"/>
        </w:rPr>
        <w:t xml:space="preserve"> </w:t>
      </w:r>
      <w:proofErr w:type="spellStart"/>
      <w:r w:rsidRPr="003D1592">
        <w:rPr>
          <w:rFonts w:ascii="Arial" w:hAnsi="Arial" w:cs="Arial"/>
        </w:rPr>
        <w:t>akut</w:t>
      </w:r>
      <w:proofErr w:type="spellEnd"/>
      <w:r w:rsidRPr="003D1592">
        <w:rPr>
          <w:rFonts w:ascii="Arial" w:hAnsi="Arial" w:cs="Arial"/>
        </w:rPr>
        <w:t xml:space="preserve"> </w:t>
      </w:r>
      <w:proofErr w:type="spellStart"/>
      <w:r w:rsidRPr="003D1592">
        <w:rPr>
          <w:rFonts w:ascii="Arial" w:hAnsi="Arial" w:cs="Arial"/>
        </w:rPr>
        <w:t>terhadap</w:t>
      </w:r>
      <w:proofErr w:type="spellEnd"/>
      <w:r w:rsidRPr="003D1592">
        <w:rPr>
          <w:rFonts w:ascii="Arial" w:hAnsi="Arial" w:cs="Arial"/>
        </w:rPr>
        <w:t xml:space="preserve"> antigen M. Leprae</w:t>
      </w:r>
      <w:r w:rsidRPr="003D1592">
        <w:rPr>
          <w:rFonts w:ascii="Arial" w:eastAsia="Calibri" w:hAnsi="Arial" w:cs="Arial"/>
        </w:rPr>
        <w:t xml:space="preserve"> yang </w:t>
      </w:r>
      <w:proofErr w:type="spellStart"/>
      <w:r w:rsidRPr="003D1592">
        <w:rPr>
          <w:rFonts w:ascii="Arial" w:eastAsia="Calibri" w:hAnsi="Arial" w:cs="Arial"/>
        </w:rPr>
        <w:t>dikategorisaikan</w:t>
      </w:r>
      <w:proofErr w:type="spellEnd"/>
      <w:r w:rsidRPr="003D1592">
        <w:rPr>
          <w:rFonts w:ascii="Arial" w:eastAsia="Calibri" w:hAnsi="Arial" w:cs="Arial"/>
        </w:rPr>
        <w:t xml:space="preserve"> </w:t>
      </w:r>
      <w:proofErr w:type="spellStart"/>
      <w:r w:rsidRPr="003D1592">
        <w:rPr>
          <w:rFonts w:ascii="Arial" w:eastAsia="Calibri" w:hAnsi="Arial" w:cs="Arial"/>
        </w:rPr>
        <w:t>menjadi</w:t>
      </w:r>
      <w:proofErr w:type="spellEnd"/>
      <w:r w:rsidRPr="003D1592">
        <w:rPr>
          <w:rFonts w:ascii="Arial" w:eastAsia="Calibri" w:hAnsi="Arial" w:cs="Arial"/>
        </w:rPr>
        <w:t xml:space="preserve"> </w:t>
      </w:r>
      <w:proofErr w:type="spellStart"/>
      <w:r w:rsidRPr="003D1592">
        <w:rPr>
          <w:rFonts w:ascii="Arial" w:eastAsia="Calibri" w:hAnsi="Arial" w:cs="Arial"/>
        </w:rPr>
        <w:t>yaitu</w:t>
      </w:r>
      <w:proofErr w:type="spellEnd"/>
    </w:p>
    <w:p w14:paraId="062101A3"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eastAsia="Calibri" w:hAnsi="Arial" w:cs="Arial"/>
        </w:rPr>
        <w:t>Ada</w:t>
      </w:r>
    </w:p>
    <w:p w14:paraId="3B4886AF" w14:textId="77777777" w:rsidR="00035F03" w:rsidRPr="003D1592" w:rsidRDefault="00035F03">
      <w:pPr>
        <w:pStyle w:val="ColorfulList-Accent11"/>
        <w:numPr>
          <w:ilvl w:val="1"/>
          <w:numId w:val="13"/>
        </w:numPr>
        <w:tabs>
          <w:tab w:val="left" w:pos="426"/>
        </w:tabs>
        <w:spacing w:line="276" w:lineRule="auto"/>
        <w:jc w:val="both"/>
        <w:rPr>
          <w:rFonts w:ascii="Arial" w:eastAsia="Calibri" w:hAnsi="Arial" w:cs="Arial"/>
        </w:rPr>
      </w:pPr>
      <w:r w:rsidRPr="003D1592">
        <w:rPr>
          <w:rFonts w:ascii="Arial" w:eastAsia="Calibri" w:hAnsi="Arial" w:cs="Arial"/>
        </w:rPr>
        <w:t xml:space="preserve">Tidak </w:t>
      </w:r>
      <w:proofErr w:type="spellStart"/>
      <w:r w:rsidRPr="003D1592">
        <w:rPr>
          <w:rFonts w:ascii="Arial" w:eastAsia="Calibri" w:hAnsi="Arial" w:cs="Arial"/>
        </w:rPr>
        <w:t>ada</w:t>
      </w:r>
      <w:proofErr w:type="spellEnd"/>
    </w:p>
    <w:p w14:paraId="6863B174" w14:textId="77777777" w:rsidR="00035F03" w:rsidRPr="003D1592" w:rsidRDefault="00035F03">
      <w:pPr>
        <w:pStyle w:val="ColorfulList-Accent11"/>
        <w:numPr>
          <w:ilvl w:val="0"/>
          <w:numId w:val="13"/>
        </w:numPr>
        <w:tabs>
          <w:tab w:val="left" w:pos="426"/>
        </w:tabs>
        <w:spacing w:line="276" w:lineRule="auto"/>
        <w:jc w:val="both"/>
        <w:rPr>
          <w:rFonts w:ascii="Arial" w:eastAsia="Calibri" w:hAnsi="Arial" w:cs="Arial"/>
        </w:rPr>
      </w:pPr>
      <w:proofErr w:type="spellStart"/>
      <w:r w:rsidRPr="003D1592">
        <w:rPr>
          <w:rFonts w:ascii="Arial" w:hAnsi="Arial" w:cs="Arial"/>
        </w:rPr>
        <w:t>Respon</w:t>
      </w:r>
      <w:proofErr w:type="spellEnd"/>
      <w:r w:rsidRPr="003D1592">
        <w:rPr>
          <w:rFonts w:ascii="Arial" w:hAnsi="Arial" w:cs="Arial"/>
        </w:rPr>
        <w:t xml:space="preserve"> </w:t>
      </w:r>
      <w:proofErr w:type="spellStart"/>
      <w:r w:rsidRPr="003D1592">
        <w:rPr>
          <w:rFonts w:ascii="Arial" w:hAnsi="Arial" w:cs="Arial"/>
        </w:rPr>
        <w:t>terapi</w:t>
      </w:r>
      <w:proofErr w:type="spellEnd"/>
      <w:r w:rsidRPr="003D1592">
        <w:rPr>
          <w:rFonts w:ascii="Arial" w:hAnsi="Arial" w:cs="Arial"/>
        </w:rPr>
        <w:t xml:space="preserve"> </w:t>
      </w:r>
      <w:proofErr w:type="spellStart"/>
      <w:r w:rsidRPr="003D1592">
        <w:rPr>
          <w:rFonts w:ascii="Arial" w:hAnsi="Arial" w:cs="Arial"/>
        </w:rPr>
        <w:t>yaitu</w:t>
      </w:r>
      <w:proofErr w:type="spellEnd"/>
      <w:r w:rsidRPr="003D1592">
        <w:rPr>
          <w:rFonts w:ascii="Arial" w:hAnsi="Arial" w:cs="Arial"/>
        </w:rPr>
        <w:t xml:space="preserve"> </w:t>
      </w:r>
      <w:proofErr w:type="spellStart"/>
      <w:r w:rsidRPr="003D1592">
        <w:rPr>
          <w:rFonts w:ascii="Arial" w:hAnsi="Arial" w:cs="Arial"/>
        </w:rPr>
        <w:t>respon</w:t>
      </w:r>
      <w:proofErr w:type="spellEnd"/>
      <w:r w:rsidRPr="003D1592">
        <w:rPr>
          <w:rFonts w:ascii="Arial" w:hAnsi="Arial" w:cs="Arial"/>
        </w:rPr>
        <w:t xml:space="preserve"> </w:t>
      </w:r>
      <w:proofErr w:type="spellStart"/>
      <w:r w:rsidRPr="003D1592">
        <w:rPr>
          <w:rFonts w:ascii="Arial" w:hAnsi="Arial" w:cs="Arial"/>
        </w:rPr>
        <w:t>klinis</w:t>
      </w:r>
      <w:proofErr w:type="spellEnd"/>
      <w:r w:rsidRPr="003D1592">
        <w:rPr>
          <w:rFonts w:ascii="Arial" w:hAnsi="Arial" w:cs="Arial"/>
        </w:rPr>
        <w:t xml:space="preserve"> </w:t>
      </w:r>
      <w:proofErr w:type="spellStart"/>
      <w:r w:rsidRPr="003D1592">
        <w:rPr>
          <w:rFonts w:ascii="Arial" w:hAnsi="Arial" w:cs="Arial"/>
        </w:rPr>
        <w:t>dari</w:t>
      </w:r>
      <w:proofErr w:type="spellEnd"/>
      <w:r w:rsidRPr="003D1592">
        <w:rPr>
          <w:rFonts w:ascii="Arial" w:hAnsi="Arial" w:cs="Arial"/>
        </w:rPr>
        <w:t xml:space="preserve"> </w:t>
      </w:r>
      <w:proofErr w:type="spellStart"/>
      <w:r w:rsidRPr="003D1592">
        <w:rPr>
          <w:rFonts w:ascii="Arial" w:hAnsi="Arial" w:cs="Arial"/>
        </w:rPr>
        <w:t>pengobatan</w:t>
      </w:r>
      <w:proofErr w:type="spellEnd"/>
      <w:r w:rsidRPr="003D1592">
        <w:rPr>
          <w:rFonts w:ascii="Arial" w:hAnsi="Arial" w:cs="Arial"/>
        </w:rPr>
        <w:t xml:space="preserve"> lepra yang </w:t>
      </w:r>
      <w:proofErr w:type="spellStart"/>
      <w:r w:rsidRPr="003D1592">
        <w:rPr>
          <w:rFonts w:ascii="Arial" w:hAnsi="Arial" w:cs="Arial"/>
        </w:rPr>
        <w:t>diukur</w:t>
      </w:r>
      <w:proofErr w:type="spellEnd"/>
      <w:r w:rsidRPr="003D1592">
        <w:rPr>
          <w:rFonts w:ascii="Arial" w:hAnsi="Arial" w:cs="Arial"/>
        </w:rPr>
        <w:t xml:space="preserve"> </w:t>
      </w:r>
      <w:proofErr w:type="spellStart"/>
      <w:r w:rsidRPr="003D1592">
        <w:rPr>
          <w:rFonts w:ascii="Arial" w:hAnsi="Arial" w:cs="Arial"/>
        </w:rPr>
        <w:t>melalui</w:t>
      </w:r>
      <w:proofErr w:type="spellEnd"/>
      <w:r w:rsidRPr="003D1592">
        <w:rPr>
          <w:rFonts w:ascii="Arial" w:hAnsi="Arial" w:cs="Arial"/>
        </w:rPr>
        <w:t xml:space="preserve"> </w:t>
      </w:r>
      <w:proofErr w:type="spellStart"/>
      <w:r w:rsidRPr="003D1592">
        <w:rPr>
          <w:rFonts w:ascii="Arial" w:hAnsi="Arial" w:cs="Arial"/>
        </w:rPr>
        <w:t>perubahan</w:t>
      </w:r>
      <w:proofErr w:type="spellEnd"/>
      <w:r w:rsidRPr="003D1592">
        <w:rPr>
          <w:rFonts w:ascii="Arial" w:hAnsi="Arial" w:cs="Arial"/>
        </w:rPr>
        <w:t xml:space="preserve"> </w:t>
      </w:r>
      <w:proofErr w:type="spellStart"/>
      <w:r w:rsidRPr="003D1592">
        <w:rPr>
          <w:rFonts w:ascii="Arial" w:hAnsi="Arial" w:cs="Arial"/>
        </w:rPr>
        <w:t>klinis</w:t>
      </w:r>
      <w:proofErr w:type="spellEnd"/>
      <w:r w:rsidRPr="003D1592">
        <w:rPr>
          <w:rFonts w:ascii="Arial" w:hAnsi="Arial" w:cs="Arial"/>
        </w:rPr>
        <w:t xml:space="preserve"> pada </w:t>
      </w:r>
      <w:proofErr w:type="spellStart"/>
      <w:r w:rsidRPr="003D1592">
        <w:rPr>
          <w:rFonts w:ascii="Arial" w:hAnsi="Arial" w:cs="Arial"/>
        </w:rPr>
        <w:t>saat</w:t>
      </w:r>
      <w:proofErr w:type="spellEnd"/>
      <w:r w:rsidRPr="003D1592">
        <w:rPr>
          <w:rFonts w:ascii="Arial" w:hAnsi="Arial" w:cs="Arial"/>
        </w:rPr>
        <w:t xml:space="preserve"> </w:t>
      </w:r>
      <w:proofErr w:type="spellStart"/>
      <w:r w:rsidRPr="003D1592">
        <w:rPr>
          <w:rFonts w:ascii="Arial" w:hAnsi="Arial" w:cs="Arial"/>
        </w:rPr>
        <w:t>sebelum</w:t>
      </w:r>
      <w:proofErr w:type="spellEnd"/>
      <w:r w:rsidRPr="003D1592">
        <w:rPr>
          <w:rFonts w:ascii="Arial" w:hAnsi="Arial" w:cs="Arial"/>
        </w:rPr>
        <w:t xml:space="preserve"> dan </w:t>
      </w:r>
      <w:proofErr w:type="spellStart"/>
      <w:r w:rsidRPr="003D1592">
        <w:rPr>
          <w:rFonts w:ascii="Arial" w:hAnsi="Arial" w:cs="Arial"/>
        </w:rPr>
        <w:t>setelah</w:t>
      </w:r>
      <w:proofErr w:type="spellEnd"/>
      <w:r w:rsidRPr="003D1592">
        <w:rPr>
          <w:rFonts w:ascii="Arial" w:hAnsi="Arial" w:cs="Arial"/>
        </w:rPr>
        <w:t xml:space="preserve"> </w:t>
      </w:r>
      <w:proofErr w:type="spellStart"/>
      <w:r w:rsidRPr="003D1592">
        <w:rPr>
          <w:rFonts w:ascii="Arial" w:hAnsi="Arial" w:cs="Arial"/>
        </w:rPr>
        <w:t>terapi</w:t>
      </w:r>
      <w:proofErr w:type="spellEnd"/>
      <w:r w:rsidRPr="003D1592">
        <w:rPr>
          <w:rFonts w:ascii="Arial" w:hAnsi="Arial" w:cs="Arial"/>
        </w:rPr>
        <w:t xml:space="preserve"> </w:t>
      </w:r>
      <w:proofErr w:type="spellStart"/>
      <w:r w:rsidRPr="003D1592">
        <w:rPr>
          <w:rFonts w:ascii="Arial" w:hAnsi="Arial" w:cs="Arial"/>
        </w:rPr>
        <w:t>sesuai</w:t>
      </w:r>
      <w:proofErr w:type="spellEnd"/>
      <w:r w:rsidRPr="003D1592">
        <w:rPr>
          <w:rFonts w:ascii="Arial" w:hAnsi="Arial" w:cs="Arial"/>
        </w:rPr>
        <w:t xml:space="preserve"> </w:t>
      </w:r>
      <w:proofErr w:type="spellStart"/>
      <w:r w:rsidRPr="003D1592">
        <w:rPr>
          <w:rFonts w:ascii="Arial" w:hAnsi="Arial" w:cs="Arial"/>
        </w:rPr>
        <w:t>dengan</w:t>
      </w:r>
      <w:proofErr w:type="spellEnd"/>
      <w:r w:rsidRPr="003D1592">
        <w:rPr>
          <w:rFonts w:ascii="Arial" w:hAnsi="Arial" w:cs="Arial"/>
        </w:rPr>
        <w:t xml:space="preserve"> </w:t>
      </w:r>
      <w:proofErr w:type="spellStart"/>
      <w:r w:rsidRPr="003D1592">
        <w:rPr>
          <w:rFonts w:ascii="Arial" w:hAnsi="Arial" w:cs="Arial"/>
        </w:rPr>
        <w:t>jenis</w:t>
      </w:r>
      <w:proofErr w:type="spellEnd"/>
      <w:r w:rsidRPr="003D1592">
        <w:rPr>
          <w:rFonts w:ascii="Arial" w:hAnsi="Arial" w:cs="Arial"/>
        </w:rPr>
        <w:t xml:space="preserve"> lepra </w:t>
      </w:r>
      <w:proofErr w:type="spellStart"/>
      <w:r w:rsidRPr="003D1592">
        <w:rPr>
          <w:rFonts w:ascii="Arial" w:hAnsi="Arial" w:cs="Arial"/>
        </w:rPr>
        <w:t>sebagai</w:t>
      </w:r>
      <w:proofErr w:type="spellEnd"/>
      <w:r w:rsidRPr="003D1592">
        <w:rPr>
          <w:rFonts w:ascii="Arial" w:hAnsi="Arial" w:cs="Arial"/>
        </w:rPr>
        <w:t xml:space="preserve"> </w:t>
      </w:r>
      <w:proofErr w:type="spellStart"/>
      <w:r w:rsidRPr="003D1592">
        <w:rPr>
          <w:rFonts w:ascii="Arial" w:hAnsi="Arial" w:cs="Arial"/>
        </w:rPr>
        <w:t>berikut</w:t>
      </w:r>
      <w:proofErr w:type="spellEnd"/>
      <w:r w:rsidRPr="003D1592">
        <w:rPr>
          <w:rFonts w:ascii="Arial" w:hAnsi="Arial" w:cs="Arial"/>
        </w:rPr>
        <w:t>:</w:t>
      </w:r>
    </w:p>
    <w:p w14:paraId="539B8CBA" w14:textId="77777777" w:rsidR="00035F03" w:rsidRPr="003D1592" w:rsidRDefault="00035F03" w:rsidP="003D1592">
      <w:pPr>
        <w:pStyle w:val="ColorfulList-Accent11"/>
        <w:tabs>
          <w:tab w:val="left" w:pos="426"/>
        </w:tabs>
        <w:spacing w:line="276" w:lineRule="auto"/>
        <w:ind w:left="1080"/>
        <w:jc w:val="both"/>
        <w:rPr>
          <w:rFonts w:ascii="Arial" w:eastAsia="Calibri" w:hAnsi="Arial" w:cs="Arial"/>
        </w:rPr>
      </w:pPr>
      <w:r w:rsidRPr="003D1592">
        <w:rPr>
          <w:rFonts w:ascii="Arial" w:eastAsia="Calibri" w:hAnsi="Arial" w:cs="Arial"/>
        </w:rPr>
        <w:t xml:space="preserve">Lepra </w:t>
      </w:r>
      <w:proofErr w:type="spellStart"/>
      <w:r w:rsidRPr="003D1592">
        <w:rPr>
          <w:rFonts w:ascii="Arial" w:eastAsia="Calibri" w:hAnsi="Arial" w:cs="Arial"/>
        </w:rPr>
        <w:t>tipe</w:t>
      </w:r>
      <w:proofErr w:type="spellEnd"/>
      <w:r w:rsidRPr="003D1592">
        <w:rPr>
          <w:rFonts w:ascii="Arial" w:eastAsia="Calibri" w:hAnsi="Arial" w:cs="Arial"/>
        </w:rPr>
        <w:t xml:space="preserve"> PB: </w:t>
      </w:r>
      <w:proofErr w:type="spellStart"/>
      <w:r w:rsidRPr="003D1592">
        <w:rPr>
          <w:rFonts w:ascii="Arial" w:eastAsia="Calibri" w:hAnsi="Arial" w:cs="Arial"/>
        </w:rPr>
        <w:t>dilakukan</w:t>
      </w:r>
      <w:proofErr w:type="spellEnd"/>
      <w:r w:rsidRPr="003D1592">
        <w:rPr>
          <w:rFonts w:ascii="Arial" w:eastAsia="Calibri" w:hAnsi="Arial" w:cs="Arial"/>
        </w:rPr>
        <w:t xml:space="preserve"> </w:t>
      </w:r>
      <w:proofErr w:type="spellStart"/>
      <w:r w:rsidRPr="003D1592">
        <w:rPr>
          <w:rFonts w:ascii="Arial" w:eastAsia="Calibri" w:hAnsi="Arial" w:cs="Arial"/>
        </w:rPr>
        <w:t>pengukuran</w:t>
      </w:r>
      <w:proofErr w:type="spellEnd"/>
      <w:r w:rsidRPr="003D1592">
        <w:rPr>
          <w:rFonts w:ascii="Arial" w:eastAsia="Calibri" w:hAnsi="Arial" w:cs="Arial"/>
        </w:rPr>
        <w:t xml:space="preserve"> parameter </w:t>
      </w:r>
      <w:proofErr w:type="spellStart"/>
      <w:r w:rsidRPr="003D1592">
        <w:rPr>
          <w:rFonts w:ascii="Arial" w:eastAsia="Calibri" w:hAnsi="Arial" w:cs="Arial"/>
        </w:rPr>
        <w:t>hipopigmentasi</w:t>
      </w:r>
      <w:proofErr w:type="spellEnd"/>
      <w:r w:rsidRPr="003D1592">
        <w:rPr>
          <w:rFonts w:ascii="Arial" w:eastAsia="Calibri" w:hAnsi="Arial" w:cs="Arial"/>
        </w:rPr>
        <w:t xml:space="preserve">, </w:t>
      </w:r>
      <w:proofErr w:type="spellStart"/>
      <w:r w:rsidRPr="003D1592">
        <w:rPr>
          <w:rFonts w:ascii="Arial" w:eastAsia="Calibri" w:hAnsi="Arial" w:cs="Arial"/>
        </w:rPr>
        <w:t>eritema</w:t>
      </w:r>
      <w:proofErr w:type="spellEnd"/>
      <w:r w:rsidRPr="003D1592">
        <w:rPr>
          <w:rFonts w:ascii="Arial" w:eastAsia="Calibri" w:hAnsi="Arial" w:cs="Arial"/>
        </w:rPr>
        <w:t xml:space="preserve">, </w:t>
      </w:r>
      <w:proofErr w:type="spellStart"/>
      <w:r w:rsidRPr="003D1592">
        <w:rPr>
          <w:rFonts w:ascii="Arial" w:eastAsia="Calibri" w:hAnsi="Arial" w:cs="Arial"/>
        </w:rPr>
        <w:t>infiltrasi</w:t>
      </w:r>
      <w:proofErr w:type="spellEnd"/>
      <w:r w:rsidRPr="003D1592">
        <w:rPr>
          <w:rFonts w:ascii="Arial" w:eastAsia="Calibri" w:hAnsi="Arial" w:cs="Arial"/>
        </w:rPr>
        <w:t xml:space="preserve"> dan </w:t>
      </w:r>
      <w:proofErr w:type="spellStart"/>
      <w:r w:rsidRPr="003D1592">
        <w:rPr>
          <w:rFonts w:ascii="Arial" w:eastAsia="Calibri" w:hAnsi="Arial" w:cs="Arial"/>
        </w:rPr>
        <w:t>tampilan</w:t>
      </w:r>
      <w:proofErr w:type="spellEnd"/>
      <w:r w:rsidRPr="003D1592">
        <w:rPr>
          <w:rFonts w:ascii="Arial" w:eastAsia="Calibri" w:hAnsi="Arial" w:cs="Arial"/>
        </w:rPr>
        <w:t xml:space="preserve"> </w:t>
      </w:r>
      <w:proofErr w:type="spellStart"/>
      <w:r w:rsidRPr="003D1592">
        <w:rPr>
          <w:rFonts w:ascii="Arial" w:eastAsia="Calibri" w:hAnsi="Arial" w:cs="Arial"/>
        </w:rPr>
        <w:t>lesi</w:t>
      </w:r>
      <w:proofErr w:type="spellEnd"/>
      <w:r w:rsidRPr="003D1592">
        <w:rPr>
          <w:rFonts w:ascii="Arial" w:eastAsia="Calibri" w:hAnsi="Arial" w:cs="Arial"/>
        </w:rPr>
        <w:t xml:space="preserve"> </w:t>
      </w:r>
      <w:proofErr w:type="spellStart"/>
      <w:r w:rsidRPr="003D1592">
        <w:rPr>
          <w:rFonts w:ascii="Arial" w:eastAsia="Calibri" w:hAnsi="Arial" w:cs="Arial"/>
        </w:rPr>
        <w:t>dinilai</w:t>
      </w:r>
      <w:proofErr w:type="spellEnd"/>
      <w:r w:rsidRPr="003D1592">
        <w:rPr>
          <w:rFonts w:ascii="Arial" w:eastAsia="Calibri" w:hAnsi="Arial" w:cs="Arial"/>
        </w:rPr>
        <w:t xml:space="preserve"> pada </w:t>
      </w:r>
      <w:proofErr w:type="spellStart"/>
      <w:r w:rsidRPr="003D1592">
        <w:rPr>
          <w:rFonts w:ascii="Arial" w:eastAsia="Calibri" w:hAnsi="Arial" w:cs="Arial"/>
        </w:rPr>
        <w:t>skala</w:t>
      </w:r>
      <w:proofErr w:type="spellEnd"/>
      <w:r w:rsidRPr="003D1592">
        <w:rPr>
          <w:rFonts w:ascii="Arial" w:eastAsia="Calibri" w:hAnsi="Arial" w:cs="Arial"/>
        </w:rPr>
        <w:t xml:space="preserve"> visual 0 </w:t>
      </w:r>
      <w:proofErr w:type="spellStart"/>
      <w:r w:rsidRPr="003D1592">
        <w:rPr>
          <w:rFonts w:ascii="Arial" w:eastAsia="Calibri" w:hAnsi="Arial" w:cs="Arial"/>
        </w:rPr>
        <w:t>sampai</w:t>
      </w:r>
      <w:proofErr w:type="spellEnd"/>
      <w:r w:rsidRPr="003D1592">
        <w:rPr>
          <w:rFonts w:ascii="Arial" w:eastAsia="Calibri" w:hAnsi="Arial" w:cs="Arial"/>
        </w:rPr>
        <w:t xml:space="preserve"> 3. Hasil </w:t>
      </w:r>
      <w:proofErr w:type="spellStart"/>
      <w:r w:rsidRPr="003D1592">
        <w:rPr>
          <w:rFonts w:ascii="Arial" w:eastAsia="Calibri" w:hAnsi="Arial" w:cs="Arial"/>
        </w:rPr>
        <w:t>penilaian</w:t>
      </w:r>
      <w:proofErr w:type="spellEnd"/>
      <w:r w:rsidRPr="003D1592">
        <w:rPr>
          <w:rFonts w:ascii="Arial" w:eastAsia="Calibri" w:hAnsi="Arial" w:cs="Arial"/>
        </w:rPr>
        <w:t xml:space="preserve"> </w:t>
      </w:r>
      <w:proofErr w:type="spellStart"/>
      <w:r w:rsidRPr="003D1592">
        <w:rPr>
          <w:rFonts w:ascii="Arial" w:eastAsia="Calibri" w:hAnsi="Arial" w:cs="Arial"/>
        </w:rPr>
        <w:t>perbaikan</w:t>
      </w:r>
      <w:proofErr w:type="spellEnd"/>
      <w:r w:rsidRPr="003D1592">
        <w:rPr>
          <w:rFonts w:ascii="Arial" w:eastAsia="Calibri" w:hAnsi="Arial" w:cs="Arial"/>
        </w:rPr>
        <w:t xml:space="preserve"> </w:t>
      </w:r>
      <w:proofErr w:type="spellStart"/>
      <w:r w:rsidRPr="003D1592">
        <w:rPr>
          <w:rFonts w:ascii="Arial" w:eastAsia="Calibri" w:hAnsi="Arial" w:cs="Arial"/>
        </w:rPr>
        <w:t>yaitu</w:t>
      </w:r>
      <w:proofErr w:type="spellEnd"/>
      <w:r w:rsidRPr="003D1592">
        <w:rPr>
          <w:rFonts w:ascii="Arial" w:eastAsia="Calibri" w:hAnsi="Arial" w:cs="Arial"/>
        </w:rPr>
        <w:t>:</w:t>
      </w:r>
    </w:p>
    <w:p w14:paraId="11729064" w14:textId="77777777" w:rsidR="00035F03" w:rsidRPr="003D1592" w:rsidRDefault="00035F03">
      <w:pPr>
        <w:pStyle w:val="ColorfulList-Accent11"/>
        <w:numPr>
          <w:ilvl w:val="1"/>
          <w:numId w:val="13"/>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baik</w:t>
      </w:r>
      <w:proofErr w:type="spellEnd"/>
      <w:r w:rsidRPr="003D1592">
        <w:rPr>
          <w:rFonts w:ascii="Arial" w:eastAsia="Calibri" w:hAnsi="Arial" w:cs="Arial"/>
        </w:rPr>
        <w:t xml:space="preserve">: </w:t>
      </w:r>
      <w:proofErr w:type="spellStart"/>
      <w:r w:rsidRPr="003D1592">
        <w:rPr>
          <w:rFonts w:ascii="Arial" w:eastAsia="Calibri" w:hAnsi="Arial" w:cs="Arial"/>
        </w:rPr>
        <w:t>penurunan</w:t>
      </w:r>
      <w:proofErr w:type="spellEnd"/>
      <w:r w:rsidRPr="003D1592">
        <w:rPr>
          <w:rFonts w:ascii="Arial" w:eastAsia="Calibri" w:hAnsi="Arial" w:cs="Arial"/>
        </w:rPr>
        <w:t xml:space="preserve"> </w:t>
      </w:r>
      <w:proofErr w:type="spellStart"/>
      <w:r w:rsidRPr="003D1592">
        <w:rPr>
          <w:rFonts w:ascii="Arial" w:eastAsia="Calibri" w:hAnsi="Arial" w:cs="Arial"/>
        </w:rPr>
        <w:t>skor</w:t>
      </w:r>
      <w:proofErr w:type="spellEnd"/>
      <w:r w:rsidRPr="003D1592">
        <w:rPr>
          <w:rFonts w:ascii="Arial" w:eastAsia="Calibri" w:hAnsi="Arial" w:cs="Arial"/>
        </w:rPr>
        <w:t xml:space="preserve"> </w:t>
      </w:r>
      <w:proofErr w:type="spellStart"/>
      <w:r w:rsidRPr="003D1592">
        <w:rPr>
          <w:rFonts w:ascii="Arial" w:eastAsia="Calibri" w:hAnsi="Arial" w:cs="Arial"/>
        </w:rPr>
        <w:t>klinis</w:t>
      </w:r>
      <w:proofErr w:type="spellEnd"/>
      <w:r w:rsidRPr="003D1592">
        <w:rPr>
          <w:rFonts w:ascii="Arial" w:eastAsia="Calibri" w:hAnsi="Arial" w:cs="Arial"/>
        </w:rPr>
        <w:t xml:space="preserve"> total &gt; 70%</w:t>
      </w:r>
    </w:p>
    <w:p w14:paraId="731A177A" w14:textId="77777777" w:rsidR="00035F03" w:rsidRPr="003D1592" w:rsidRDefault="00035F03">
      <w:pPr>
        <w:pStyle w:val="ColorfulList-Accent11"/>
        <w:numPr>
          <w:ilvl w:val="1"/>
          <w:numId w:val="13"/>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sedang</w:t>
      </w:r>
      <w:proofErr w:type="spellEnd"/>
      <w:r w:rsidRPr="003D1592">
        <w:rPr>
          <w:rFonts w:ascii="Arial" w:eastAsia="Calibri" w:hAnsi="Arial" w:cs="Arial"/>
        </w:rPr>
        <w:t xml:space="preserve">: </w:t>
      </w:r>
      <w:proofErr w:type="spellStart"/>
      <w:r w:rsidRPr="003D1592">
        <w:rPr>
          <w:rFonts w:ascii="Arial" w:eastAsia="Calibri" w:hAnsi="Arial" w:cs="Arial"/>
        </w:rPr>
        <w:t>penurunan</w:t>
      </w:r>
      <w:proofErr w:type="spellEnd"/>
      <w:r w:rsidRPr="003D1592">
        <w:rPr>
          <w:rFonts w:ascii="Arial" w:eastAsia="Calibri" w:hAnsi="Arial" w:cs="Arial"/>
        </w:rPr>
        <w:t xml:space="preserve"> </w:t>
      </w:r>
      <w:proofErr w:type="spellStart"/>
      <w:r w:rsidRPr="003D1592">
        <w:rPr>
          <w:rFonts w:ascii="Arial" w:eastAsia="Calibri" w:hAnsi="Arial" w:cs="Arial"/>
        </w:rPr>
        <w:t>skor</w:t>
      </w:r>
      <w:proofErr w:type="spellEnd"/>
      <w:r w:rsidRPr="003D1592">
        <w:rPr>
          <w:rFonts w:ascii="Arial" w:eastAsia="Calibri" w:hAnsi="Arial" w:cs="Arial"/>
        </w:rPr>
        <w:t xml:space="preserve"> </w:t>
      </w:r>
      <w:proofErr w:type="spellStart"/>
      <w:r w:rsidRPr="003D1592">
        <w:rPr>
          <w:rFonts w:ascii="Arial" w:eastAsia="Calibri" w:hAnsi="Arial" w:cs="Arial"/>
        </w:rPr>
        <w:t>klinis</w:t>
      </w:r>
      <w:proofErr w:type="spellEnd"/>
      <w:r w:rsidRPr="003D1592">
        <w:rPr>
          <w:rFonts w:ascii="Arial" w:eastAsia="Calibri" w:hAnsi="Arial" w:cs="Arial"/>
        </w:rPr>
        <w:t xml:space="preserve"> total 30-70%</w:t>
      </w:r>
    </w:p>
    <w:p w14:paraId="4B03AAA4" w14:textId="77777777" w:rsidR="00035F03" w:rsidRPr="003D1592" w:rsidRDefault="00035F03">
      <w:pPr>
        <w:pStyle w:val="ColorfulList-Accent11"/>
        <w:numPr>
          <w:ilvl w:val="1"/>
          <w:numId w:val="13"/>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buruk</w:t>
      </w:r>
      <w:proofErr w:type="spellEnd"/>
      <w:r w:rsidRPr="003D1592">
        <w:rPr>
          <w:rFonts w:ascii="Arial" w:eastAsia="Calibri" w:hAnsi="Arial" w:cs="Arial"/>
        </w:rPr>
        <w:t xml:space="preserve">: </w:t>
      </w:r>
      <w:proofErr w:type="spellStart"/>
      <w:r w:rsidRPr="003D1592">
        <w:rPr>
          <w:rFonts w:ascii="Arial" w:eastAsia="Calibri" w:hAnsi="Arial" w:cs="Arial"/>
        </w:rPr>
        <w:t>penurunan</w:t>
      </w:r>
      <w:proofErr w:type="spellEnd"/>
      <w:r w:rsidRPr="003D1592">
        <w:rPr>
          <w:rFonts w:ascii="Arial" w:eastAsia="Calibri" w:hAnsi="Arial" w:cs="Arial"/>
        </w:rPr>
        <w:t xml:space="preserve"> </w:t>
      </w:r>
      <w:proofErr w:type="spellStart"/>
      <w:r w:rsidRPr="003D1592">
        <w:rPr>
          <w:rFonts w:ascii="Arial" w:eastAsia="Calibri" w:hAnsi="Arial" w:cs="Arial"/>
        </w:rPr>
        <w:t>skor</w:t>
      </w:r>
      <w:proofErr w:type="spellEnd"/>
      <w:r w:rsidRPr="003D1592">
        <w:rPr>
          <w:rFonts w:ascii="Arial" w:eastAsia="Calibri" w:hAnsi="Arial" w:cs="Arial"/>
        </w:rPr>
        <w:t xml:space="preserve"> </w:t>
      </w:r>
      <w:proofErr w:type="spellStart"/>
      <w:r w:rsidRPr="003D1592">
        <w:rPr>
          <w:rFonts w:ascii="Arial" w:eastAsia="Calibri" w:hAnsi="Arial" w:cs="Arial"/>
        </w:rPr>
        <w:t>klinis</w:t>
      </w:r>
      <w:proofErr w:type="spellEnd"/>
      <w:r w:rsidRPr="003D1592">
        <w:rPr>
          <w:rFonts w:ascii="Arial" w:eastAsia="Calibri" w:hAnsi="Arial" w:cs="Arial"/>
        </w:rPr>
        <w:t xml:space="preserve"> total &lt; 30%</w:t>
      </w:r>
    </w:p>
    <w:p w14:paraId="66B63137" w14:textId="77777777" w:rsidR="00035F03" w:rsidRPr="003D1592" w:rsidRDefault="00035F03" w:rsidP="003D1592">
      <w:pPr>
        <w:pStyle w:val="ColorfulList-Accent11"/>
        <w:tabs>
          <w:tab w:val="left" w:pos="426"/>
        </w:tabs>
        <w:spacing w:line="276" w:lineRule="auto"/>
        <w:ind w:left="1080"/>
        <w:jc w:val="both"/>
        <w:rPr>
          <w:rFonts w:ascii="Arial" w:eastAsia="Calibri" w:hAnsi="Arial" w:cs="Arial"/>
        </w:rPr>
      </w:pPr>
      <w:r w:rsidRPr="003D1592">
        <w:rPr>
          <w:rFonts w:ascii="Arial" w:eastAsia="Calibri" w:hAnsi="Arial" w:cs="Arial"/>
        </w:rPr>
        <w:t xml:space="preserve">Lepra </w:t>
      </w:r>
      <w:proofErr w:type="spellStart"/>
      <w:r w:rsidRPr="003D1592">
        <w:rPr>
          <w:rFonts w:ascii="Arial" w:eastAsia="Calibri" w:hAnsi="Arial" w:cs="Arial"/>
        </w:rPr>
        <w:t>tipe</w:t>
      </w:r>
      <w:proofErr w:type="spellEnd"/>
      <w:r w:rsidRPr="003D1592">
        <w:rPr>
          <w:rFonts w:ascii="Arial" w:eastAsia="Calibri" w:hAnsi="Arial" w:cs="Arial"/>
        </w:rPr>
        <w:t xml:space="preserve"> MB: </w:t>
      </w:r>
      <w:proofErr w:type="spellStart"/>
      <w:r w:rsidRPr="003D1592">
        <w:rPr>
          <w:rFonts w:ascii="Arial" w:eastAsia="Calibri" w:hAnsi="Arial" w:cs="Arial"/>
        </w:rPr>
        <w:t>dilakukan</w:t>
      </w:r>
      <w:proofErr w:type="spellEnd"/>
      <w:r w:rsidRPr="003D1592">
        <w:rPr>
          <w:rFonts w:ascii="Arial" w:eastAsia="Calibri" w:hAnsi="Arial" w:cs="Arial"/>
        </w:rPr>
        <w:t xml:space="preserve"> </w:t>
      </w:r>
      <w:proofErr w:type="spellStart"/>
      <w:r w:rsidRPr="003D1592">
        <w:rPr>
          <w:rFonts w:ascii="Arial" w:eastAsia="Calibri" w:hAnsi="Arial" w:cs="Arial"/>
        </w:rPr>
        <w:t>pengukuran</w:t>
      </w:r>
      <w:proofErr w:type="spellEnd"/>
      <w:r w:rsidRPr="003D1592">
        <w:rPr>
          <w:rFonts w:ascii="Arial" w:eastAsia="Calibri" w:hAnsi="Arial" w:cs="Arial"/>
        </w:rPr>
        <w:t xml:space="preserve"> parameter </w:t>
      </w:r>
      <w:proofErr w:type="spellStart"/>
      <w:r w:rsidRPr="003D1592">
        <w:rPr>
          <w:rFonts w:ascii="Arial" w:eastAsia="Calibri" w:hAnsi="Arial" w:cs="Arial"/>
        </w:rPr>
        <w:t>jumlah</w:t>
      </w:r>
      <w:proofErr w:type="spellEnd"/>
      <w:r w:rsidRPr="003D1592">
        <w:rPr>
          <w:rFonts w:ascii="Arial" w:eastAsia="Calibri" w:hAnsi="Arial" w:cs="Arial"/>
        </w:rPr>
        <w:t xml:space="preserve"> </w:t>
      </w:r>
      <w:proofErr w:type="spellStart"/>
      <w:r w:rsidRPr="003D1592">
        <w:rPr>
          <w:rFonts w:ascii="Arial" w:eastAsia="Calibri" w:hAnsi="Arial" w:cs="Arial"/>
        </w:rPr>
        <w:t>lesi</w:t>
      </w:r>
      <w:proofErr w:type="spellEnd"/>
      <w:r w:rsidRPr="003D1592">
        <w:rPr>
          <w:rFonts w:ascii="Arial" w:eastAsia="Calibri" w:hAnsi="Arial" w:cs="Arial"/>
        </w:rPr>
        <w:t xml:space="preserve"> </w:t>
      </w:r>
      <w:proofErr w:type="spellStart"/>
      <w:r w:rsidRPr="003D1592">
        <w:rPr>
          <w:rFonts w:ascii="Arial" w:eastAsia="Calibri" w:hAnsi="Arial" w:cs="Arial"/>
        </w:rPr>
        <w:t>kulit</w:t>
      </w:r>
      <w:proofErr w:type="spellEnd"/>
      <w:r w:rsidRPr="003D1592">
        <w:rPr>
          <w:rFonts w:ascii="Arial" w:eastAsia="Calibri" w:hAnsi="Arial" w:cs="Arial"/>
        </w:rPr>
        <w:t xml:space="preserve">, </w:t>
      </w:r>
      <w:proofErr w:type="spellStart"/>
      <w:r w:rsidRPr="003D1592">
        <w:rPr>
          <w:rFonts w:ascii="Arial" w:eastAsia="Calibri" w:hAnsi="Arial" w:cs="Arial"/>
        </w:rPr>
        <w:t>infiltrasi</w:t>
      </w:r>
      <w:proofErr w:type="spellEnd"/>
      <w:r w:rsidRPr="003D1592">
        <w:rPr>
          <w:rFonts w:ascii="Arial" w:eastAsia="Calibri" w:hAnsi="Arial" w:cs="Arial"/>
        </w:rPr>
        <w:t xml:space="preserve"> dan </w:t>
      </w:r>
      <w:proofErr w:type="spellStart"/>
      <w:r w:rsidRPr="003D1592">
        <w:rPr>
          <w:rFonts w:ascii="Arial" w:eastAsia="Calibri" w:hAnsi="Arial" w:cs="Arial"/>
        </w:rPr>
        <w:t>ukuran</w:t>
      </w:r>
      <w:proofErr w:type="spellEnd"/>
      <w:r w:rsidRPr="003D1592">
        <w:rPr>
          <w:rFonts w:ascii="Arial" w:eastAsia="Calibri" w:hAnsi="Arial" w:cs="Arial"/>
        </w:rPr>
        <w:t xml:space="preserve"> </w:t>
      </w:r>
      <w:proofErr w:type="spellStart"/>
      <w:r w:rsidRPr="003D1592">
        <w:rPr>
          <w:rFonts w:ascii="Arial" w:eastAsia="Calibri" w:hAnsi="Arial" w:cs="Arial"/>
        </w:rPr>
        <w:t>luka</w:t>
      </w:r>
      <w:proofErr w:type="spellEnd"/>
      <w:r w:rsidRPr="003D1592">
        <w:rPr>
          <w:rFonts w:ascii="Arial" w:eastAsia="Calibri" w:hAnsi="Arial" w:cs="Arial"/>
        </w:rPr>
        <w:t xml:space="preserve">. Hasil </w:t>
      </w:r>
      <w:proofErr w:type="spellStart"/>
      <w:r w:rsidRPr="003D1592">
        <w:rPr>
          <w:rFonts w:ascii="Arial" w:eastAsia="Calibri" w:hAnsi="Arial" w:cs="Arial"/>
        </w:rPr>
        <w:t>penilaian</w:t>
      </w:r>
      <w:proofErr w:type="spellEnd"/>
      <w:r w:rsidRPr="003D1592">
        <w:rPr>
          <w:rFonts w:ascii="Arial" w:eastAsia="Calibri" w:hAnsi="Arial" w:cs="Arial"/>
        </w:rPr>
        <w:t xml:space="preserve"> </w:t>
      </w:r>
      <w:proofErr w:type="spellStart"/>
      <w:r w:rsidRPr="003D1592">
        <w:rPr>
          <w:rFonts w:ascii="Arial" w:eastAsia="Calibri" w:hAnsi="Arial" w:cs="Arial"/>
        </w:rPr>
        <w:t>perbaikan</w:t>
      </w:r>
      <w:proofErr w:type="spellEnd"/>
      <w:r w:rsidRPr="003D1592">
        <w:rPr>
          <w:rFonts w:ascii="Arial" w:eastAsia="Calibri" w:hAnsi="Arial" w:cs="Arial"/>
        </w:rPr>
        <w:t xml:space="preserve"> </w:t>
      </w:r>
      <w:proofErr w:type="spellStart"/>
      <w:r w:rsidRPr="003D1592">
        <w:rPr>
          <w:rFonts w:ascii="Arial" w:eastAsia="Calibri" w:hAnsi="Arial" w:cs="Arial"/>
        </w:rPr>
        <w:t>yaitu</w:t>
      </w:r>
      <w:proofErr w:type="spellEnd"/>
      <w:r w:rsidRPr="003D1592">
        <w:rPr>
          <w:rFonts w:ascii="Arial" w:eastAsia="Calibri" w:hAnsi="Arial" w:cs="Arial"/>
        </w:rPr>
        <w:t>:</w:t>
      </w:r>
    </w:p>
    <w:p w14:paraId="768AEA70" w14:textId="77777777" w:rsidR="00035F03" w:rsidRPr="003D1592" w:rsidRDefault="00035F03">
      <w:pPr>
        <w:pStyle w:val="ColorfulList-Accent11"/>
        <w:numPr>
          <w:ilvl w:val="1"/>
          <w:numId w:val="21"/>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baik</w:t>
      </w:r>
      <w:proofErr w:type="spellEnd"/>
      <w:r w:rsidRPr="003D1592">
        <w:rPr>
          <w:rFonts w:ascii="Arial" w:eastAsia="Calibri" w:hAnsi="Arial" w:cs="Arial"/>
        </w:rPr>
        <w:t xml:space="preserve">: </w:t>
      </w:r>
      <w:proofErr w:type="spellStart"/>
      <w:r w:rsidRPr="003D1592">
        <w:rPr>
          <w:rFonts w:ascii="Arial" w:eastAsia="Calibri" w:hAnsi="Arial" w:cs="Arial"/>
        </w:rPr>
        <w:t>perbaikan</w:t>
      </w:r>
      <w:proofErr w:type="spellEnd"/>
      <w:r w:rsidRPr="003D1592">
        <w:rPr>
          <w:rFonts w:ascii="Arial" w:eastAsia="Calibri" w:hAnsi="Arial" w:cs="Arial"/>
        </w:rPr>
        <w:t xml:space="preserve"> pada </w:t>
      </w:r>
      <w:proofErr w:type="spellStart"/>
      <w:r w:rsidRPr="003D1592">
        <w:rPr>
          <w:rFonts w:ascii="Arial" w:eastAsia="Calibri" w:hAnsi="Arial" w:cs="Arial"/>
        </w:rPr>
        <w:t>ketiga</w:t>
      </w:r>
      <w:proofErr w:type="spellEnd"/>
      <w:r w:rsidRPr="003D1592">
        <w:rPr>
          <w:rFonts w:ascii="Arial" w:eastAsia="Calibri" w:hAnsi="Arial" w:cs="Arial"/>
        </w:rPr>
        <w:t xml:space="preserve"> parameter.</w:t>
      </w:r>
    </w:p>
    <w:p w14:paraId="4A50B443" w14:textId="77777777" w:rsidR="00035F03" w:rsidRPr="003D1592" w:rsidRDefault="00035F03">
      <w:pPr>
        <w:pStyle w:val="ColorfulList-Accent11"/>
        <w:numPr>
          <w:ilvl w:val="1"/>
          <w:numId w:val="21"/>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sedang</w:t>
      </w:r>
      <w:proofErr w:type="spellEnd"/>
      <w:r w:rsidRPr="003D1592">
        <w:rPr>
          <w:rFonts w:ascii="Arial" w:eastAsia="Calibri" w:hAnsi="Arial" w:cs="Arial"/>
        </w:rPr>
        <w:t xml:space="preserve">: </w:t>
      </w:r>
      <w:proofErr w:type="spellStart"/>
      <w:r w:rsidRPr="003D1592">
        <w:rPr>
          <w:rFonts w:ascii="Arial" w:eastAsia="Calibri" w:hAnsi="Arial" w:cs="Arial"/>
        </w:rPr>
        <w:t>perbaikan</w:t>
      </w:r>
      <w:proofErr w:type="spellEnd"/>
      <w:r w:rsidRPr="003D1592">
        <w:rPr>
          <w:rFonts w:ascii="Arial" w:eastAsia="Calibri" w:hAnsi="Arial" w:cs="Arial"/>
        </w:rPr>
        <w:t xml:space="preserve"> pada dua parameter.</w:t>
      </w:r>
    </w:p>
    <w:p w14:paraId="152045A2" w14:textId="77777777" w:rsidR="00035F03" w:rsidRPr="003D1592" w:rsidRDefault="00035F03">
      <w:pPr>
        <w:pStyle w:val="ColorfulList-Accent11"/>
        <w:numPr>
          <w:ilvl w:val="1"/>
          <w:numId w:val="21"/>
        </w:numPr>
        <w:tabs>
          <w:tab w:val="left" w:pos="426"/>
        </w:tabs>
        <w:spacing w:after="160" w:line="276" w:lineRule="auto"/>
        <w:contextualSpacing/>
        <w:jc w:val="both"/>
        <w:rPr>
          <w:rFonts w:ascii="Arial" w:eastAsia="Calibri" w:hAnsi="Arial" w:cs="Arial"/>
        </w:rPr>
      </w:pPr>
      <w:r w:rsidRPr="003D1592">
        <w:rPr>
          <w:rFonts w:ascii="Arial" w:eastAsia="Calibri" w:hAnsi="Arial" w:cs="Arial"/>
        </w:rPr>
        <w:t xml:space="preserve">Perbaikan </w:t>
      </w:r>
      <w:proofErr w:type="spellStart"/>
      <w:r w:rsidRPr="003D1592">
        <w:rPr>
          <w:rFonts w:ascii="Arial" w:eastAsia="Calibri" w:hAnsi="Arial" w:cs="Arial"/>
        </w:rPr>
        <w:t>buruk</w:t>
      </w:r>
      <w:proofErr w:type="spellEnd"/>
      <w:r w:rsidRPr="003D1592">
        <w:rPr>
          <w:rFonts w:ascii="Arial" w:eastAsia="Calibri" w:hAnsi="Arial" w:cs="Arial"/>
        </w:rPr>
        <w:t xml:space="preserve">: </w:t>
      </w:r>
      <w:proofErr w:type="spellStart"/>
      <w:r w:rsidRPr="003D1592">
        <w:rPr>
          <w:rFonts w:ascii="Arial" w:eastAsia="Calibri" w:hAnsi="Arial" w:cs="Arial"/>
        </w:rPr>
        <w:t>perbaikan</w:t>
      </w:r>
      <w:proofErr w:type="spellEnd"/>
      <w:r w:rsidRPr="003D1592">
        <w:rPr>
          <w:rFonts w:ascii="Arial" w:eastAsia="Calibri" w:hAnsi="Arial" w:cs="Arial"/>
        </w:rPr>
        <w:t xml:space="preserve"> pada </w:t>
      </w:r>
      <w:proofErr w:type="spellStart"/>
      <w:r w:rsidRPr="003D1592">
        <w:rPr>
          <w:rFonts w:ascii="Arial" w:eastAsia="Calibri" w:hAnsi="Arial" w:cs="Arial"/>
        </w:rPr>
        <w:t>satu</w:t>
      </w:r>
      <w:proofErr w:type="spellEnd"/>
      <w:r w:rsidRPr="003D1592">
        <w:rPr>
          <w:rFonts w:ascii="Arial" w:eastAsia="Calibri" w:hAnsi="Arial" w:cs="Arial"/>
        </w:rPr>
        <w:t xml:space="preserve"> parameter.</w:t>
      </w:r>
    </w:p>
    <w:p w14:paraId="121C22C8" w14:textId="77777777" w:rsidR="00035F03" w:rsidRPr="003D1592" w:rsidRDefault="00035F03" w:rsidP="003D1592">
      <w:pPr>
        <w:spacing w:line="276" w:lineRule="auto"/>
        <w:jc w:val="both"/>
        <w:rPr>
          <w:rFonts w:ascii="Arial" w:eastAsiaTheme="minorEastAsia" w:hAnsi="Arial" w:cs="Arial"/>
          <w:color w:val="000000" w:themeColor="text1"/>
          <w:sz w:val="20"/>
          <w:szCs w:val="20"/>
        </w:rPr>
      </w:pPr>
    </w:p>
    <w:p w14:paraId="5C6F1EB5"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37" w:name="_Toc173863695"/>
      <w:bookmarkStart w:id="138" w:name="_Toc175551869"/>
      <w:bookmarkStart w:id="139" w:name="_Toc97906489"/>
      <w:r w:rsidRPr="003D1592">
        <w:rPr>
          <w:rFonts w:ascii="Arial" w:hAnsi="Arial" w:cs="Arial"/>
          <w:b/>
          <w:bCs/>
          <w:sz w:val="22"/>
          <w:szCs w:val="22"/>
        </w:rPr>
        <w:t>Sarana Penelitian</w:t>
      </w:r>
      <w:bookmarkEnd w:id="137"/>
      <w:bookmarkEnd w:id="138"/>
    </w:p>
    <w:p w14:paraId="2DF9ED9B" w14:textId="77777777" w:rsidR="00035F03" w:rsidRPr="003D1592" w:rsidRDefault="00035F03" w:rsidP="003D1592">
      <w:pPr>
        <w:spacing w:line="276" w:lineRule="auto"/>
        <w:ind w:left="567"/>
        <w:rPr>
          <w:rFonts w:ascii="Arial" w:hAnsi="Arial" w:cs="Arial"/>
          <w:color w:val="000000" w:themeColor="text1"/>
          <w:sz w:val="20"/>
          <w:szCs w:val="20"/>
        </w:rPr>
      </w:pPr>
      <w:r w:rsidRPr="003D1592">
        <w:rPr>
          <w:rFonts w:ascii="Arial" w:hAnsi="Arial" w:cs="Arial"/>
          <w:color w:val="000000" w:themeColor="text1"/>
          <w:sz w:val="20"/>
          <w:szCs w:val="20"/>
        </w:rPr>
        <w:t>Alat dan bahan yang digunakan dalam penelitian ini yaitu</w:t>
      </w:r>
    </w:p>
    <w:p w14:paraId="681D23B4" w14:textId="77777777" w:rsidR="00035F03" w:rsidRPr="003D1592" w:rsidRDefault="00035F03">
      <w:pPr>
        <w:pStyle w:val="ListParagraph"/>
        <w:numPr>
          <w:ilvl w:val="3"/>
          <w:numId w:val="9"/>
        </w:numPr>
        <w:spacing w:after="0"/>
        <w:ind w:left="567"/>
        <w:rPr>
          <w:rFonts w:ascii="Arial" w:hAnsi="Arial" w:cs="Arial"/>
          <w:color w:val="000000" w:themeColor="text1"/>
          <w:sz w:val="20"/>
          <w:szCs w:val="20"/>
        </w:rPr>
      </w:pPr>
      <w:r w:rsidRPr="003D1592">
        <w:rPr>
          <w:rFonts w:ascii="Arial" w:hAnsi="Arial" w:cs="Arial"/>
          <w:color w:val="000000" w:themeColor="text1"/>
          <w:sz w:val="20"/>
          <w:szCs w:val="20"/>
        </w:rPr>
        <w:t>Formulir penelitian</w:t>
      </w:r>
    </w:p>
    <w:p w14:paraId="40EFACC6" w14:textId="77777777" w:rsidR="00035F03" w:rsidRPr="003D1592" w:rsidRDefault="00035F03">
      <w:pPr>
        <w:pStyle w:val="ListParagraph"/>
        <w:numPr>
          <w:ilvl w:val="3"/>
          <w:numId w:val="9"/>
        </w:numPr>
        <w:spacing w:after="0"/>
        <w:ind w:left="567"/>
        <w:rPr>
          <w:rFonts w:ascii="Arial" w:hAnsi="Arial" w:cs="Arial"/>
          <w:color w:val="000000" w:themeColor="text1"/>
          <w:sz w:val="20"/>
          <w:szCs w:val="20"/>
        </w:rPr>
      </w:pPr>
      <w:r w:rsidRPr="003D1592">
        <w:rPr>
          <w:rFonts w:ascii="Arial" w:hAnsi="Arial" w:cs="Arial"/>
          <w:color w:val="000000" w:themeColor="text1"/>
          <w:sz w:val="20"/>
          <w:szCs w:val="20"/>
        </w:rPr>
        <w:t>Lembar info</w:t>
      </w:r>
      <w:r w:rsidRPr="003D1592">
        <w:rPr>
          <w:rFonts w:ascii="Arial" w:hAnsi="Arial" w:cs="Arial"/>
          <w:color w:val="000000" w:themeColor="text1"/>
          <w:sz w:val="20"/>
          <w:szCs w:val="20"/>
          <w:lang w:val="en-US"/>
        </w:rPr>
        <w:t>r</w:t>
      </w:r>
      <w:r w:rsidRPr="003D1592">
        <w:rPr>
          <w:rFonts w:ascii="Arial" w:hAnsi="Arial" w:cs="Arial"/>
          <w:color w:val="000000" w:themeColor="text1"/>
          <w:sz w:val="20"/>
          <w:szCs w:val="20"/>
        </w:rPr>
        <w:t>med consent</w:t>
      </w:r>
    </w:p>
    <w:p w14:paraId="45C3EF7C" w14:textId="77777777" w:rsidR="00035F03" w:rsidRPr="003D1592" w:rsidRDefault="00035F03">
      <w:pPr>
        <w:pStyle w:val="ListParagraph"/>
        <w:numPr>
          <w:ilvl w:val="3"/>
          <w:numId w:val="9"/>
        </w:numPr>
        <w:spacing w:after="0"/>
        <w:ind w:left="567"/>
        <w:rPr>
          <w:rFonts w:ascii="Arial" w:hAnsi="Arial" w:cs="Arial"/>
          <w:color w:val="000000" w:themeColor="text1"/>
          <w:sz w:val="20"/>
          <w:szCs w:val="20"/>
        </w:rPr>
      </w:pPr>
      <w:r w:rsidRPr="003D1592">
        <w:rPr>
          <w:rFonts w:ascii="Arial" w:hAnsi="Arial" w:cs="Arial"/>
          <w:color w:val="000000"/>
          <w:sz w:val="20"/>
          <w:szCs w:val="20"/>
          <w:lang w:val="en-US"/>
        </w:rPr>
        <w:t>Silt lamp bio microscopy/</w:t>
      </w:r>
      <w:proofErr w:type="spellStart"/>
      <w:r w:rsidRPr="003D1592">
        <w:rPr>
          <w:rFonts w:ascii="Arial" w:hAnsi="Arial" w:cs="Arial"/>
          <w:color w:val="000000"/>
          <w:sz w:val="20"/>
          <w:szCs w:val="20"/>
          <w:lang w:val="en-US"/>
        </w:rPr>
        <w:t>portabel</w:t>
      </w:r>
      <w:proofErr w:type="spellEnd"/>
    </w:p>
    <w:p w14:paraId="08C753CC" w14:textId="7A4BD6FF" w:rsidR="00035F03" w:rsidRPr="003D1592" w:rsidRDefault="00035F03">
      <w:pPr>
        <w:pStyle w:val="ListParagraph"/>
        <w:numPr>
          <w:ilvl w:val="3"/>
          <w:numId w:val="9"/>
        </w:numPr>
        <w:spacing w:after="0"/>
        <w:ind w:left="567"/>
        <w:rPr>
          <w:rFonts w:ascii="Arial" w:hAnsi="Arial" w:cs="Arial"/>
          <w:color w:val="000000" w:themeColor="text1"/>
          <w:sz w:val="20"/>
          <w:szCs w:val="20"/>
        </w:rPr>
      </w:pPr>
      <w:r w:rsidRPr="003D1592">
        <w:rPr>
          <w:rFonts w:ascii="Arial" w:hAnsi="Arial" w:cs="Arial"/>
          <w:color w:val="000000"/>
          <w:sz w:val="20"/>
          <w:szCs w:val="20"/>
        </w:rPr>
        <w:t>Oftalmoskop</w:t>
      </w:r>
      <w:r w:rsidRPr="003D1592">
        <w:rPr>
          <w:rFonts w:ascii="Arial" w:hAnsi="Arial" w:cs="Arial"/>
          <w:color w:val="000000"/>
          <w:sz w:val="20"/>
          <w:szCs w:val="20"/>
          <w:lang w:val="en-US"/>
        </w:rPr>
        <w:t>/</w:t>
      </w:r>
      <w:proofErr w:type="spellStart"/>
      <w:r w:rsidRPr="003D1592">
        <w:rPr>
          <w:rFonts w:ascii="Arial" w:hAnsi="Arial" w:cs="Arial"/>
          <w:color w:val="000000"/>
          <w:sz w:val="20"/>
          <w:szCs w:val="20"/>
          <w:lang w:val="en-US"/>
        </w:rPr>
        <w:t>Funduskopi</w:t>
      </w:r>
      <w:proofErr w:type="spellEnd"/>
      <w:r w:rsidRPr="003D1592">
        <w:rPr>
          <w:rFonts w:ascii="Arial" w:hAnsi="Arial" w:cs="Arial"/>
          <w:color w:val="000000"/>
          <w:sz w:val="20"/>
          <w:szCs w:val="20"/>
          <w:lang w:val="en-US"/>
        </w:rPr>
        <w:t xml:space="preserve"> direct</w:t>
      </w:r>
    </w:p>
    <w:p w14:paraId="61E6743A" w14:textId="77777777" w:rsidR="00035F03" w:rsidRPr="003D1592" w:rsidRDefault="00035F03" w:rsidP="003D1592">
      <w:pPr>
        <w:pStyle w:val="ListParagraph"/>
        <w:ind w:left="567"/>
        <w:rPr>
          <w:rFonts w:ascii="Arial" w:hAnsi="Arial" w:cs="Arial"/>
          <w:color w:val="000000" w:themeColor="text1"/>
          <w:sz w:val="20"/>
          <w:szCs w:val="20"/>
        </w:rPr>
      </w:pPr>
    </w:p>
    <w:p w14:paraId="6105BAF9"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40" w:name="_Toc173863696"/>
      <w:bookmarkStart w:id="141" w:name="_Toc175551870"/>
      <w:r w:rsidRPr="003D1592">
        <w:rPr>
          <w:rFonts w:ascii="Arial" w:hAnsi="Arial" w:cs="Arial"/>
          <w:b/>
          <w:bCs/>
          <w:sz w:val="22"/>
          <w:szCs w:val="22"/>
        </w:rPr>
        <w:t>Prosedur Penelitian</w:t>
      </w:r>
      <w:bookmarkEnd w:id="140"/>
      <w:bookmarkEnd w:id="141"/>
    </w:p>
    <w:p w14:paraId="33E2BD7F" w14:textId="43A80A07" w:rsidR="00035F03" w:rsidRPr="003D1592" w:rsidRDefault="003D1592" w:rsidP="003D1592">
      <w:pPr>
        <w:pStyle w:val="Heading3"/>
        <w:spacing w:after="120" w:line="276" w:lineRule="auto"/>
        <w:rPr>
          <w:rFonts w:cs="Arial"/>
          <w:sz w:val="22"/>
          <w:szCs w:val="22"/>
        </w:rPr>
      </w:pPr>
      <w:bookmarkStart w:id="142" w:name="_Toc97906491"/>
      <w:bookmarkStart w:id="143" w:name="_Toc173863697"/>
      <w:bookmarkStart w:id="144" w:name="_Toc175551871"/>
      <w:r w:rsidRPr="003D1592">
        <w:rPr>
          <w:rFonts w:cs="Arial"/>
          <w:sz w:val="22"/>
          <w:szCs w:val="22"/>
          <w:lang w:val="en-US"/>
        </w:rPr>
        <w:t>3</w:t>
      </w:r>
      <w:r w:rsidR="00035F03" w:rsidRPr="003D1592">
        <w:rPr>
          <w:rFonts w:cs="Arial"/>
          <w:sz w:val="22"/>
          <w:szCs w:val="22"/>
        </w:rPr>
        <w:t>.7.1 Alokasi sampel</w:t>
      </w:r>
      <w:bookmarkEnd w:id="142"/>
      <w:bookmarkEnd w:id="143"/>
      <w:bookmarkEnd w:id="144"/>
    </w:p>
    <w:p w14:paraId="1C8C7F37" w14:textId="77777777" w:rsidR="00035F03" w:rsidRDefault="00035F03" w:rsidP="003D1592">
      <w:pPr>
        <w:spacing w:line="276" w:lineRule="auto"/>
        <w:ind w:firstLine="567"/>
        <w:jc w:val="both"/>
        <w:rPr>
          <w:rFonts w:ascii="Arial" w:hAnsi="Arial" w:cs="Arial"/>
          <w:color w:val="000000" w:themeColor="text1"/>
          <w:sz w:val="20"/>
          <w:szCs w:val="20"/>
        </w:rPr>
      </w:pPr>
      <w:r w:rsidRPr="003D1592">
        <w:rPr>
          <w:rFonts w:ascii="Arial" w:hAnsi="Arial" w:cs="Arial"/>
          <w:color w:val="000000" w:themeColor="text1"/>
          <w:sz w:val="20"/>
          <w:szCs w:val="20"/>
        </w:rPr>
        <w:t>Alokasi sampel penelitian yaitu seluruh pasien yang didiagnosis lepra yang sesuai dengan kriteria inklusi dan setuju untuk mengikuti penelitian dikumpulkan.</w:t>
      </w:r>
    </w:p>
    <w:p w14:paraId="0AFD3E93" w14:textId="77777777" w:rsidR="003D1592" w:rsidRPr="003D1592" w:rsidRDefault="003D1592" w:rsidP="003D1592">
      <w:pPr>
        <w:spacing w:line="276" w:lineRule="auto"/>
        <w:ind w:firstLine="567"/>
        <w:jc w:val="both"/>
        <w:rPr>
          <w:rFonts w:ascii="Arial" w:eastAsiaTheme="minorEastAsia" w:hAnsi="Arial" w:cs="Arial"/>
          <w:color w:val="000000" w:themeColor="text1"/>
          <w:sz w:val="20"/>
          <w:szCs w:val="20"/>
        </w:rPr>
      </w:pPr>
    </w:p>
    <w:p w14:paraId="54F91ECC" w14:textId="22E311AF" w:rsidR="00035F03" w:rsidRPr="003D1592" w:rsidRDefault="003D1592" w:rsidP="003D1592">
      <w:pPr>
        <w:pStyle w:val="Heading3"/>
        <w:spacing w:after="120" w:line="276" w:lineRule="auto"/>
        <w:rPr>
          <w:rFonts w:cs="Arial"/>
          <w:sz w:val="22"/>
          <w:szCs w:val="22"/>
        </w:rPr>
      </w:pPr>
      <w:bookmarkStart w:id="145" w:name="_Toc97906492"/>
      <w:bookmarkStart w:id="146" w:name="_Toc173863698"/>
      <w:bookmarkStart w:id="147" w:name="_Toc175551872"/>
      <w:r w:rsidRPr="003D1592">
        <w:rPr>
          <w:rFonts w:cs="Arial"/>
          <w:sz w:val="22"/>
          <w:szCs w:val="22"/>
          <w:lang w:val="en-US"/>
        </w:rPr>
        <w:t>3</w:t>
      </w:r>
      <w:r w:rsidR="00035F03" w:rsidRPr="003D1592">
        <w:rPr>
          <w:rFonts w:cs="Arial"/>
          <w:sz w:val="22"/>
          <w:szCs w:val="22"/>
        </w:rPr>
        <w:t>.7.2 Cara kerja</w:t>
      </w:r>
      <w:bookmarkEnd w:id="145"/>
      <w:bookmarkEnd w:id="146"/>
      <w:bookmarkEnd w:id="147"/>
    </w:p>
    <w:p w14:paraId="741F4C53"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 xml:space="preserve">Semua subjek </w:t>
      </w:r>
      <w:proofErr w:type="spellStart"/>
      <w:r w:rsidRPr="003D1592">
        <w:rPr>
          <w:rFonts w:ascii="Arial" w:hAnsi="Arial" w:cs="Arial"/>
          <w:color w:val="000000" w:themeColor="text1"/>
          <w:sz w:val="20"/>
          <w:szCs w:val="20"/>
          <w:lang w:val="en-US"/>
        </w:rPr>
        <w:t>sebelumnya</w:t>
      </w:r>
      <w:proofErr w:type="spellEnd"/>
      <w:r w:rsidRPr="003D1592">
        <w:rPr>
          <w:rFonts w:ascii="Arial" w:hAnsi="Arial" w:cs="Arial"/>
          <w:color w:val="000000" w:themeColor="text1"/>
          <w:sz w:val="20"/>
          <w:szCs w:val="20"/>
          <w:lang w:val="en-US"/>
        </w:rPr>
        <w:t xml:space="preserve"> </w:t>
      </w:r>
      <w:r w:rsidRPr="003D1592">
        <w:rPr>
          <w:rFonts w:ascii="Arial" w:hAnsi="Arial" w:cs="Arial"/>
          <w:color w:val="000000" w:themeColor="text1"/>
          <w:sz w:val="20"/>
          <w:szCs w:val="20"/>
        </w:rPr>
        <w:t>dilakukan anamnesis, pemeriksaan fisik dan penunjang untuk menentukan reaksi lepra dan jenis lepra</w:t>
      </w:r>
      <w:r w:rsidRPr="003D1592">
        <w:rPr>
          <w:rFonts w:ascii="Arial" w:hAnsi="Arial" w:cs="Arial"/>
          <w:color w:val="000000" w:themeColor="text1"/>
          <w:sz w:val="20"/>
          <w:szCs w:val="20"/>
          <w:lang w:val="en-US"/>
        </w:rPr>
        <w:t xml:space="preserve"> yang </w:t>
      </w:r>
      <w:proofErr w:type="spellStart"/>
      <w:r w:rsidRPr="003D1592">
        <w:rPr>
          <w:rFonts w:ascii="Arial" w:hAnsi="Arial" w:cs="Arial"/>
          <w:color w:val="000000" w:themeColor="text1"/>
          <w:sz w:val="20"/>
          <w:szCs w:val="20"/>
          <w:lang w:val="en-US"/>
        </w:rPr>
        <w:t>tertulis</w:t>
      </w:r>
      <w:proofErr w:type="spellEnd"/>
      <w:r w:rsidRPr="003D1592">
        <w:rPr>
          <w:rFonts w:ascii="Arial" w:hAnsi="Arial" w:cs="Arial"/>
          <w:color w:val="000000" w:themeColor="text1"/>
          <w:sz w:val="20"/>
          <w:szCs w:val="20"/>
          <w:lang w:val="en-US"/>
        </w:rPr>
        <w:t xml:space="preserve"> di </w:t>
      </w:r>
      <w:proofErr w:type="spellStart"/>
      <w:r w:rsidRPr="003D1592">
        <w:rPr>
          <w:rFonts w:ascii="Arial" w:hAnsi="Arial" w:cs="Arial"/>
          <w:color w:val="000000" w:themeColor="text1"/>
          <w:sz w:val="20"/>
          <w:szCs w:val="20"/>
          <w:lang w:val="en-US"/>
        </w:rPr>
        <w:t>rekam</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medis</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pasien</w:t>
      </w:r>
      <w:proofErr w:type="spellEnd"/>
      <w:r w:rsidRPr="003D1592">
        <w:rPr>
          <w:rFonts w:ascii="Arial" w:hAnsi="Arial" w:cs="Arial"/>
          <w:color w:val="000000" w:themeColor="text1"/>
          <w:sz w:val="20"/>
          <w:szCs w:val="20"/>
        </w:rPr>
        <w:t xml:space="preserve">. </w:t>
      </w:r>
      <w:r w:rsidRPr="003D1592">
        <w:rPr>
          <w:rFonts w:ascii="Arial" w:hAnsi="Arial" w:cs="Arial"/>
          <w:color w:val="000000"/>
          <w:sz w:val="20"/>
          <w:szCs w:val="20"/>
          <w:lang w:val="en-US"/>
        </w:rPr>
        <w:t xml:space="preserve">Diagnosis lepra </w:t>
      </w:r>
      <w:proofErr w:type="spellStart"/>
      <w:r w:rsidRPr="003D1592">
        <w:rPr>
          <w:rFonts w:ascii="Arial" w:hAnsi="Arial" w:cs="Arial"/>
          <w:color w:val="000000"/>
          <w:sz w:val="20"/>
          <w:szCs w:val="20"/>
          <w:lang w:val="en-US"/>
        </w:rPr>
        <w:t>dikonfirmasi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pemeriksaan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klinis</w:t>
      </w:r>
      <w:proofErr w:type="spellEnd"/>
      <w:r w:rsidRPr="003D1592">
        <w:rPr>
          <w:rFonts w:ascii="Arial" w:hAnsi="Arial" w:cs="Arial"/>
          <w:color w:val="000000"/>
          <w:sz w:val="20"/>
          <w:szCs w:val="20"/>
          <w:lang w:val="en-US"/>
        </w:rPr>
        <w:t xml:space="preserve"> dan </w:t>
      </w:r>
      <w:proofErr w:type="spellStart"/>
      <w:r w:rsidRPr="003D1592">
        <w:rPr>
          <w:rFonts w:ascii="Arial" w:hAnsi="Arial" w:cs="Arial"/>
          <w:color w:val="000000"/>
          <w:sz w:val="20"/>
          <w:szCs w:val="20"/>
          <w:lang w:val="en-US"/>
        </w:rPr>
        <w:t>berdasarkan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laporan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tes</w:t>
      </w:r>
      <w:proofErr w:type="spellEnd"/>
      <w:r w:rsidRPr="003D1592">
        <w:rPr>
          <w:rFonts w:ascii="Arial" w:hAnsi="Arial" w:cs="Arial"/>
          <w:color w:val="000000"/>
          <w:sz w:val="20"/>
          <w:szCs w:val="20"/>
          <w:lang w:val="en-US"/>
        </w:rPr>
        <w:t xml:space="preserve"> Smear </w:t>
      </w:r>
      <w:proofErr w:type="spellStart"/>
      <w:r w:rsidRPr="003D1592">
        <w:rPr>
          <w:rFonts w:ascii="Arial" w:hAnsi="Arial" w:cs="Arial"/>
          <w:color w:val="000000"/>
          <w:sz w:val="20"/>
          <w:szCs w:val="20"/>
          <w:lang w:val="en-US"/>
        </w:rPr>
        <w:t>untuk</w:t>
      </w:r>
      <w:proofErr w:type="spellEnd"/>
      <w:r w:rsidRPr="003D1592">
        <w:rPr>
          <w:rFonts w:ascii="Arial" w:hAnsi="Arial" w:cs="Arial"/>
          <w:color w:val="000000"/>
          <w:sz w:val="20"/>
          <w:szCs w:val="20"/>
          <w:lang w:val="en-US"/>
        </w:rPr>
        <w:t xml:space="preserve"> mycobacterium leprae, yang </w:t>
      </w:r>
      <w:proofErr w:type="spellStart"/>
      <w:r w:rsidRPr="003D1592">
        <w:rPr>
          <w:rFonts w:ascii="Arial" w:hAnsi="Arial" w:cs="Arial"/>
          <w:color w:val="000000"/>
          <w:sz w:val="20"/>
          <w:szCs w:val="20"/>
          <w:lang w:val="en-US"/>
        </w:rPr>
        <w:t>sebelumnya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dilakukan</w:t>
      </w:r>
      <w:proofErr w:type="spellEnd"/>
      <w:r w:rsidRPr="003D1592">
        <w:rPr>
          <w:rFonts w:ascii="Arial" w:hAnsi="Arial" w:cs="Arial"/>
          <w:color w:val="000000"/>
          <w:sz w:val="20"/>
          <w:szCs w:val="20"/>
          <w:lang w:val="en-US"/>
        </w:rPr>
        <w:t xml:space="preserve"> pada </w:t>
      </w:r>
      <w:proofErr w:type="spellStart"/>
      <w:r w:rsidRPr="003D1592">
        <w:rPr>
          <w:rFonts w:ascii="Arial" w:hAnsi="Arial" w:cs="Arial"/>
          <w:color w:val="000000"/>
          <w:sz w:val="20"/>
          <w:szCs w:val="20"/>
          <w:lang w:val="en-US"/>
        </w:rPr>
        <w:t>pasien</w:t>
      </w:r>
      <w:proofErr w:type="spellEnd"/>
      <w:r w:rsidRPr="003D1592">
        <w:rPr>
          <w:rFonts w:ascii="Arial" w:hAnsi="Arial" w:cs="Arial"/>
          <w:color w:val="000000"/>
          <w:sz w:val="20"/>
          <w:szCs w:val="20"/>
          <w:lang w:val="en-US"/>
        </w:rPr>
        <w:t xml:space="preserve"> oleh </w:t>
      </w:r>
      <w:proofErr w:type="spellStart"/>
      <w:r w:rsidRPr="003D1592">
        <w:rPr>
          <w:rFonts w:ascii="Arial" w:hAnsi="Arial" w:cs="Arial"/>
          <w:color w:val="000000"/>
          <w:sz w:val="20"/>
          <w:szCs w:val="20"/>
          <w:lang w:val="en-US"/>
        </w:rPr>
        <w:t>dokter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kulit</w:t>
      </w:r>
      <w:proofErr w:type="spellEnd"/>
      <w:r w:rsidRPr="003D1592">
        <w:rPr>
          <w:rFonts w:ascii="Arial" w:hAnsi="Arial" w:cs="Arial"/>
          <w:color w:val="000000"/>
          <w:sz w:val="20"/>
          <w:szCs w:val="20"/>
          <w:lang w:val="en-US"/>
        </w:rPr>
        <w:t xml:space="preserve"> yang </w:t>
      </w:r>
      <w:proofErr w:type="spellStart"/>
      <w:r w:rsidRPr="003D1592">
        <w:rPr>
          <w:rFonts w:ascii="Arial" w:hAnsi="Arial" w:cs="Arial"/>
          <w:color w:val="000000"/>
          <w:sz w:val="20"/>
          <w:szCs w:val="20"/>
          <w:lang w:val="en-US"/>
        </w:rPr>
        <w:t>menangani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kasus</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tersebut</w:t>
      </w:r>
      <w:proofErr w:type="spellEnd"/>
      <w:r w:rsidRPr="003D1592">
        <w:rPr>
          <w:rFonts w:ascii="Arial" w:hAnsi="Arial" w:cs="Arial"/>
          <w:color w:val="000000"/>
          <w:sz w:val="20"/>
          <w:szCs w:val="20"/>
          <w:lang w:val="en-US"/>
        </w:rPr>
        <w:t>.</w:t>
      </w:r>
    </w:p>
    <w:p w14:paraId="6FC012A5"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 xml:space="preserve">Pasien yang memenuhi kriteria inklusi dikumpulkan sesuai urutan kedatangan sampai jumlah sampel terpenuhi. </w:t>
      </w:r>
    </w:p>
    <w:p w14:paraId="369845F1"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Peneliti memberikan penjelasan tujuan dan manfaat penelitian.</w:t>
      </w:r>
    </w:p>
    <w:p w14:paraId="0AC00E17"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themeColor="text1"/>
          <w:sz w:val="20"/>
          <w:szCs w:val="20"/>
        </w:rPr>
        <w:t xml:space="preserve">Semua subjek menandatangani </w:t>
      </w:r>
      <w:r w:rsidRPr="003D1592">
        <w:rPr>
          <w:rFonts w:ascii="Arial" w:hAnsi="Arial" w:cs="Arial"/>
          <w:i/>
          <w:iCs/>
          <w:color w:val="000000" w:themeColor="text1"/>
          <w:sz w:val="20"/>
          <w:szCs w:val="20"/>
        </w:rPr>
        <w:t>informed consent</w:t>
      </w:r>
      <w:r w:rsidRPr="003D1592">
        <w:rPr>
          <w:rFonts w:ascii="Arial" w:hAnsi="Arial" w:cs="Arial"/>
          <w:color w:val="000000" w:themeColor="text1"/>
          <w:sz w:val="20"/>
          <w:szCs w:val="20"/>
        </w:rPr>
        <w:t xml:space="preserve">. </w:t>
      </w:r>
    </w:p>
    <w:p w14:paraId="04E92C2D"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sz w:val="20"/>
          <w:szCs w:val="20"/>
          <w:lang w:val="en-US"/>
        </w:rPr>
        <w:t xml:space="preserve">Pemeriksaan </w:t>
      </w:r>
      <w:proofErr w:type="spellStart"/>
      <w:r w:rsidRPr="003D1592">
        <w:rPr>
          <w:rFonts w:ascii="Arial" w:hAnsi="Arial" w:cs="Arial"/>
          <w:color w:val="000000"/>
          <w:sz w:val="20"/>
          <w:szCs w:val="20"/>
          <w:lang w:val="en-US"/>
        </w:rPr>
        <w:t>okular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termasuk</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pemeriksaan</w:t>
      </w:r>
      <w:proofErr w:type="spellEnd"/>
      <w:r w:rsidRPr="003D1592">
        <w:rPr>
          <w:rFonts w:ascii="Arial" w:hAnsi="Arial" w:cs="Arial"/>
          <w:color w:val="000000"/>
          <w:sz w:val="20"/>
          <w:szCs w:val="20"/>
          <w:lang w:val="en-US"/>
        </w:rPr>
        <w:t xml:space="preserve"> detail </w:t>
      </w:r>
      <w:proofErr w:type="spellStart"/>
      <w:r w:rsidRPr="003D1592">
        <w:rPr>
          <w:rFonts w:ascii="Arial" w:hAnsi="Arial" w:cs="Arial"/>
          <w:color w:val="000000"/>
          <w:sz w:val="20"/>
          <w:szCs w:val="20"/>
          <w:lang w:val="en-US"/>
        </w:rPr>
        <w:t>adneksa</w:t>
      </w:r>
      <w:proofErr w:type="spellEnd"/>
      <w:r w:rsidRPr="003D1592">
        <w:rPr>
          <w:rFonts w:ascii="Arial" w:hAnsi="Arial" w:cs="Arial"/>
          <w:color w:val="000000"/>
          <w:sz w:val="20"/>
          <w:szCs w:val="20"/>
          <w:lang w:val="en-US"/>
        </w:rPr>
        <w:t xml:space="preserve"> dan </w:t>
      </w:r>
      <w:proofErr w:type="spellStart"/>
      <w:r w:rsidRPr="003D1592">
        <w:rPr>
          <w:rFonts w:ascii="Arial" w:hAnsi="Arial" w:cs="Arial"/>
          <w:color w:val="000000"/>
          <w:sz w:val="20"/>
          <w:szCs w:val="20"/>
          <w:lang w:val="en-US"/>
        </w:rPr>
        <w:t>struktur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ekstra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okular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termasuk</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pemeriksaan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wajah</w:t>
      </w:r>
      <w:proofErr w:type="spellEnd"/>
      <w:r w:rsidRPr="003D1592">
        <w:rPr>
          <w:rFonts w:ascii="Arial" w:hAnsi="Arial" w:cs="Arial"/>
          <w:color w:val="000000"/>
          <w:sz w:val="20"/>
          <w:szCs w:val="20"/>
          <w:lang w:val="en-US"/>
        </w:rPr>
        <w:t xml:space="preserve">, orbit, </w:t>
      </w:r>
      <w:proofErr w:type="spellStart"/>
      <w:r w:rsidRPr="003D1592">
        <w:rPr>
          <w:rFonts w:ascii="Arial" w:hAnsi="Arial" w:cs="Arial"/>
          <w:color w:val="000000"/>
          <w:sz w:val="20"/>
          <w:szCs w:val="20"/>
          <w:lang w:val="en-US"/>
        </w:rPr>
        <w:t>alis</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kelopak</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mata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fisura</w:t>
      </w:r>
      <w:proofErr w:type="spellEnd"/>
      <w:r w:rsidRPr="003D1592">
        <w:rPr>
          <w:rFonts w:ascii="Arial" w:hAnsi="Arial" w:cs="Arial"/>
          <w:color w:val="000000"/>
          <w:sz w:val="20"/>
          <w:szCs w:val="20"/>
          <w:lang w:val="en-US"/>
        </w:rPr>
        <w:t xml:space="preserve"> palpebra, </w:t>
      </w:r>
      <w:proofErr w:type="spellStart"/>
      <w:r w:rsidRPr="003D1592">
        <w:rPr>
          <w:rFonts w:ascii="Arial" w:hAnsi="Arial" w:cs="Arial"/>
          <w:color w:val="000000"/>
          <w:sz w:val="20"/>
          <w:szCs w:val="20"/>
          <w:lang w:val="en-US"/>
        </w:rPr>
        <w:t>gerakan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ekstra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okular</w:t>
      </w:r>
      <w:proofErr w:type="spellEnd"/>
      <w:r w:rsidRPr="003D1592">
        <w:rPr>
          <w:rFonts w:ascii="Arial" w:hAnsi="Arial" w:cs="Arial"/>
          <w:color w:val="000000"/>
          <w:sz w:val="20"/>
          <w:szCs w:val="20"/>
          <w:lang w:val="en-US"/>
        </w:rPr>
        <w:t xml:space="preserve">, </w:t>
      </w:r>
      <w:r w:rsidRPr="003D1592">
        <w:rPr>
          <w:rFonts w:ascii="Arial" w:hAnsi="Arial" w:cs="Arial"/>
          <w:i/>
          <w:iCs/>
          <w:color w:val="000000"/>
          <w:sz w:val="20"/>
          <w:szCs w:val="20"/>
          <w:lang w:val="en-US"/>
        </w:rPr>
        <w:t>Bells phenomenon</w:t>
      </w:r>
      <w:r w:rsidRPr="003D1592">
        <w:rPr>
          <w:rFonts w:ascii="Arial" w:hAnsi="Arial" w:cs="Arial"/>
          <w:color w:val="000000"/>
          <w:sz w:val="20"/>
          <w:szCs w:val="20"/>
          <w:lang w:val="en-US"/>
        </w:rPr>
        <w:t xml:space="preserve"> dan </w:t>
      </w:r>
      <w:proofErr w:type="spellStart"/>
      <w:r w:rsidRPr="003D1592">
        <w:rPr>
          <w:rFonts w:ascii="Arial" w:hAnsi="Arial" w:cs="Arial"/>
          <w:color w:val="000000"/>
          <w:sz w:val="20"/>
          <w:szCs w:val="20"/>
          <w:lang w:val="en-US"/>
        </w:rPr>
        <w:t>kantung</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lakrimal</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dilakukan</w:t>
      </w:r>
      <w:proofErr w:type="spellEnd"/>
      <w:r w:rsidRPr="003D1592">
        <w:rPr>
          <w:rFonts w:ascii="Arial" w:hAnsi="Arial" w:cs="Arial"/>
          <w:color w:val="000000"/>
          <w:sz w:val="20"/>
          <w:szCs w:val="20"/>
          <w:lang w:val="en-US"/>
        </w:rPr>
        <w:t xml:space="preserve">. Silt lamp bio microscopy </w:t>
      </w:r>
      <w:proofErr w:type="spellStart"/>
      <w:r w:rsidRPr="003D1592">
        <w:rPr>
          <w:rFonts w:ascii="Arial" w:hAnsi="Arial" w:cs="Arial"/>
          <w:color w:val="000000"/>
          <w:sz w:val="20"/>
          <w:szCs w:val="20"/>
          <w:lang w:val="en-US"/>
        </w:rPr>
        <w:t>dilakukan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untuk</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pemeriksaan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rinci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segmen</w:t>
      </w:r>
      <w:proofErr w:type="spellEnd"/>
      <w:r w:rsidRPr="003D1592">
        <w:rPr>
          <w:rFonts w:ascii="Arial" w:hAnsi="Arial" w:cs="Arial"/>
          <w:color w:val="000000"/>
          <w:sz w:val="20"/>
          <w:szCs w:val="20"/>
          <w:lang w:val="en-US"/>
        </w:rPr>
        <w:t xml:space="preserve"> anterior. </w:t>
      </w:r>
      <w:proofErr w:type="spellStart"/>
      <w:r w:rsidRPr="003D1592">
        <w:rPr>
          <w:rFonts w:ascii="Arial" w:hAnsi="Arial" w:cs="Arial"/>
          <w:color w:val="000000"/>
          <w:sz w:val="20"/>
          <w:szCs w:val="20"/>
          <w:lang w:val="en-US"/>
        </w:rPr>
        <w:t>Sensasi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kornea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diperiksa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menggunakan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gumpalan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kapas</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lastRenderedPageBreak/>
        <w:t>Ketajaman</w:t>
      </w:r>
      <w:proofErr w:type="spellEnd"/>
      <w:r w:rsidRPr="003D1592">
        <w:rPr>
          <w:rFonts w:ascii="Arial" w:hAnsi="Arial" w:cs="Arial"/>
          <w:color w:val="000000"/>
          <w:sz w:val="20"/>
          <w:szCs w:val="20"/>
          <w:lang w:val="en-US"/>
        </w:rPr>
        <w:t xml:space="preserve"> visual </w:t>
      </w:r>
      <w:proofErr w:type="spellStart"/>
      <w:r w:rsidRPr="003D1592">
        <w:rPr>
          <w:rFonts w:ascii="Arial" w:hAnsi="Arial" w:cs="Arial"/>
          <w:color w:val="000000"/>
          <w:sz w:val="20"/>
          <w:szCs w:val="20"/>
          <w:lang w:val="en-US"/>
        </w:rPr>
        <w:t>tanpa</w:t>
      </w:r>
      <w:proofErr w:type="spellEnd"/>
      <w:r w:rsidRPr="003D1592">
        <w:rPr>
          <w:rFonts w:ascii="Arial" w:hAnsi="Arial" w:cs="Arial"/>
          <w:color w:val="000000"/>
          <w:sz w:val="20"/>
          <w:szCs w:val="20"/>
          <w:lang w:val="en-US"/>
        </w:rPr>
        <w:t xml:space="preserve"> dan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koreksi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diperiksa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menggunakan</w:t>
      </w:r>
      <w:proofErr w:type="spellEnd"/>
      <w:r w:rsidRPr="003D1592">
        <w:rPr>
          <w:rFonts w:ascii="Arial" w:hAnsi="Arial" w:cs="Arial"/>
          <w:color w:val="000000"/>
          <w:sz w:val="20"/>
          <w:szCs w:val="20"/>
          <w:lang w:val="en-US"/>
        </w:rPr>
        <w:t xml:space="preserve"> </w:t>
      </w:r>
      <w:r w:rsidRPr="003D1592">
        <w:rPr>
          <w:rFonts w:ascii="Arial" w:hAnsi="Arial" w:cs="Arial"/>
          <w:i/>
          <w:iCs/>
          <w:color w:val="000000"/>
          <w:sz w:val="20"/>
          <w:szCs w:val="20"/>
          <w:lang w:val="en-US"/>
        </w:rPr>
        <w:t>Snellen Chart</w:t>
      </w:r>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Semua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pasien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ketajaman</w:t>
      </w:r>
      <w:proofErr w:type="spellEnd"/>
      <w:r w:rsidRPr="003D1592">
        <w:rPr>
          <w:rFonts w:ascii="Arial" w:hAnsi="Arial" w:cs="Arial"/>
          <w:color w:val="000000"/>
          <w:sz w:val="20"/>
          <w:szCs w:val="20"/>
          <w:lang w:val="en-US"/>
        </w:rPr>
        <w:t xml:space="preserve"> visual </w:t>
      </w:r>
      <w:proofErr w:type="spellStart"/>
      <w:r w:rsidRPr="003D1592">
        <w:rPr>
          <w:rFonts w:ascii="Arial" w:hAnsi="Arial" w:cs="Arial"/>
          <w:color w:val="000000"/>
          <w:sz w:val="20"/>
          <w:szCs w:val="20"/>
          <w:lang w:val="en-US"/>
        </w:rPr>
        <w:t>terkoreksi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terbaik</w:t>
      </w:r>
      <w:proofErr w:type="spellEnd"/>
      <w:r w:rsidRPr="003D1592">
        <w:rPr>
          <w:rFonts w:ascii="Arial" w:hAnsi="Arial" w:cs="Arial"/>
          <w:color w:val="000000"/>
          <w:sz w:val="20"/>
          <w:szCs w:val="20"/>
          <w:lang w:val="en-US"/>
        </w:rPr>
        <w:t xml:space="preserve"> &lt;6/24 pada </w:t>
      </w:r>
      <w:proofErr w:type="spellStart"/>
      <w:r w:rsidRPr="003D1592">
        <w:rPr>
          <w:rFonts w:ascii="Arial" w:hAnsi="Arial" w:cs="Arial"/>
          <w:color w:val="000000"/>
          <w:sz w:val="20"/>
          <w:szCs w:val="20"/>
          <w:lang w:val="en-US"/>
        </w:rPr>
        <w:t>satu</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atau</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kedua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mata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dianggap</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gangguan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penglihatan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Semua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pasien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ketajaman</w:t>
      </w:r>
      <w:proofErr w:type="spellEnd"/>
      <w:r w:rsidRPr="003D1592">
        <w:rPr>
          <w:rFonts w:ascii="Arial" w:hAnsi="Arial" w:cs="Arial"/>
          <w:color w:val="000000"/>
          <w:sz w:val="20"/>
          <w:szCs w:val="20"/>
          <w:lang w:val="en-US"/>
        </w:rPr>
        <w:t xml:space="preserve"> visual </w:t>
      </w:r>
      <w:proofErr w:type="spellStart"/>
      <w:r w:rsidRPr="003D1592">
        <w:rPr>
          <w:rFonts w:ascii="Arial" w:hAnsi="Arial" w:cs="Arial"/>
          <w:color w:val="000000"/>
          <w:sz w:val="20"/>
          <w:szCs w:val="20"/>
          <w:lang w:val="en-US"/>
        </w:rPr>
        <w:t>kurang</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dari</w:t>
      </w:r>
      <w:proofErr w:type="spellEnd"/>
      <w:r w:rsidRPr="003D1592">
        <w:rPr>
          <w:rFonts w:ascii="Arial" w:hAnsi="Arial" w:cs="Arial"/>
          <w:color w:val="000000"/>
          <w:sz w:val="20"/>
          <w:szCs w:val="20"/>
          <w:lang w:val="en-US"/>
        </w:rPr>
        <w:t xml:space="preserve"> 3/60 (Snellen) </w:t>
      </w:r>
      <w:proofErr w:type="spellStart"/>
      <w:r w:rsidRPr="003D1592">
        <w:rPr>
          <w:rFonts w:ascii="Arial" w:hAnsi="Arial" w:cs="Arial"/>
          <w:color w:val="000000"/>
          <w:sz w:val="20"/>
          <w:szCs w:val="20"/>
          <w:lang w:val="en-US"/>
        </w:rPr>
        <w:t>atau</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setara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dianggap</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buta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sesuai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definisi</w:t>
      </w:r>
      <w:proofErr w:type="spellEnd"/>
      <w:r w:rsidRPr="003D1592">
        <w:rPr>
          <w:rFonts w:ascii="Arial" w:hAnsi="Arial" w:cs="Arial"/>
          <w:color w:val="000000"/>
          <w:sz w:val="20"/>
          <w:szCs w:val="20"/>
          <w:lang w:val="en-US"/>
        </w:rPr>
        <w:t xml:space="preserve"> WHO). </w:t>
      </w:r>
    </w:p>
    <w:p w14:paraId="00506716"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proofErr w:type="spellStart"/>
      <w:r w:rsidRPr="003D1592">
        <w:rPr>
          <w:rFonts w:ascii="Arial" w:hAnsi="Arial" w:cs="Arial"/>
          <w:color w:val="000000"/>
          <w:sz w:val="20"/>
          <w:szCs w:val="20"/>
          <w:lang w:val="en-US"/>
        </w:rPr>
        <w:t>Tekanan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intraokular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diukur</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menggunakan</w:t>
      </w:r>
      <w:proofErr w:type="spellEnd"/>
      <w:r w:rsidRPr="003D1592">
        <w:rPr>
          <w:rFonts w:ascii="Arial" w:hAnsi="Arial" w:cs="Arial"/>
          <w:color w:val="000000"/>
          <w:sz w:val="20"/>
          <w:szCs w:val="20"/>
          <w:lang w:val="en-US"/>
        </w:rPr>
        <w:t xml:space="preserve"> tonometer </w:t>
      </w:r>
      <w:proofErr w:type="spellStart"/>
      <w:r w:rsidRPr="003D1592">
        <w:rPr>
          <w:rFonts w:ascii="Arial" w:hAnsi="Arial" w:cs="Arial"/>
          <w:color w:val="000000"/>
          <w:sz w:val="20"/>
          <w:szCs w:val="20"/>
          <w:lang w:val="en-US"/>
        </w:rPr>
        <w:t>aplanasi</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Evaluasi</w:t>
      </w:r>
      <w:proofErr w:type="spellEnd"/>
      <w:r w:rsidRPr="003D1592">
        <w:rPr>
          <w:rFonts w:ascii="Arial" w:hAnsi="Arial" w:cs="Arial"/>
          <w:color w:val="000000"/>
          <w:sz w:val="20"/>
          <w:szCs w:val="20"/>
          <w:lang w:val="en-US"/>
        </w:rPr>
        <w:t xml:space="preserve"> fundus </w:t>
      </w:r>
      <w:proofErr w:type="spellStart"/>
      <w:r w:rsidRPr="003D1592">
        <w:rPr>
          <w:rFonts w:ascii="Arial" w:hAnsi="Arial" w:cs="Arial"/>
          <w:color w:val="000000"/>
          <w:sz w:val="20"/>
          <w:szCs w:val="20"/>
          <w:lang w:val="en-US"/>
        </w:rPr>
        <w:t>dilakukan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dengan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menggunakan</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oftalmoskop</w:t>
      </w:r>
      <w:proofErr w:type="spellEnd"/>
      <w:r w:rsidRPr="003D1592">
        <w:rPr>
          <w:rFonts w:ascii="Arial" w:hAnsi="Arial" w:cs="Arial"/>
          <w:color w:val="000000"/>
          <w:sz w:val="20"/>
          <w:szCs w:val="20"/>
          <w:lang w:val="en-US"/>
        </w:rPr>
        <w:t xml:space="preserve"> direct. </w:t>
      </w:r>
    </w:p>
    <w:p w14:paraId="278F54F7" w14:textId="77777777" w:rsidR="00035F03" w:rsidRPr="003D1592" w:rsidRDefault="00035F03">
      <w:pPr>
        <w:pStyle w:val="ListParagraph"/>
        <w:numPr>
          <w:ilvl w:val="0"/>
          <w:numId w:val="12"/>
        </w:numPr>
        <w:spacing w:after="0"/>
        <w:contextualSpacing w:val="0"/>
        <w:jc w:val="both"/>
        <w:rPr>
          <w:rFonts w:ascii="Arial" w:hAnsi="Arial" w:cs="Arial"/>
          <w:color w:val="000000" w:themeColor="text1"/>
          <w:sz w:val="20"/>
          <w:szCs w:val="20"/>
        </w:rPr>
      </w:pPr>
      <w:r w:rsidRPr="003D1592">
        <w:rPr>
          <w:rFonts w:ascii="Arial" w:hAnsi="Arial" w:cs="Arial"/>
          <w:color w:val="000000"/>
          <w:sz w:val="20"/>
          <w:szCs w:val="20"/>
        </w:rPr>
        <w:t>Dilakukan pencatatan mengenai manifestasi okular.</w:t>
      </w:r>
    </w:p>
    <w:p w14:paraId="40BB5462" w14:textId="77777777" w:rsidR="00035F03" w:rsidRPr="003D1592" w:rsidRDefault="00035F03" w:rsidP="003D1592">
      <w:pPr>
        <w:spacing w:line="276" w:lineRule="auto"/>
        <w:rPr>
          <w:rFonts w:ascii="Arial" w:hAnsi="Arial" w:cs="Arial"/>
          <w:color w:val="000000" w:themeColor="text1"/>
          <w:sz w:val="20"/>
          <w:szCs w:val="20"/>
        </w:rPr>
      </w:pPr>
    </w:p>
    <w:p w14:paraId="6DA114DB" w14:textId="77777777" w:rsidR="00035F03" w:rsidRPr="003D1592" w:rsidRDefault="00035F03" w:rsidP="003D1592">
      <w:pPr>
        <w:spacing w:line="276" w:lineRule="auto"/>
        <w:rPr>
          <w:rFonts w:ascii="Arial" w:hAnsi="Arial" w:cs="Arial"/>
          <w:color w:val="000000" w:themeColor="text1"/>
          <w:sz w:val="20"/>
          <w:szCs w:val="20"/>
        </w:rPr>
      </w:pPr>
    </w:p>
    <w:p w14:paraId="57AA0CEB"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48" w:name="_Toc173863699"/>
      <w:bookmarkStart w:id="149" w:name="_Toc175551873"/>
      <w:r w:rsidRPr="003D1592">
        <w:rPr>
          <w:rFonts w:ascii="Arial" w:hAnsi="Arial" w:cs="Arial"/>
          <w:b/>
          <w:bCs/>
          <w:sz w:val="22"/>
          <w:szCs w:val="22"/>
        </w:rPr>
        <w:t>Ijin Penelitian dan Kelayakan Etik</w:t>
      </w:r>
      <w:bookmarkEnd w:id="139"/>
      <w:bookmarkEnd w:id="148"/>
      <w:bookmarkEnd w:id="149"/>
    </w:p>
    <w:p w14:paraId="31BE7AD9" w14:textId="77777777" w:rsidR="00035F03" w:rsidRPr="003D1592" w:rsidRDefault="00035F03" w:rsidP="003D1592">
      <w:pPr>
        <w:spacing w:line="276" w:lineRule="auto"/>
        <w:ind w:firstLine="567"/>
        <w:jc w:val="both"/>
        <w:rPr>
          <w:rFonts w:ascii="Arial" w:hAnsi="Arial" w:cs="Arial"/>
          <w:color w:val="000000" w:themeColor="text1"/>
          <w:sz w:val="20"/>
          <w:szCs w:val="20"/>
        </w:rPr>
      </w:pPr>
      <w:r w:rsidRPr="003D1592">
        <w:rPr>
          <w:rFonts w:ascii="Arial" w:hAnsi="Arial" w:cs="Arial"/>
          <w:color w:val="000000" w:themeColor="text1"/>
          <w:sz w:val="20"/>
          <w:szCs w:val="20"/>
        </w:rPr>
        <w:t>Peneliti</w:t>
      </w:r>
      <w:r w:rsidRPr="003D1592">
        <w:rPr>
          <w:rFonts w:ascii="Arial" w:hAnsi="Arial" w:cs="Arial"/>
          <w:color w:val="000000" w:themeColor="text1"/>
          <w:sz w:val="20"/>
          <w:szCs w:val="20"/>
          <w:lang w:val="en-US"/>
        </w:rPr>
        <w:t xml:space="preserve">an </w:t>
      </w:r>
      <w:proofErr w:type="spellStart"/>
      <w:r w:rsidRPr="003D1592">
        <w:rPr>
          <w:rFonts w:ascii="Arial" w:hAnsi="Arial" w:cs="Arial"/>
          <w:color w:val="000000" w:themeColor="text1"/>
          <w:sz w:val="20"/>
          <w:szCs w:val="20"/>
          <w:lang w:val="en-US"/>
        </w:rPr>
        <w:t>dilakukan</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setelah</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mendapatkan</w:t>
      </w:r>
      <w:proofErr w:type="spellEnd"/>
      <w:r w:rsidRPr="003D1592">
        <w:rPr>
          <w:rFonts w:ascii="Arial" w:hAnsi="Arial" w:cs="Arial"/>
          <w:color w:val="000000" w:themeColor="text1"/>
          <w:sz w:val="20"/>
          <w:szCs w:val="20"/>
        </w:rPr>
        <w:t xml:space="preserve"> keterangan kelaikan etik (</w:t>
      </w:r>
      <w:r w:rsidRPr="003D1592">
        <w:rPr>
          <w:rFonts w:ascii="Arial" w:hAnsi="Arial" w:cs="Arial"/>
          <w:i/>
          <w:color w:val="000000" w:themeColor="text1"/>
          <w:sz w:val="20"/>
          <w:szCs w:val="20"/>
        </w:rPr>
        <w:t>ethical clearance</w:t>
      </w:r>
      <w:r w:rsidRPr="003D1592">
        <w:rPr>
          <w:rFonts w:ascii="Arial" w:hAnsi="Arial" w:cs="Arial"/>
          <w:color w:val="000000" w:themeColor="text1"/>
          <w:sz w:val="20"/>
          <w:szCs w:val="20"/>
        </w:rPr>
        <w:t>) dari Komisi Etik Penelitian Biomedis pada manusia Fakultas Kedokteran Universitas Hasanuddin</w:t>
      </w:r>
      <w:r w:rsidRPr="003D1592">
        <w:rPr>
          <w:rFonts w:ascii="Arial" w:hAnsi="Arial" w:cs="Arial"/>
          <w:color w:val="000000" w:themeColor="text1"/>
          <w:sz w:val="20"/>
          <w:szCs w:val="20"/>
          <w:lang w:val="en-US"/>
        </w:rPr>
        <w:t xml:space="preserve"> No 951/UN4.6.4.5.31/PP36/2023 </w:t>
      </w:r>
      <w:r w:rsidRPr="003D1592">
        <w:rPr>
          <w:rFonts w:ascii="Arial" w:hAnsi="Arial" w:cs="Arial"/>
          <w:color w:val="000000" w:themeColor="text1"/>
          <w:sz w:val="20"/>
          <w:szCs w:val="20"/>
        </w:rPr>
        <w:t>dan Bagian Pendidikan dan Penelitian RS jejaring sebelum dilakukan penelitian. Semua pasien yang memenuhi kriteria inklusi diberi penjelasan secara lisan dan menandatangani lembar persetujuan untuk ikut dalam penelitian secara sukarela.</w:t>
      </w:r>
    </w:p>
    <w:p w14:paraId="737BAAC0" w14:textId="77777777" w:rsidR="00035F03" w:rsidRPr="003D1592" w:rsidRDefault="00035F03" w:rsidP="003D1592">
      <w:pPr>
        <w:tabs>
          <w:tab w:val="left" w:pos="900"/>
        </w:tabs>
        <w:spacing w:line="276" w:lineRule="auto"/>
        <w:jc w:val="both"/>
        <w:rPr>
          <w:rFonts w:ascii="Arial" w:eastAsiaTheme="minorEastAsia" w:hAnsi="Arial" w:cs="Arial"/>
          <w:color w:val="000000" w:themeColor="text1"/>
          <w:sz w:val="20"/>
          <w:szCs w:val="20"/>
        </w:rPr>
      </w:pPr>
      <w:bookmarkStart w:id="150" w:name="_Toc97906498"/>
    </w:p>
    <w:p w14:paraId="6A52725F" w14:textId="77777777" w:rsidR="00035F03" w:rsidRPr="003D1592" w:rsidRDefault="00035F03">
      <w:pPr>
        <w:pStyle w:val="Heading2"/>
        <w:numPr>
          <w:ilvl w:val="1"/>
          <w:numId w:val="9"/>
        </w:numPr>
        <w:suppressAutoHyphens w:val="0"/>
        <w:autoSpaceDN/>
        <w:spacing w:before="0" w:after="120" w:line="276" w:lineRule="auto"/>
        <w:ind w:left="567" w:hanging="567"/>
        <w:jc w:val="left"/>
        <w:textAlignment w:val="auto"/>
        <w:rPr>
          <w:rFonts w:ascii="Arial" w:hAnsi="Arial" w:cs="Arial"/>
          <w:b/>
          <w:bCs/>
          <w:sz w:val="22"/>
          <w:szCs w:val="22"/>
        </w:rPr>
      </w:pPr>
      <w:bookmarkStart w:id="151" w:name="_Toc173863700"/>
      <w:bookmarkStart w:id="152" w:name="_Toc175551874"/>
      <w:r w:rsidRPr="003D1592">
        <w:rPr>
          <w:rFonts w:ascii="Arial" w:hAnsi="Arial" w:cs="Arial"/>
          <w:b/>
          <w:bCs/>
          <w:sz w:val="22"/>
          <w:szCs w:val="22"/>
        </w:rPr>
        <w:t>Analisis Data</w:t>
      </w:r>
      <w:bookmarkEnd w:id="150"/>
      <w:bookmarkEnd w:id="151"/>
      <w:bookmarkEnd w:id="152"/>
    </w:p>
    <w:p w14:paraId="77FA92A1" w14:textId="77777777" w:rsidR="00035F03" w:rsidRPr="003D1592" w:rsidRDefault="00035F03" w:rsidP="003D1592">
      <w:pPr>
        <w:spacing w:line="276" w:lineRule="auto"/>
        <w:ind w:firstLine="567"/>
        <w:jc w:val="both"/>
        <w:rPr>
          <w:rFonts w:ascii="Arial" w:eastAsiaTheme="minorEastAsia" w:hAnsi="Arial" w:cs="Arial"/>
          <w:color w:val="000000" w:themeColor="text1"/>
          <w:sz w:val="20"/>
          <w:szCs w:val="20"/>
        </w:rPr>
      </w:pPr>
      <w:r w:rsidRPr="003D1592">
        <w:rPr>
          <w:rFonts w:ascii="Arial" w:hAnsi="Arial" w:cs="Arial"/>
          <w:color w:val="000000" w:themeColor="text1"/>
          <w:sz w:val="20"/>
          <w:szCs w:val="20"/>
        </w:rPr>
        <w:t>Data yang terkumpul ditabulasi ke dalam excel kemudian dianalisis dengan menggunakan SPSS 23 untuk Windows. Analisis univariat dilakukan dengan menghitung jumlah, persentase mean, median dan standar deviasi dari variabel-variabel penelitian dan karakteristik pasien. Uji bivariat dilakukan untuk melihat perbedaan antara dua kelompok</w:t>
      </w:r>
      <w:r w:rsidRPr="003D1592">
        <w:rPr>
          <w:rFonts w:ascii="Arial" w:hAnsi="Arial" w:cs="Arial"/>
          <w:color w:val="000000" w:themeColor="text1"/>
          <w:sz w:val="20"/>
          <w:szCs w:val="20"/>
          <w:lang w:val="en-US"/>
        </w:rPr>
        <w:t xml:space="preserve"> </w:t>
      </w:r>
      <w:r w:rsidRPr="003D1592">
        <w:rPr>
          <w:rFonts w:ascii="Arial" w:hAnsi="Arial" w:cs="Arial"/>
          <w:color w:val="000000" w:themeColor="text1"/>
          <w:sz w:val="20"/>
          <w:szCs w:val="20"/>
        </w:rPr>
        <w:t xml:space="preserve">antar variabel dengan seluruh data kategori, maka akan digunakan uji </w:t>
      </w:r>
      <w:r w:rsidRPr="003D1592">
        <w:rPr>
          <w:rFonts w:ascii="Arial" w:hAnsi="Arial" w:cs="Arial"/>
          <w:i/>
          <w:color w:val="000000" w:themeColor="text1"/>
          <w:sz w:val="20"/>
          <w:szCs w:val="20"/>
        </w:rPr>
        <w:t>chi-square test</w:t>
      </w:r>
      <w:r w:rsidRPr="003D1592">
        <w:rPr>
          <w:rFonts w:ascii="Arial" w:hAnsi="Arial" w:cs="Arial"/>
          <w:color w:val="000000" w:themeColor="text1"/>
          <w:sz w:val="20"/>
          <w:szCs w:val="20"/>
        </w:rPr>
        <w:t xml:space="preserve"> (jika tidak ada nilai </w:t>
      </w:r>
      <w:r w:rsidRPr="003D1592">
        <w:rPr>
          <w:rFonts w:ascii="Arial" w:hAnsi="Arial" w:cs="Arial"/>
          <w:i/>
          <w:color w:val="000000" w:themeColor="text1"/>
          <w:sz w:val="20"/>
          <w:szCs w:val="20"/>
        </w:rPr>
        <w:t>expected count</w:t>
      </w:r>
      <w:r w:rsidRPr="003D1592">
        <w:rPr>
          <w:rFonts w:ascii="Arial" w:hAnsi="Arial" w:cs="Arial"/>
          <w:color w:val="000000" w:themeColor="text1"/>
          <w:sz w:val="20"/>
          <w:szCs w:val="20"/>
        </w:rPr>
        <w:t xml:space="preserve"> &lt;5), namun jika salah satu cell memiliki nilai </w:t>
      </w:r>
      <w:r w:rsidRPr="003D1592">
        <w:rPr>
          <w:rFonts w:ascii="Arial" w:hAnsi="Arial" w:cs="Arial"/>
          <w:i/>
          <w:color w:val="000000" w:themeColor="text1"/>
          <w:sz w:val="20"/>
          <w:szCs w:val="20"/>
        </w:rPr>
        <w:t>expected count</w:t>
      </w:r>
      <w:r w:rsidRPr="003D1592">
        <w:rPr>
          <w:rFonts w:ascii="Arial" w:hAnsi="Arial" w:cs="Arial"/>
          <w:color w:val="000000" w:themeColor="text1"/>
          <w:sz w:val="20"/>
          <w:szCs w:val="20"/>
        </w:rPr>
        <w:t xml:space="preserve"> &lt;5, maka data tersebut akan diuji dengan </w:t>
      </w:r>
      <w:r w:rsidRPr="003D1592">
        <w:rPr>
          <w:rFonts w:ascii="Arial" w:hAnsi="Arial" w:cs="Arial"/>
          <w:i/>
          <w:color w:val="000000" w:themeColor="text1"/>
          <w:sz w:val="20"/>
          <w:szCs w:val="20"/>
        </w:rPr>
        <w:t>Fisher-exact test</w:t>
      </w:r>
      <w:r w:rsidRPr="003D1592">
        <w:rPr>
          <w:rFonts w:ascii="Arial" w:hAnsi="Arial" w:cs="Arial"/>
          <w:color w:val="000000" w:themeColor="text1"/>
          <w:sz w:val="20"/>
          <w:szCs w:val="20"/>
        </w:rPr>
        <w:t>.</w:t>
      </w:r>
      <w:bookmarkStart w:id="153" w:name="_Toc97906499"/>
    </w:p>
    <w:p w14:paraId="62D82ECF" w14:textId="77777777" w:rsidR="00035F03" w:rsidRPr="003D1592" w:rsidRDefault="00035F03" w:rsidP="003D1592">
      <w:pPr>
        <w:spacing w:line="276" w:lineRule="auto"/>
        <w:ind w:firstLine="567"/>
        <w:jc w:val="both"/>
        <w:rPr>
          <w:rFonts w:ascii="Arial" w:eastAsiaTheme="minorEastAsia" w:hAnsi="Arial" w:cs="Arial"/>
          <w:color w:val="000000" w:themeColor="text1"/>
          <w:sz w:val="20"/>
          <w:szCs w:val="20"/>
        </w:rPr>
      </w:pPr>
      <w:r w:rsidRPr="003D1592">
        <w:rPr>
          <w:rFonts w:ascii="Arial" w:eastAsiaTheme="minorEastAsia" w:hAnsi="Arial" w:cs="Arial"/>
          <w:color w:val="000000" w:themeColor="text1"/>
          <w:sz w:val="20"/>
          <w:szCs w:val="20"/>
        </w:rPr>
        <w:br w:type="page"/>
      </w:r>
    </w:p>
    <w:p w14:paraId="1A88B303" w14:textId="77777777" w:rsidR="00035F03" w:rsidRPr="003D1592" w:rsidRDefault="00035F03">
      <w:pPr>
        <w:pStyle w:val="Heading2"/>
        <w:numPr>
          <w:ilvl w:val="1"/>
          <w:numId w:val="9"/>
        </w:numPr>
        <w:suppressAutoHyphens w:val="0"/>
        <w:autoSpaceDN/>
        <w:spacing w:before="0" w:line="276" w:lineRule="auto"/>
        <w:ind w:left="567" w:hanging="567"/>
        <w:jc w:val="left"/>
        <w:textAlignment w:val="auto"/>
        <w:rPr>
          <w:rFonts w:ascii="Arial" w:hAnsi="Arial" w:cs="Arial"/>
          <w:b/>
          <w:bCs/>
          <w:sz w:val="22"/>
          <w:szCs w:val="22"/>
        </w:rPr>
      </w:pPr>
      <w:bookmarkStart w:id="154" w:name="_Toc173863701"/>
      <w:bookmarkStart w:id="155" w:name="_Toc175551875"/>
      <w:bookmarkEnd w:id="153"/>
      <w:r w:rsidRPr="003D1592">
        <w:rPr>
          <w:rFonts w:ascii="Arial" w:hAnsi="Arial" w:cs="Arial"/>
          <w:b/>
          <w:bCs/>
          <w:sz w:val="22"/>
          <w:szCs w:val="22"/>
          <w:lang w:val="en-US"/>
        </w:rPr>
        <w:lastRenderedPageBreak/>
        <w:t xml:space="preserve">Alur </w:t>
      </w:r>
      <w:r w:rsidRPr="003D1592">
        <w:rPr>
          <w:rFonts w:ascii="Arial" w:hAnsi="Arial" w:cs="Arial"/>
          <w:b/>
          <w:bCs/>
          <w:sz w:val="22"/>
          <w:szCs w:val="22"/>
        </w:rPr>
        <w:t>Penelitian</w:t>
      </w:r>
      <w:bookmarkEnd w:id="154"/>
      <w:bookmarkEnd w:id="155"/>
    </w:p>
    <w:p w14:paraId="09483E94" w14:textId="77777777" w:rsidR="00035F03" w:rsidRPr="003D1592" w:rsidRDefault="00035F03" w:rsidP="003D1592">
      <w:pPr>
        <w:spacing w:line="276" w:lineRule="auto"/>
        <w:rPr>
          <w:rFonts w:ascii="Arial" w:eastAsiaTheme="minorEastAsia" w:hAnsi="Arial" w:cs="Arial"/>
          <w:sz w:val="20"/>
          <w:szCs w:val="20"/>
        </w:rPr>
      </w:pPr>
    </w:p>
    <w:p w14:paraId="339567FE" w14:textId="77777777" w:rsidR="00035F03" w:rsidRPr="003D1592" w:rsidRDefault="00035F03" w:rsidP="003D1592">
      <w:pPr>
        <w:spacing w:line="276" w:lineRule="auto"/>
        <w:rPr>
          <w:rFonts w:ascii="Arial" w:eastAsiaTheme="minorEastAsia" w:hAnsi="Arial" w:cs="Arial"/>
          <w:sz w:val="20"/>
          <w:szCs w:val="20"/>
        </w:rPr>
      </w:pPr>
      <w:r w:rsidRPr="003D1592">
        <w:rPr>
          <w:rFonts w:ascii="Arial" w:eastAsiaTheme="minorEastAsia" w:hAnsi="Arial" w:cs="Arial"/>
          <w:noProof/>
          <w:sz w:val="20"/>
          <w:szCs w:val="20"/>
        </w:rPr>
        <mc:AlternateContent>
          <mc:Choice Requires="wps">
            <w:drawing>
              <wp:anchor distT="0" distB="0" distL="114300" distR="114300" simplePos="0" relativeHeight="252232704" behindDoc="0" locked="0" layoutInCell="1" allowOverlap="1" wp14:anchorId="7EB66D3D" wp14:editId="3789B199">
                <wp:simplePos x="0" y="0"/>
                <wp:positionH relativeFrom="column">
                  <wp:posOffset>1776730</wp:posOffset>
                </wp:positionH>
                <wp:positionV relativeFrom="paragraph">
                  <wp:posOffset>8255</wp:posOffset>
                </wp:positionV>
                <wp:extent cx="1603023" cy="293370"/>
                <wp:effectExtent l="0" t="0" r="16510" b="11430"/>
                <wp:wrapNone/>
                <wp:docPr id="1383710306" name="Rectangle 1"/>
                <wp:cNvGraphicFramePr/>
                <a:graphic xmlns:a="http://schemas.openxmlformats.org/drawingml/2006/main">
                  <a:graphicData uri="http://schemas.microsoft.com/office/word/2010/wordprocessingShape">
                    <wps:wsp>
                      <wps:cNvSpPr/>
                      <wps:spPr>
                        <a:xfrm>
                          <a:off x="0" y="0"/>
                          <a:ext cx="1603023"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21B6436"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Pasien lepra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B66D3D" id="Rectangle 1" o:spid="_x0000_s1057" style="position:absolute;margin-left:139.9pt;margin-top:.65pt;width:126.2pt;height:23.1pt;z-index:25223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" filled="f" strokecolor="#09101d [484]" strokeweight="1pt">
                <v:textbox>
                  <w:txbxContent>
                    <w:p w14:paraId="421B6436"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Pasien lepra</w:t>
                      </w:r>
                    </w:p>
                  </w:txbxContent>
                </v:textbox>
              </v:rect>
            </w:pict>
          </mc:Fallback>
        </mc:AlternateContent>
      </w:r>
    </w:p>
    <w:p w14:paraId="05C345E8" w14:textId="77777777" w:rsidR="00035F03" w:rsidRPr="003D1592" w:rsidRDefault="00035F03" w:rsidP="003D1592">
      <w:pPr>
        <w:spacing w:line="276" w:lineRule="auto"/>
        <w:rPr>
          <w:rFonts w:ascii="Arial" w:eastAsiaTheme="minorEastAsia" w:hAnsi="Arial" w:cs="Arial"/>
          <w:color w:val="000000" w:themeColor="text1"/>
          <w:sz w:val="20"/>
          <w:szCs w:val="20"/>
        </w:rPr>
      </w:pPr>
      <w:r w:rsidRPr="003D1592">
        <w:rPr>
          <w:rFonts w:ascii="Arial" w:eastAsiaTheme="minorEastAsia" w:hAnsi="Arial" w:cs="Arial"/>
          <w:noProof/>
          <w:color w:val="000000" w:themeColor="text1"/>
          <w:sz w:val="20"/>
          <w:szCs w:val="20"/>
        </w:rPr>
        <mc:AlternateContent>
          <mc:Choice Requires="wps">
            <w:drawing>
              <wp:anchor distT="0" distB="0" distL="114300" distR="114300" simplePos="0" relativeHeight="252239872" behindDoc="0" locked="0" layoutInCell="1" allowOverlap="1" wp14:anchorId="386F1EE9" wp14:editId="1A01B2CE">
                <wp:simplePos x="0" y="0"/>
                <wp:positionH relativeFrom="column">
                  <wp:posOffset>2544798</wp:posOffset>
                </wp:positionH>
                <wp:positionV relativeFrom="paragraph">
                  <wp:posOffset>125024</wp:posOffset>
                </wp:positionV>
                <wp:extent cx="0" cy="632319"/>
                <wp:effectExtent l="57150" t="0" r="57150" b="53975"/>
                <wp:wrapNone/>
                <wp:docPr id="1200271649" name="Straight Arrow Connector 2"/>
                <wp:cNvGraphicFramePr/>
                <a:graphic xmlns:a="http://schemas.openxmlformats.org/drawingml/2006/main">
                  <a:graphicData uri="http://schemas.microsoft.com/office/word/2010/wordprocessingShape">
                    <wps:wsp>
                      <wps:cNvCnPr/>
                      <wps:spPr>
                        <a:xfrm>
                          <a:off x="0" y="0"/>
                          <a:ext cx="0" cy="63231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62C9CF" id="Straight Arrow Connector 2" o:spid="_x0000_s1026" type="#_x0000_t32" style="position:absolute;margin-left:200.4pt;margin-top:9.85pt;width:0;height:49.8pt;z-index:252239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" strokecolor="black [3200]" strokeweight="2.25pt">
                <v:stroke endarrow="block" joinstyle="miter"/>
              </v:shape>
            </w:pict>
          </mc:Fallback>
        </mc:AlternateContent>
      </w:r>
    </w:p>
    <w:p w14:paraId="2F5D8576" w14:textId="77777777" w:rsidR="00035F03" w:rsidRPr="003D1592" w:rsidRDefault="00035F03" w:rsidP="003D1592">
      <w:pPr>
        <w:spacing w:line="276" w:lineRule="auto"/>
        <w:rPr>
          <w:rFonts w:ascii="Arial" w:eastAsiaTheme="minorEastAsia" w:hAnsi="Arial" w:cs="Arial"/>
          <w:color w:val="000000" w:themeColor="text1"/>
          <w:sz w:val="20"/>
          <w:szCs w:val="20"/>
        </w:rPr>
      </w:pPr>
      <w:r w:rsidRPr="003D1592">
        <w:rPr>
          <w:rFonts w:ascii="Arial" w:eastAsiaTheme="minorEastAsia" w:hAnsi="Arial" w:cs="Arial"/>
          <w:noProof/>
          <w:sz w:val="20"/>
          <w:szCs w:val="20"/>
        </w:rPr>
        <mc:AlternateContent>
          <mc:Choice Requires="wps">
            <w:drawing>
              <wp:anchor distT="0" distB="0" distL="114300" distR="114300" simplePos="0" relativeHeight="252234752" behindDoc="0" locked="0" layoutInCell="1" allowOverlap="1" wp14:anchorId="4E353A5D" wp14:editId="6B0CDE18">
                <wp:simplePos x="0" y="0"/>
                <wp:positionH relativeFrom="column">
                  <wp:posOffset>3419827</wp:posOffset>
                </wp:positionH>
                <wp:positionV relativeFrom="paragraph">
                  <wp:posOffset>134761</wp:posOffset>
                </wp:positionV>
                <wp:extent cx="1603023" cy="293370"/>
                <wp:effectExtent l="0" t="0" r="16510" b="11430"/>
                <wp:wrapNone/>
                <wp:docPr id="1938727527" name="Rectangle 1"/>
                <wp:cNvGraphicFramePr/>
                <a:graphic xmlns:a="http://schemas.openxmlformats.org/drawingml/2006/main">
                  <a:graphicData uri="http://schemas.microsoft.com/office/word/2010/wordprocessingShape">
                    <wps:wsp>
                      <wps:cNvSpPr/>
                      <wps:spPr>
                        <a:xfrm>
                          <a:off x="0" y="0"/>
                          <a:ext cx="1603023"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77CA634"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Kriteria Inklusi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353A5D" id="_x0000_s1058" style="position:absolute;margin-left:269.3pt;margin-top:10.6pt;width:126.2pt;height:23.1pt;z-index:25223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" filled="f" strokecolor="#09101d [484]" strokeweight="1pt">
                <v:textbox>
                  <w:txbxContent>
                    <w:p w14:paraId="477CA634"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Kriteria Inklusi</w:t>
                      </w:r>
                    </w:p>
                  </w:txbxContent>
                </v:textbox>
              </v:rect>
            </w:pict>
          </mc:Fallback>
        </mc:AlternateContent>
      </w:r>
    </w:p>
    <w:p w14:paraId="31D5D1D7" w14:textId="77777777" w:rsidR="00035F03" w:rsidRPr="003D1592" w:rsidRDefault="00035F03" w:rsidP="003D1592">
      <w:pPr>
        <w:spacing w:line="276" w:lineRule="auto"/>
        <w:rPr>
          <w:rFonts w:ascii="Arial" w:eastAsiaTheme="minorEastAsia" w:hAnsi="Arial" w:cs="Arial"/>
          <w:color w:val="000000" w:themeColor="text1"/>
          <w:sz w:val="20"/>
          <w:szCs w:val="20"/>
        </w:rPr>
      </w:pPr>
      <w:r w:rsidRPr="003D1592">
        <w:rPr>
          <w:rFonts w:ascii="Arial" w:eastAsiaTheme="minorEastAsia" w:hAnsi="Arial" w:cs="Arial"/>
          <w:noProof/>
          <w:color w:val="000000" w:themeColor="text1"/>
          <w:sz w:val="20"/>
          <w:szCs w:val="20"/>
        </w:rPr>
        <mc:AlternateContent>
          <mc:Choice Requires="wps">
            <w:drawing>
              <wp:anchor distT="0" distB="0" distL="114300" distR="114300" simplePos="0" relativeHeight="252240896" behindDoc="0" locked="0" layoutInCell="1" allowOverlap="1" wp14:anchorId="67B13687" wp14:editId="1485C3F8">
                <wp:simplePos x="0" y="0"/>
                <wp:positionH relativeFrom="column">
                  <wp:posOffset>2533509</wp:posOffset>
                </wp:positionH>
                <wp:positionV relativeFrom="paragraph">
                  <wp:posOffset>90734</wp:posOffset>
                </wp:positionV>
                <wp:extent cx="857673" cy="0"/>
                <wp:effectExtent l="19050" t="76200" r="0" b="76200"/>
                <wp:wrapNone/>
                <wp:docPr id="132915990" name="Straight Arrow Connector 3"/>
                <wp:cNvGraphicFramePr/>
                <a:graphic xmlns:a="http://schemas.openxmlformats.org/drawingml/2006/main">
                  <a:graphicData uri="http://schemas.microsoft.com/office/word/2010/wordprocessingShape">
                    <wps:wsp>
                      <wps:cNvCnPr/>
                      <wps:spPr>
                        <a:xfrm flipH="1">
                          <a:off x="0" y="0"/>
                          <a:ext cx="857673"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9FED0D" id="Straight Arrow Connector 3" o:spid="_x0000_s1026" type="#_x0000_t32" style="position:absolute;margin-left:199.5pt;margin-top:7.15pt;width:67.55pt;height:0;flip:x;z-index:252240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" strokecolor="black [3200]" strokeweight="2.25pt">
                <v:stroke endarrow="block" joinstyle="miter"/>
              </v:shape>
            </w:pict>
          </mc:Fallback>
        </mc:AlternateContent>
      </w:r>
    </w:p>
    <w:p w14:paraId="72DFF401" w14:textId="77777777" w:rsidR="00035F03" w:rsidRPr="003D1592" w:rsidRDefault="00035F03" w:rsidP="003D1592">
      <w:pPr>
        <w:spacing w:line="276" w:lineRule="auto"/>
        <w:rPr>
          <w:rFonts w:ascii="Arial" w:eastAsiaTheme="minorEastAsia" w:hAnsi="Arial" w:cs="Arial"/>
          <w:color w:val="000000" w:themeColor="text1"/>
          <w:sz w:val="20"/>
          <w:szCs w:val="20"/>
        </w:rPr>
      </w:pPr>
    </w:p>
    <w:p w14:paraId="14A0AE78" w14:textId="77777777" w:rsidR="00035F03" w:rsidRPr="003D1592" w:rsidRDefault="00035F03" w:rsidP="003D1592">
      <w:pPr>
        <w:spacing w:line="276" w:lineRule="auto"/>
        <w:rPr>
          <w:rFonts w:ascii="Arial" w:eastAsiaTheme="minorEastAsia" w:hAnsi="Arial" w:cs="Arial"/>
          <w:color w:val="000000" w:themeColor="text1"/>
          <w:sz w:val="20"/>
          <w:szCs w:val="20"/>
        </w:rPr>
      </w:pPr>
      <w:r w:rsidRPr="003D1592">
        <w:rPr>
          <w:rFonts w:ascii="Arial" w:eastAsiaTheme="minorEastAsia" w:hAnsi="Arial" w:cs="Arial"/>
          <w:noProof/>
          <w:sz w:val="20"/>
          <w:szCs w:val="20"/>
        </w:rPr>
        <mc:AlternateContent>
          <mc:Choice Requires="wps">
            <w:drawing>
              <wp:anchor distT="0" distB="0" distL="114300" distR="114300" simplePos="0" relativeHeight="252233728" behindDoc="0" locked="0" layoutInCell="1" allowOverlap="1" wp14:anchorId="6ABBBC49" wp14:editId="3F332964">
                <wp:simplePos x="0" y="0"/>
                <wp:positionH relativeFrom="column">
                  <wp:posOffset>1760996</wp:posOffset>
                </wp:positionH>
                <wp:positionV relativeFrom="paragraph">
                  <wp:posOffset>69850</wp:posOffset>
                </wp:positionV>
                <wp:extent cx="1603023" cy="293370"/>
                <wp:effectExtent l="0" t="0" r="16510" b="11430"/>
                <wp:wrapNone/>
                <wp:docPr id="671588452" name="Rectangle 1"/>
                <wp:cNvGraphicFramePr/>
                <a:graphic xmlns:a="http://schemas.openxmlformats.org/drawingml/2006/main">
                  <a:graphicData uri="http://schemas.microsoft.com/office/word/2010/wordprocessingShape">
                    <wps:wsp>
                      <wps:cNvSpPr/>
                      <wps:spPr>
                        <a:xfrm>
                          <a:off x="0" y="0"/>
                          <a:ext cx="1603023"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5F38483" w14:textId="77777777" w:rsidR="00035F03" w:rsidRPr="003D1592" w:rsidRDefault="00035F03" w:rsidP="00F938A8">
                            <w:pPr>
                              <w:jc w:val="center"/>
                              <w:rPr>
                                <w:rFonts w:ascii="Arial" w:hAnsi="Arial" w:cs="Arial"/>
                                <w:i/>
                                <w:iCs/>
                                <w:color w:val="000000" w:themeColor="text1"/>
                                <w:sz w:val="20"/>
                                <w:szCs w:val="20"/>
                              </w:rPr>
                            </w:pPr>
                            <w:r w:rsidRPr="003D1592">
                              <w:rPr>
                                <w:rFonts w:ascii="Arial" w:hAnsi="Arial" w:cs="Arial"/>
                                <w:i/>
                                <w:iCs/>
                                <w:color w:val="000000" w:themeColor="text1"/>
                                <w:sz w:val="20"/>
                                <w:szCs w:val="20"/>
                              </w:rPr>
                              <w:t>Informed consent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BBBC49" id="_x0000_s1059" style="position:absolute;margin-left:138.65pt;margin-top:5.5pt;width:126.2pt;height:23.1pt;z-index:252233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" filled="f" strokecolor="#09101d [484]" strokeweight="1pt">
                <v:textbox>
                  <w:txbxContent>
                    <w:p w14:paraId="05F38483" w14:textId="77777777" w:rsidR="00035F03" w:rsidRPr="003D1592" w:rsidRDefault="00035F03" w:rsidP="00F938A8">
                      <w:pPr>
                        <w:jc w:val="center"/>
                        <w:rPr>
                          <w:rFonts w:ascii="Arial" w:hAnsi="Arial" w:cs="Arial"/>
                          <w:i/>
                          <w:iCs/>
                          <w:color w:val="000000" w:themeColor="text1"/>
                          <w:sz w:val="20"/>
                          <w:szCs w:val="20"/>
                        </w:rPr>
                      </w:pPr>
                      <w:r w:rsidRPr="003D1592">
                        <w:rPr>
                          <w:rFonts w:ascii="Arial" w:hAnsi="Arial" w:cs="Arial"/>
                          <w:i/>
                          <w:iCs/>
                          <w:color w:val="000000" w:themeColor="text1"/>
                          <w:sz w:val="20"/>
                          <w:szCs w:val="20"/>
                        </w:rPr>
                        <w:t>Informed consent</w:t>
                      </w:r>
                    </w:p>
                  </w:txbxContent>
                </v:textbox>
              </v:rect>
            </w:pict>
          </mc:Fallback>
        </mc:AlternateContent>
      </w:r>
    </w:p>
    <w:p w14:paraId="7351FED8" w14:textId="77777777" w:rsidR="00035F03" w:rsidRPr="003D1592" w:rsidRDefault="00035F03" w:rsidP="003D1592">
      <w:pPr>
        <w:pStyle w:val="Caption"/>
        <w:spacing w:line="276" w:lineRule="auto"/>
        <w:rPr>
          <w:rFonts w:ascii="Arial" w:hAnsi="Arial" w:cs="Arial"/>
          <w:i w:val="0"/>
          <w:iCs w:val="0"/>
          <w:color w:val="000000" w:themeColor="text1"/>
          <w:sz w:val="20"/>
          <w:szCs w:val="20"/>
        </w:rPr>
      </w:pPr>
      <w:r w:rsidRPr="003D1592">
        <w:rPr>
          <w:rFonts w:ascii="Arial" w:hAnsi="Arial" w:cs="Arial"/>
          <w:i w:val="0"/>
          <w:iCs w:val="0"/>
          <w:noProof/>
          <w:color w:val="000000" w:themeColor="text1"/>
          <w:sz w:val="20"/>
          <w:szCs w:val="20"/>
        </w:rPr>
        <mc:AlternateContent>
          <mc:Choice Requires="wps">
            <w:drawing>
              <wp:anchor distT="0" distB="0" distL="114300" distR="114300" simplePos="0" relativeHeight="252285952" behindDoc="0" locked="0" layoutInCell="1" allowOverlap="1" wp14:anchorId="28C7B83F" wp14:editId="679E6ED9">
                <wp:simplePos x="0" y="0"/>
                <wp:positionH relativeFrom="column">
                  <wp:posOffset>2552140</wp:posOffset>
                </wp:positionH>
                <wp:positionV relativeFrom="paragraph">
                  <wp:posOffset>187362</wp:posOffset>
                </wp:positionV>
                <wp:extent cx="1308" cy="416859"/>
                <wp:effectExtent l="57150" t="19050" r="55880" b="40640"/>
                <wp:wrapNone/>
                <wp:docPr id="66917129" name="Straight Arrow Connector 1"/>
                <wp:cNvGraphicFramePr/>
                <a:graphic xmlns:a="http://schemas.openxmlformats.org/drawingml/2006/main">
                  <a:graphicData uri="http://schemas.microsoft.com/office/word/2010/wordprocessingShape">
                    <wps:wsp>
                      <wps:cNvCnPr/>
                      <wps:spPr>
                        <a:xfrm flipH="1">
                          <a:off x="0" y="0"/>
                          <a:ext cx="1308" cy="416859"/>
                        </a:xfrm>
                        <a:prstGeom prst="straightConnector1">
                          <a:avLst/>
                        </a:prstGeom>
                        <a:ln w="28575">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DF7FA42" id="Straight Arrow Connector 1" o:spid="_x0000_s1026" type="#_x0000_t32" style="position:absolute;margin-left:200.95pt;margin-top:14.75pt;width:.1pt;height:32.8pt;flip:x;z-index:252285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" strokecolor="black [3200]" strokeweight="2.25pt">
                <v:stroke endarrow="block" joinstyle="miter"/>
              </v:shape>
            </w:pict>
          </mc:Fallback>
        </mc:AlternateContent>
      </w:r>
    </w:p>
    <w:p w14:paraId="2BAA88B9" w14:textId="77777777" w:rsidR="00035F03" w:rsidRPr="003D1592" w:rsidRDefault="00035F03" w:rsidP="003D1592">
      <w:pPr>
        <w:spacing w:line="276" w:lineRule="auto"/>
        <w:rPr>
          <w:rFonts w:ascii="Arial" w:hAnsi="Arial" w:cs="Arial"/>
          <w:sz w:val="20"/>
          <w:szCs w:val="20"/>
          <w:lang w:val="en-US"/>
        </w:rPr>
      </w:pPr>
    </w:p>
    <w:p w14:paraId="484BFC8B" w14:textId="77777777" w:rsidR="00035F03" w:rsidRPr="003D1592" w:rsidRDefault="00035F03" w:rsidP="003D1592">
      <w:pPr>
        <w:spacing w:line="276" w:lineRule="auto"/>
        <w:rPr>
          <w:rFonts w:ascii="Arial" w:hAnsi="Arial" w:cs="Arial"/>
          <w:sz w:val="20"/>
          <w:szCs w:val="20"/>
          <w:lang w:val="en-US"/>
        </w:rPr>
      </w:pPr>
      <w:r w:rsidRPr="003D1592">
        <w:rPr>
          <w:rFonts w:ascii="Arial" w:eastAsiaTheme="minorEastAsia" w:hAnsi="Arial" w:cs="Arial"/>
          <w:noProof/>
          <w:sz w:val="20"/>
          <w:szCs w:val="20"/>
        </w:rPr>
        <mc:AlternateContent>
          <mc:Choice Requires="wps">
            <w:drawing>
              <wp:anchor distT="0" distB="0" distL="114300" distR="114300" simplePos="0" relativeHeight="252235776" behindDoc="0" locked="0" layoutInCell="1" allowOverlap="1" wp14:anchorId="7F301EE5" wp14:editId="496EEB1E">
                <wp:simplePos x="0" y="0"/>
                <wp:positionH relativeFrom="column">
                  <wp:posOffset>652780</wp:posOffset>
                </wp:positionH>
                <wp:positionV relativeFrom="paragraph">
                  <wp:posOffset>137795</wp:posOffset>
                </wp:positionV>
                <wp:extent cx="2659380" cy="1699260"/>
                <wp:effectExtent l="0" t="0" r="26670" b="15240"/>
                <wp:wrapNone/>
                <wp:docPr id="784918919" name="Rectangle 1"/>
                <wp:cNvGraphicFramePr/>
                <a:graphic xmlns:a="http://schemas.openxmlformats.org/drawingml/2006/main">
                  <a:graphicData uri="http://schemas.microsoft.com/office/word/2010/wordprocessingShape">
                    <wps:wsp>
                      <wps:cNvSpPr/>
                      <wps:spPr>
                        <a:xfrm>
                          <a:off x="0" y="0"/>
                          <a:ext cx="2659380" cy="16992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2078EE0" w14:textId="77777777" w:rsidR="00035F03" w:rsidRPr="003D1592" w:rsidRDefault="00035F03" w:rsidP="00BC7714">
                            <w:pPr>
                              <w:jc w:val="both"/>
                              <w:rPr>
                                <w:rFonts w:ascii="Arial" w:hAnsi="Arial" w:cs="Arial"/>
                                <w:color w:val="000000" w:themeColor="text1"/>
                                <w:sz w:val="20"/>
                                <w:szCs w:val="20"/>
                                <w:lang w:val="en-US"/>
                              </w:rPr>
                            </w:pPr>
                            <w:r w:rsidRPr="003D1592">
                              <w:rPr>
                                <w:rFonts w:ascii="Arial" w:hAnsi="Arial" w:cs="Arial"/>
                                <w:color w:val="000000" w:themeColor="text1"/>
                                <w:sz w:val="20"/>
                                <w:szCs w:val="20"/>
                              </w:rPr>
                              <w:t>Pemeriksaan okular</w:t>
                            </w:r>
                            <w:r w:rsidRPr="003D1592">
                              <w:rPr>
                                <w:rFonts w:ascii="Arial" w:hAnsi="Arial" w:cs="Arial"/>
                                <w:color w:val="000000" w:themeColor="text1"/>
                                <w:sz w:val="20"/>
                                <w:szCs w:val="20"/>
                                <w:lang w:val="en-US"/>
                              </w:rPr>
                              <w:t xml:space="preserve"> di lokasi pemukiman lepra meliputi: </w:t>
                            </w:r>
                          </w:p>
                          <w:p w14:paraId="67010063" w14:textId="77777777" w:rsidR="00035F03" w:rsidRPr="003D1592" w:rsidRDefault="00035F03">
                            <w:pPr>
                              <w:pStyle w:val="ListParagraph"/>
                              <w:numPr>
                                <w:ilvl w:val="0"/>
                                <w:numId w:val="23"/>
                              </w:numPr>
                              <w:spacing w:after="0" w:line="240" w:lineRule="auto"/>
                              <w:ind w:left="426"/>
                              <w:jc w:val="both"/>
                              <w:rPr>
                                <w:rFonts w:ascii="Arial" w:hAnsi="Arial" w:cs="Arial"/>
                                <w:color w:val="000000" w:themeColor="text1"/>
                                <w:sz w:val="20"/>
                                <w:szCs w:val="20"/>
                                <w:lang w:val="en-US"/>
                              </w:rPr>
                            </w:pPr>
                            <w:r w:rsidRPr="003D1592">
                              <w:rPr>
                                <w:rFonts w:ascii="Arial" w:hAnsi="Arial" w:cs="Arial"/>
                                <w:color w:val="000000" w:themeColor="text1"/>
                                <w:sz w:val="20"/>
                                <w:szCs w:val="20"/>
                                <w:lang w:val="en-US"/>
                              </w:rPr>
                              <w:t>Visus</w:t>
                            </w:r>
                          </w:p>
                          <w:p w14:paraId="2C78CE14"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 xml:space="preserve">pemeriksaan detail adneksa dan struktur ekstra okular, </w:t>
                            </w:r>
                          </w:p>
                          <w:p w14:paraId="31868F43"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 xml:space="preserve">pemeriksaan permukaan okular menggunakan slitlamp portable, </w:t>
                            </w:r>
                          </w:p>
                          <w:p w14:paraId="1232C772"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pemeriksaan tekanan bola mata</w:t>
                            </w:r>
                          </w:p>
                          <w:p w14:paraId="411A2C8B" w14:textId="77777777" w:rsidR="00035F03" w:rsidRPr="003D1592" w:rsidRDefault="00035F03">
                            <w:pPr>
                              <w:pStyle w:val="ListParagraph"/>
                              <w:numPr>
                                <w:ilvl w:val="0"/>
                                <w:numId w:val="23"/>
                              </w:numPr>
                              <w:spacing w:after="0" w:line="240" w:lineRule="auto"/>
                              <w:ind w:left="426"/>
                              <w:jc w:val="both"/>
                              <w:rPr>
                                <w:rFonts w:ascii="Arial" w:hAnsi="Arial" w:cs="Arial"/>
                                <w:color w:val="000000" w:themeColor="text1"/>
                                <w:sz w:val="20"/>
                                <w:szCs w:val="20"/>
                                <w:lang w:val="en-US"/>
                              </w:rPr>
                            </w:pPr>
                            <w:r w:rsidRPr="003D1592">
                              <w:rPr>
                                <w:rFonts w:ascii="Arial" w:hAnsi="Arial" w:cs="Arial"/>
                                <w:color w:val="000000"/>
                                <w:sz w:val="20"/>
                                <w:szCs w:val="20"/>
                                <w:lang w:val="en-US"/>
                              </w:rPr>
                              <w:t>pemeriksaan segmen posterior menggunakan funduskopi direct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01EE5" id="_x0000_s1060" style="position:absolute;margin-left:51.4pt;margin-top:10.85pt;width:209.4pt;height:133.8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" filled="f" strokecolor="#09101d [484]" strokeweight="1pt">
                <v:textbox>
                  <w:txbxContent>
                    <w:p w14:paraId="32078EE0" w14:textId="77777777" w:rsidR="00035F03" w:rsidRPr="003D1592" w:rsidRDefault="00035F03" w:rsidP="00BC7714">
                      <w:pPr>
                        <w:jc w:val="both"/>
                        <w:rPr>
                          <w:rFonts w:ascii="Arial" w:hAnsi="Arial" w:cs="Arial"/>
                          <w:color w:val="000000" w:themeColor="text1"/>
                          <w:sz w:val="20"/>
                          <w:szCs w:val="20"/>
                          <w:lang w:val="en-US"/>
                        </w:rPr>
                      </w:pPr>
                      <w:r w:rsidRPr="003D1592">
                        <w:rPr>
                          <w:rFonts w:ascii="Arial" w:hAnsi="Arial" w:cs="Arial"/>
                          <w:color w:val="000000" w:themeColor="text1"/>
                          <w:sz w:val="20"/>
                          <w:szCs w:val="20"/>
                        </w:rPr>
                        <w:t>Pemeriksaan okular</w:t>
                      </w:r>
                      <w:r w:rsidRPr="003D1592">
                        <w:rPr>
                          <w:rFonts w:ascii="Arial" w:hAnsi="Arial" w:cs="Arial"/>
                          <w:color w:val="000000" w:themeColor="text1"/>
                          <w:sz w:val="20"/>
                          <w:szCs w:val="20"/>
                          <w:lang w:val="en-US"/>
                        </w:rPr>
                        <w:t xml:space="preserve"> di lokasi pemukiman lepra meliputi: </w:t>
                      </w:r>
                    </w:p>
                    <w:p w14:paraId="67010063" w14:textId="77777777" w:rsidR="00035F03" w:rsidRPr="003D1592" w:rsidRDefault="00035F03">
                      <w:pPr>
                        <w:pStyle w:val="ListParagraph"/>
                        <w:numPr>
                          <w:ilvl w:val="0"/>
                          <w:numId w:val="23"/>
                        </w:numPr>
                        <w:spacing w:after="0" w:line="240" w:lineRule="auto"/>
                        <w:ind w:left="426"/>
                        <w:jc w:val="both"/>
                        <w:rPr>
                          <w:rFonts w:ascii="Arial" w:hAnsi="Arial" w:cs="Arial"/>
                          <w:color w:val="000000" w:themeColor="text1"/>
                          <w:sz w:val="20"/>
                          <w:szCs w:val="20"/>
                          <w:lang w:val="en-US"/>
                        </w:rPr>
                      </w:pPr>
                      <w:r w:rsidRPr="003D1592">
                        <w:rPr>
                          <w:rFonts w:ascii="Arial" w:hAnsi="Arial" w:cs="Arial"/>
                          <w:color w:val="000000" w:themeColor="text1"/>
                          <w:sz w:val="20"/>
                          <w:szCs w:val="20"/>
                          <w:lang w:val="en-US"/>
                        </w:rPr>
                        <w:t>Visus</w:t>
                      </w:r>
                    </w:p>
                    <w:p w14:paraId="2C78CE14"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 xml:space="preserve">pemeriksaan detail adneksa dan struktur ekstra okular, </w:t>
                      </w:r>
                    </w:p>
                    <w:p w14:paraId="31868F43"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 xml:space="preserve">pemeriksaan permukaan okular menggunakan slitlamp portable, </w:t>
                      </w:r>
                    </w:p>
                    <w:p w14:paraId="1232C772" w14:textId="77777777" w:rsidR="00035F03" w:rsidRPr="003D1592" w:rsidRDefault="00035F03">
                      <w:pPr>
                        <w:pStyle w:val="ListParagraph"/>
                        <w:numPr>
                          <w:ilvl w:val="0"/>
                          <w:numId w:val="23"/>
                        </w:numPr>
                        <w:spacing w:after="0" w:line="240" w:lineRule="auto"/>
                        <w:ind w:left="426"/>
                        <w:jc w:val="both"/>
                        <w:rPr>
                          <w:rFonts w:ascii="Arial" w:hAnsi="Arial" w:cs="Arial"/>
                          <w:color w:val="000000"/>
                          <w:sz w:val="20"/>
                          <w:szCs w:val="20"/>
                          <w:lang w:val="en-US"/>
                        </w:rPr>
                      </w:pPr>
                      <w:r w:rsidRPr="003D1592">
                        <w:rPr>
                          <w:rFonts w:ascii="Arial" w:hAnsi="Arial" w:cs="Arial"/>
                          <w:color w:val="000000"/>
                          <w:sz w:val="20"/>
                          <w:szCs w:val="20"/>
                          <w:lang w:val="en-US"/>
                        </w:rPr>
                        <w:t>pemeriksaan tekanan bola mata</w:t>
                      </w:r>
                    </w:p>
                    <w:p w14:paraId="411A2C8B" w14:textId="77777777" w:rsidR="00035F03" w:rsidRPr="003D1592" w:rsidRDefault="00035F03">
                      <w:pPr>
                        <w:pStyle w:val="ListParagraph"/>
                        <w:numPr>
                          <w:ilvl w:val="0"/>
                          <w:numId w:val="23"/>
                        </w:numPr>
                        <w:spacing w:after="0" w:line="240" w:lineRule="auto"/>
                        <w:ind w:left="426"/>
                        <w:jc w:val="both"/>
                        <w:rPr>
                          <w:rFonts w:ascii="Arial" w:hAnsi="Arial" w:cs="Arial"/>
                          <w:color w:val="000000" w:themeColor="text1"/>
                          <w:sz w:val="20"/>
                          <w:szCs w:val="20"/>
                          <w:lang w:val="en-US"/>
                        </w:rPr>
                      </w:pPr>
                      <w:r w:rsidRPr="003D1592">
                        <w:rPr>
                          <w:rFonts w:ascii="Arial" w:hAnsi="Arial" w:cs="Arial"/>
                          <w:color w:val="000000"/>
                          <w:sz w:val="20"/>
                          <w:szCs w:val="20"/>
                          <w:lang w:val="en-US"/>
                        </w:rPr>
                        <w:t>pemeriksaan segmen posterior menggunakan funduskopi direct</w:t>
                      </w:r>
                    </w:p>
                  </w:txbxContent>
                </v:textbox>
              </v:rect>
            </w:pict>
          </mc:Fallback>
        </mc:AlternateContent>
      </w:r>
    </w:p>
    <w:p w14:paraId="26244A72" w14:textId="77777777" w:rsidR="00035F03" w:rsidRPr="003D1592" w:rsidRDefault="00035F03" w:rsidP="003D1592">
      <w:pPr>
        <w:spacing w:line="276" w:lineRule="auto"/>
        <w:rPr>
          <w:rFonts w:ascii="Arial" w:hAnsi="Arial" w:cs="Arial"/>
          <w:sz w:val="20"/>
          <w:szCs w:val="20"/>
          <w:lang w:val="en-US"/>
        </w:rPr>
      </w:pPr>
    </w:p>
    <w:p w14:paraId="5948CB1C" w14:textId="24518838" w:rsidR="00035F03" w:rsidRPr="003D1592" w:rsidRDefault="00035F03" w:rsidP="003D1592">
      <w:pPr>
        <w:spacing w:line="276" w:lineRule="auto"/>
        <w:rPr>
          <w:rFonts w:ascii="Arial" w:hAnsi="Arial" w:cs="Arial"/>
          <w:sz w:val="20"/>
          <w:szCs w:val="20"/>
          <w:lang w:val="en-US"/>
        </w:rPr>
      </w:pPr>
    </w:p>
    <w:p w14:paraId="58A4C6E3" w14:textId="66E39A31" w:rsidR="00035F03" w:rsidRPr="003D1592" w:rsidRDefault="00D54C45" w:rsidP="003D1592">
      <w:pPr>
        <w:spacing w:line="276" w:lineRule="auto"/>
        <w:rPr>
          <w:rFonts w:ascii="Arial" w:hAnsi="Arial" w:cs="Arial"/>
          <w:sz w:val="20"/>
          <w:szCs w:val="20"/>
          <w:lang w:val="en-US"/>
        </w:rPr>
      </w:pPr>
      <w:r w:rsidRPr="003D1592">
        <w:rPr>
          <w:rFonts w:ascii="Arial" w:eastAsiaTheme="minorEastAsia" w:hAnsi="Arial" w:cs="Arial"/>
          <w:noProof/>
          <w:sz w:val="20"/>
          <w:szCs w:val="20"/>
        </w:rPr>
        <mc:AlternateContent>
          <mc:Choice Requires="wps">
            <w:drawing>
              <wp:anchor distT="0" distB="0" distL="114300" distR="114300" simplePos="0" relativeHeight="252286976" behindDoc="0" locked="0" layoutInCell="1" allowOverlap="1" wp14:anchorId="48119A7D" wp14:editId="7FCBCF55">
                <wp:simplePos x="0" y="0"/>
                <wp:positionH relativeFrom="column">
                  <wp:posOffset>3632201</wp:posOffset>
                </wp:positionH>
                <wp:positionV relativeFrom="paragraph">
                  <wp:posOffset>144145</wp:posOffset>
                </wp:positionV>
                <wp:extent cx="1363980" cy="726142"/>
                <wp:effectExtent l="0" t="0" r="26670" b="17145"/>
                <wp:wrapNone/>
                <wp:docPr id="1179916777" name="Rectangle 1"/>
                <wp:cNvGraphicFramePr/>
                <a:graphic xmlns:a="http://schemas.openxmlformats.org/drawingml/2006/main">
                  <a:graphicData uri="http://schemas.microsoft.com/office/word/2010/wordprocessingShape">
                    <wps:wsp>
                      <wps:cNvSpPr/>
                      <wps:spPr>
                        <a:xfrm>
                          <a:off x="0" y="0"/>
                          <a:ext cx="1363980" cy="72614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79794EB" w14:textId="77777777" w:rsidR="00035F03" w:rsidRPr="003D1592" w:rsidRDefault="00035F03" w:rsidP="00BC7714">
                            <w:pPr>
                              <w:jc w:val="center"/>
                              <w:rPr>
                                <w:rFonts w:ascii="Arial" w:hAnsi="Arial" w:cs="Arial"/>
                                <w:color w:val="000000" w:themeColor="text1"/>
                                <w:sz w:val="20"/>
                                <w:szCs w:val="20"/>
                                <w:lang w:val="en-US"/>
                              </w:rPr>
                            </w:pPr>
                            <w:r w:rsidRPr="003D1592">
                              <w:rPr>
                                <w:rFonts w:ascii="Arial" w:hAnsi="Arial" w:cs="Arial"/>
                                <w:color w:val="000000" w:themeColor="text1"/>
                                <w:sz w:val="20"/>
                                <w:szCs w:val="20"/>
                                <w:lang w:val="en-US"/>
                              </w:rPr>
                              <w:t>Pemeriksaan lanjutan (Jika perlu) diarahkan ke RS Tajuddin Chalid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19A7D" id="_x0000_s1061" style="position:absolute;margin-left:286pt;margin-top:11.35pt;width:107.4pt;height:57.2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" filled="f" strokecolor="#09101d [484]" strokeweight="1pt">
                <v:textbox>
                  <w:txbxContent>
                    <w:p w14:paraId="379794EB" w14:textId="77777777" w:rsidR="00035F03" w:rsidRPr="003D1592" w:rsidRDefault="00035F03" w:rsidP="00BC7714">
                      <w:pPr>
                        <w:jc w:val="center"/>
                        <w:rPr>
                          <w:rFonts w:ascii="Arial" w:hAnsi="Arial" w:cs="Arial"/>
                          <w:color w:val="000000" w:themeColor="text1"/>
                          <w:sz w:val="20"/>
                          <w:szCs w:val="20"/>
                          <w:lang w:val="en-US"/>
                        </w:rPr>
                      </w:pPr>
                      <w:r w:rsidRPr="003D1592">
                        <w:rPr>
                          <w:rFonts w:ascii="Arial" w:hAnsi="Arial" w:cs="Arial"/>
                          <w:color w:val="000000" w:themeColor="text1"/>
                          <w:sz w:val="20"/>
                          <w:szCs w:val="20"/>
                          <w:lang w:val="en-US"/>
                        </w:rPr>
                        <w:t>Pemeriksaan lanjutan (Jika perlu) diarahkan ke RS Tajuddin Chalid</w:t>
                      </w:r>
                    </w:p>
                  </w:txbxContent>
                </v:textbox>
              </v:rect>
            </w:pict>
          </mc:Fallback>
        </mc:AlternateContent>
      </w:r>
    </w:p>
    <w:p w14:paraId="446EEAE0" w14:textId="100CFB71" w:rsidR="00035F03" w:rsidRPr="003D1592" w:rsidRDefault="00035F03" w:rsidP="003D1592">
      <w:pPr>
        <w:spacing w:line="276" w:lineRule="auto"/>
        <w:rPr>
          <w:rFonts w:ascii="Arial" w:hAnsi="Arial" w:cs="Arial"/>
          <w:sz w:val="20"/>
          <w:szCs w:val="20"/>
          <w:lang w:val="en-US"/>
        </w:rPr>
      </w:pPr>
    </w:p>
    <w:p w14:paraId="11C03CF3" w14:textId="5D16D678" w:rsidR="00D54C45" w:rsidRDefault="00D54C45"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hAnsi="Arial" w:cs="Arial"/>
          <w:noProof/>
          <w:sz w:val="20"/>
          <w:szCs w:val="20"/>
        </w:rPr>
        <mc:AlternateContent>
          <mc:Choice Requires="wps">
            <w:drawing>
              <wp:anchor distT="0" distB="0" distL="114300" distR="114300" simplePos="0" relativeHeight="252288000" behindDoc="0" locked="0" layoutInCell="1" allowOverlap="1" wp14:anchorId="1EDE432F" wp14:editId="6D92F1D1">
                <wp:simplePos x="0" y="0"/>
                <wp:positionH relativeFrom="column">
                  <wp:posOffset>3316605</wp:posOffset>
                </wp:positionH>
                <wp:positionV relativeFrom="paragraph">
                  <wp:posOffset>180975</wp:posOffset>
                </wp:positionV>
                <wp:extent cx="291353" cy="4482"/>
                <wp:effectExtent l="0" t="76200" r="33020" b="90805"/>
                <wp:wrapNone/>
                <wp:docPr id="1184945510" name="Straight Arrow Connector 2"/>
                <wp:cNvGraphicFramePr/>
                <a:graphic xmlns:a="http://schemas.openxmlformats.org/drawingml/2006/main">
                  <a:graphicData uri="http://schemas.microsoft.com/office/word/2010/wordprocessingShape">
                    <wps:wsp>
                      <wps:cNvCnPr/>
                      <wps:spPr>
                        <a:xfrm>
                          <a:off x="0" y="0"/>
                          <a:ext cx="291353" cy="4482"/>
                        </a:xfrm>
                        <a:prstGeom prst="straightConnector1">
                          <a:avLst/>
                        </a:prstGeom>
                        <a:ln w="19050">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7A2C427" id="Straight Arrow Connector 2" o:spid="_x0000_s1026" type="#_x0000_t32" style="position:absolute;margin-left:261.15pt;margin-top:14.25pt;width:22.95pt;height:.35pt;z-index:25228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" strokecolor="black [3200]" strokeweight="1.5pt">
                <v:stroke endarrow="block" joinstyle="miter"/>
              </v:shape>
            </w:pict>
          </mc:Fallback>
        </mc:AlternateContent>
      </w:r>
    </w:p>
    <w:p w14:paraId="6802F1D7" w14:textId="451DD44E" w:rsidR="00D54C45" w:rsidRDefault="00D54C45"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eastAsiaTheme="minorEastAsia" w:hAnsi="Arial" w:cs="Arial"/>
          <w:i w:val="0"/>
          <w:iCs w:val="0"/>
          <w:noProof/>
          <w:color w:val="000000" w:themeColor="text1"/>
          <w:sz w:val="20"/>
          <w:szCs w:val="20"/>
        </w:rPr>
        <mc:AlternateContent>
          <mc:Choice Requires="wps">
            <w:drawing>
              <wp:anchor distT="0" distB="0" distL="114300" distR="114300" simplePos="0" relativeHeight="252291072" behindDoc="0" locked="0" layoutInCell="1" allowOverlap="1" wp14:anchorId="344CE7ED" wp14:editId="60BB825B">
                <wp:simplePos x="0" y="0"/>
                <wp:positionH relativeFrom="column">
                  <wp:posOffset>2565400</wp:posOffset>
                </wp:positionH>
                <wp:positionV relativeFrom="paragraph">
                  <wp:posOffset>234950</wp:posOffset>
                </wp:positionV>
                <wp:extent cx="1798320" cy="637540"/>
                <wp:effectExtent l="38100" t="0" r="30480" b="86360"/>
                <wp:wrapNone/>
                <wp:docPr id="342826303" name="Connector: Elbow 3"/>
                <wp:cNvGraphicFramePr/>
                <a:graphic xmlns:a="http://schemas.openxmlformats.org/drawingml/2006/main">
                  <a:graphicData uri="http://schemas.microsoft.com/office/word/2010/wordprocessingShape">
                    <wps:wsp>
                      <wps:cNvCnPr/>
                      <wps:spPr>
                        <a:xfrm flipH="1">
                          <a:off x="0" y="0"/>
                          <a:ext cx="1798320" cy="637540"/>
                        </a:xfrm>
                        <a:prstGeom prst="bentConnector3">
                          <a:avLst>
                            <a:gd name="adj1" fmla="val 180"/>
                          </a:avLst>
                        </a:prstGeom>
                        <a:ln>
                          <a:tailEnd type="triangle"/>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3C52AD" id="Connector: Elbow 3" o:spid="_x0000_s1026" type="#_x0000_t34" style="position:absolute;margin-left:202pt;margin-top:18.5pt;width:141.6pt;height:50.2pt;flip:x;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" adj="39" strokecolor="black [3200]" strokeweight="1pt">
                <v:stroke endarrow="block"/>
              </v:shape>
            </w:pict>
          </mc:Fallback>
        </mc:AlternateContent>
      </w:r>
    </w:p>
    <w:p w14:paraId="6E35693E" w14:textId="150A3EF4" w:rsidR="00035F03" w:rsidRPr="003D1592" w:rsidRDefault="00035F03" w:rsidP="003D1592">
      <w:pPr>
        <w:pStyle w:val="Caption"/>
        <w:spacing w:line="276" w:lineRule="auto"/>
        <w:rPr>
          <w:rFonts w:ascii="Arial" w:eastAsiaTheme="minorEastAsia" w:hAnsi="Arial" w:cs="Arial"/>
          <w:i w:val="0"/>
          <w:iCs w:val="0"/>
          <w:color w:val="000000" w:themeColor="text1"/>
          <w:sz w:val="20"/>
          <w:szCs w:val="20"/>
        </w:rPr>
      </w:pPr>
    </w:p>
    <w:p w14:paraId="12134F82" w14:textId="77777777" w:rsidR="00035F03" w:rsidRPr="003D1592" w:rsidRDefault="00035F03"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hAnsi="Arial" w:cs="Arial"/>
          <w:i w:val="0"/>
          <w:iCs w:val="0"/>
          <w:noProof/>
          <w:color w:val="000000" w:themeColor="text1"/>
          <w:sz w:val="20"/>
          <w:szCs w:val="20"/>
        </w:rPr>
        <mc:AlternateContent>
          <mc:Choice Requires="wps">
            <w:drawing>
              <wp:anchor distT="0" distB="0" distL="114300" distR="114300" simplePos="0" relativeHeight="252289024" behindDoc="0" locked="0" layoutInCell="1" allowOverlap="1" wp14:anchorId="5669544B" wp14:editId="24D26D96">
                <wp:simplePos x="0" y="0"/>
                <wp:positionH relativeFrom="column">
                  <wp:posOffset>2580640</wp:posOffset>
                </wp:positionH>
                <wp:positionV relativeFrom="paragraph">
                  <wp:posOffset>163195</wp:posOffset>
                </wp:positionV>
                <wp:extent cx="1308" cy="416859"/>
                <wp:effectExtent l="76200" t="0" r="74930" b="59690"/>
                <wp:wrapNone/>
                <wp:docPr id="1014225356" name="Straight Arrow Connector 1"/>
                <wp:cNvGraphicFramePr/>
                <a:graphic xmlns:a="http://schemas.openxmlformats.org/drawingml/2006/main">
                  <a:graphicData uri="http://schemas.microsoft.com/office/word/2010/wordprocessingShape">
                    <wps:wsp>
                      <wps:cNvCnPr/>
                      <wps:spPr>
                        <a:xfrm flipH="1">
                          <a:off x="0" y="0"/>
                          <a:ext cx="1308" cy="416859"/>
                        </a:xfrm>
                        <a:prstGeom prst="straightConnector1">
                          <a:avLst/>
                        </a:prstGeom>
                        <a:ln w="19050">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28969E7" id="Straight Arrow Connector 1" o:spid="_x0000_s1026" type="#_x0000_t32" style="position:absolute;margin-left:203.2pt;margin-top:12.85pt;width:.1pt;height:32.8pt;flip:x;z-index:25228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" strokecolor="black [3200]" strokeweight="1.5pt">
                <v:stroke endarrow="block" joinstyle="miter"/>
              </v:shape>
            </w:pict>
          </mc:Fallback>
        </mc:AlternateContent>
      </w:r>
    </w:p>
    <w:p w14:paraId="09DDFBEE" w14:textId="5CDF4CBA" w:rsidR="00035F03" w:rsidRPr="003D1592" w:rsidRDefault="00035F03" w:rsidP="003D1592">
      <w:pPr>
        <w:pStyle w:val="Caption"/>
        <w:spacing w:line="276" w:lineRule="auto"/>
        <w:rPr>
          <w:rFonts w:ascii="Arial" w:eastAsiaTheme="minorEastAsia" w:hAnsi="Arial" w:cs="Arial"/>
          <w:i w:val="0"/>
          <w:iCs w:val="0"/>
          <w:color w:val="000000" w:themeColor="text1"/>
          <w:sz w:val="20"/>
          <w:szCs w:val="20"/>
        </w:rPr>
      </w:pPr>
    </w:p>
    <w:p w14:paraId="24169ACD" w14:textId="7D8F6045" w:rsidR="00035F03" w:rsidRPr="003D1592" w:rsidRDefault="00D54C45"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eastAsiaTheme="minorEastAsia" w:hAnsi="Arial" w:cs="Arial"/>
          <w:noProof/>
          <w:sz w:val="20"/>
          <w:szCs w:val="20"/>
        </w:rPr>
        <mc:AlternateContent>
          <mc:Choice Requires="wps">
            <w:drawing>
              <wp:anchor distT="0" distB="0" distL="114300" distR="114300" simplePos="0" relativeHeight="252236800" behindDoc="0" locked="0" layoutInCell="1" allowOverlap="1" wp14:anchorId="505E50BB" wp14:editId="7DFFD889">
                <wp:simplePos x="0" y="0"/>
                <wp:positionH relativeFrom="column">
                  <wp:posOffset>1773555</wp:posOffset>
                </wp:positionH>
                <wp:positionV relativeFrom="paragraph">
                  <wp:posOffset>106045</wp:posOffset>
                </wp:positionV>
                <wp:extent cx="1602740" cy="293370"/>
                <wp:effectExtent l="0" t="0" r="16510" b="11430"/>
                <wp:wrapNone/>
                <wp:docPr id="1463516674" name="Rectangle 1"/>
                <wp:cNvGraphicFramePr/>
                <a:graphic xmlns:a="http://schemas.openxmlformats.org/drawingml/2006/main">
                  <a:graphicData uri="http://schemas.microsoft.com/office/word/2010/wordprocessingShape">
                    <wps:wsp>
                      <wps:cNvSpPr/>
                      <wps:spPr>
                        <a:xfrm>
                          <a:off x="0" y="0"/>
                          <a:ext cx="1602740"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7D4103E"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Manifestasi okular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5E50BB" id="_x0000_s1062" style="position:absolute;margin-left:139.65pt;margin-top:8.35pt;width:126.2pt;height:23.1pt;z-index:25223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" filled="f" strokecolor="#09101d [484]" strokeweight="1pt">
                <v:textbox>
                  <w:txbxContent>
                    <w:p w14:paraId="17D4103E"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Manifestasi okular</w:t>
                      </w:r>
                    </w:p>
                  </w:txbxContent>
                </v:textbox>
              </v:rect>
            </w:pict>
          </mc:Fallback>
        </mc:AlternateContent>
      </w:r>
    </w:p>
    <w:p w14:paraId="123D6CF0" w14:textId="052239D2" w:rsidR="00035F03" w:rsidRPr="003D1592" w:rsidRDefault="00D54C45"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hAnsi="Arial" w:cs="Arial"/>
          <w:i w:val="0"/>
          <w:iCs w:val="0"/>
          <w:noProof/>
          <w:color w:val="000000" w:themeColor="text1"/>
          <w:sz w:val="20"/>
          <w:szCs w:val="20"/>
        </w:rPr>
        <mc:AlternateContent>
          <mc:Choice Requires="wps">
            <w:drawing>
              <wp:anchor distT="0" distB="0" distL="114300" distR="114300" simplePos="0" relativeHeight="252290048" behindDoc="0" locked="0" layoutInCell="1" allowOverlap="1" wp14:anchorId="73FE1ED3" wp14:editId="38F344AD">
                <wp:simplePos x="0" y="0"/>
                <wp:positionH relativeFrom="column">
                  <wp:posOffset>2588895</wp:posOffset>
                </wp:positionH>
                <wp:positionV relativeFrom="paragraph">
                  <wp:posOffset>158750</wp:posOffset>
                </wp:positionV>
                <wp:extent cx="1270" cy="416560"/>
                <wp:effectExtent l="57150" t="19050" r="55880" b="40640"/>
                <wp:wrapNone/>
                <wp:docPr id="385600298" name="Straight Arrow Connector 1"/>
                <wp:cNvGraphicFramePr/>
                <a:graphic xmlns:a="http://schemas.openxmlformats.org/drawingml/2006/main">
                  <a:graphicData uri="http://schemas.microsoft.com/office/word/2010/wordprocessingShape">
                    <wps:wsp>
                      <wps:cNvCnPr/>
                      <wps:spPr>
                        <a:xfrm flipH="1">
                          <a:off x="0" y="0"/>
                          <a:ext cx="1270" cy="416560"/>
                        </a:xfrm>
                        <a:prstGeom prst="straightConnector1">
                          <a:avLst/>
                        </a:prstGeom>
                        <a:ln w="28575">
                          <a:tailEnd type="triangle"/>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587BE5E" id="Straight Arrow Connector 1" o:spid="_x0000_s1026" type="#_x0000_t32" style="position:absolute;margin-left:203.85pt;margin-top:12.5pt;width:.1pt;height:32.8pt;flip:x;z-index:25229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" strokecolor="black [3200]" strokeweight="2.25pt">
                <v:stroke endarrow="block" joinstyle="miter"/>
              </v:shape>
            </w:pict>
          </mc:Fallback>
        </mc:AlternateContent>
      </w:r>
    </w:p>
    <w:p w14:paraId="73A111FB" w14:textId="77777777" w:rsidR="00D54C45" w:rsidRDefault="00D54C45" w:rsidP="003D1592">
      <w:pPr>
        <w:pStyle w:val="Caption"/>
        <w:spacing w:line="276" w:lineRule="auto"/>
        <w:rPr>
          <w:rFonts w:ascii="Arial" w:eastAsiaTheme="minorEastAsia" w:hAnsi="Arial" w:cs="Arial"/>
          <w:i w:val="0"/>
          <w:iCs w:val="0"/>
          <w:color w:val="000000" w:themeColor="text1"/>
          <w:sz w:val="20"/>
          <w:szCs w:val="20"/>
        </w:rPr>
      </w:pPr>
    </w:p>
    <w:p w14:paraId="5988EB15" w14:textId="42EC05A3" w:rsidR="00035F03" w:rsidRPr="003D1592" w:rsidRDefault="00035F03" w:rsidP="003D1592">
      <w:pPr>
        <w:pStyle w:val="Caption"/>
        <w:spacing w:line="276" w:lineRule="auto"/>
        <w:rPr>
          <w:rFonts w:ascii="Arial" w:eastAsiaTheme="minorEastAsia" w:hAnsi="Arial" w:cs="Arial"/>
          <w:i w:val="0"/>
          <w:iCs w:val="0"/>
          <w:color w:val="000000" w:themeColor="text1"/>
          <w:sz w:val="20"/>
          <w:szCs w:val="20"/>
        </w:rPr>
      </w:pPr>
      <w:r w:rsidRPr="003D1592">
        <w:rPr>
          <w:rFonts w:ascii="Arial" w:eastAsiaTheme="minorEastAsia" w:hAnsi="Arial" w:cs="Arial"/>
          <w:i w:val="0"/>
          <w:iCs w:val="0"/>
          <w:noProof/>
          <w:color w:val="000000" w:themeColor="text1"/>
          <w:sz w:val="20"/>
          <w:szCs w:val="20"/>
        </w:rPr>
        <mc:AlternateContent>
          <mc:Choice Requires="wps">
            <w:drawing>
              <wp:anchor distT="0" distB="0" distL="114300" distR="114300" simplePos="0" relativeHeight="252241920" behindDoc="0" locked="0" layoutInCell="1" allowOverlap="1" wp14:anchorId="2963243D" wp14:editId="5B720EB3">
                <wp:simplePos x="0" y="0"/>
                <wp:positionH relativeFrom="column">
                  <wp:posOffset>2592070</wp:posOffset>
                </wp:positionH>
                <wp:positionV relativeFrom="paragraph">
                  <wp:posOffset>375920</wp:posOffset>
                </wp:positionV>
                <wp:extent cx="0" cy="338455"/>
                <wp:effectExtent l="57150" t="0" r="57150" b="42545"/>
                <wp:wrapNone/>
                <wp:docPr id="1684816131" name="Straight Arrow Connector 12"/>
                <wp:cNvGraphicFramePr/>
                <a:graphic xmlns:a="http://schemas.openxmlformats.org/drawingml/2006/main">
                  <a:graphicData uri="http://schemas.microsoft.com/office/word/2010/wordprocessingShape">
                    <wps:wsp>
                      <wps:cNvCnPr/>
                      <wps:spPr>
                        <a:xfrm>
                          <a:off x="0" y="0"/>
                          <a:ext cx="0" cy="33845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60D0FD" id="Straight Arrow Connector 12" o:spid="_x0000_s1026" type="#_x0000_t32" style="position:absolute;margin-left:204.1pt;margin-top:29.6pt;width:0;height:26.65pt;z-index:252241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" strokecolor="black [3200]" strokeweight="2.25pt">
                <v:stroke endarrow="block" joinstyle="miter"/>
              </v:shape>
            </w:pict>
          </mc:Fallback>
        </mc:AlternateContent>
      </w:r>
      <w:r w:rsidRPr="003D1592">
        <w:rPr>
          <w:rFonts w:ascii="Arial" w:eastAsiaTheme="minorEastAsia" w:hAnsi="Arial" w:cs="Arial"/>
          <w:noProof/>
          <w:sz w:val="20"/>
          <w:szCs w:val="20"/>
        </w:rPr>
        <mc:AlternateContent>
          <mc:Choice Requires="wps">
            <w:drawing>
              <wp:anchor distT="0" distB="0" distL="114300" distR="114300" simplePos="0" relativeHeight="252237824" behindDoc="0" locked="0" layoutInCell="1" allowOverlap="1" wp14:anchorId="41AAE15D" wp14:editId="53947BAF">
                <wp:simplePos x="0" y="0"/>
                <wp:positionH relativeFrom="column">
                  <wp:posOffset>1751330</wp:posOffset>
                </wp:positionH>
                <wp:positionV relativeFrom="paragraph">
                  <wp:posOffset>88900</wp:posOffset>
                </wp:positionV>
                <wp:extent cx="1602740" cy="293370"/>
                <wp:effectExtent l="0" t="0" r="16510" b="11430"/>
                <wp:wrapNone/>
                <wp:docPr id="1095941444" name="Rectangle 1"/>
                <wp:cNvGraphicFramePr/>
                <a:graphic xmlns:a="http://schemas.openxmlformats.org/drawingml/2006/main">
                  <a:graphicData uri="http://schemas.microsoft.com/office/word/2010/wordprocessingShape">
                    <wps:wsp>
                      <wps:cNvSpPr/>
                      <wps:spPr>
                        <a:xfrm>
                          <a:off x="0" y="0"/>
                          <a:ext cx="1602740"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AA72C53"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Analisa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AAE15D" id="_x0000_s1063" style="position:absolute;margin-left:137.9pt;margin-top:7pt;width:126.2pt;height:23.1pt;z-index:252237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" filled="f" strokecolor="#09101d [484]" strokeweight="1pt">
                <v:textbox>
                  <w:txbxContent>
                    <w:p w14:paraId="6AA72C53"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Analisa data</w:t>
                      </w:r>
                    </w:p>
                  </w:txbxContent>
                </v:textbox>
              </v:rect>
            </w:pict>
          </mc:Fallback>
        </mc:AlternateContent>
      </w:r>
      <w:r w:rsidRPr="003D1592">
        <w:rPr>
          <w:rFonts w:ascii="Arial" w:eastAsiaTheme="minorEastAsia" w:hAnsi="Arial" w:cs="Arial"/>
          <w:noProof/>
          <w:sz w:val="20"/>
          <w:szCs w:val="20"/>
        </w:rPr>
        <mc:AlternateContent>
          <mc:Choice Requires="wps">
            <w:drawing>
              <wp:anchor distT="0" distB="0" distL="114300" distR="114300" simplePos="0" relativeHeight="252238848" behindDoc="0" locked="0" layoutInCell="1" allowOverlap="1" wp14:anchorId="0259CCAF" wp14:editId="4A0DFC76">
                <wp:simplePos x="0" y="0"/>
                <wp:positionH relativeFrom="column">
                  <wp:posOffset>1772920</wp:posOffset>
                </wp:positionH>
                <wp:positionV relativeFrom="paragraph">
                  <wp:posOffset>706120</wp:posOffset>
                </wp:positionV>
                <wp:extent cx="1602740" cy="293370"/>
                <wp:effectExtent l="0" t="0" r="16510" b="11430"/>
                <wp:wrapNone/>
                <wp:docPr id="202896896" name="Rectangle 1"/>
                <wp:cNvGraphicFramePr/>
                <a:graphic xmlns:a="http://schemas.openxmlformats.org/drawingml/2006/main">
                  <a:graphicData uri="http://schemas.microsoft.com/office/word/2010/wordprocessingShape">
                    <wps:wsp>
                      <wps:cNvSpPr/>
                      <wps:spPr>
                        <a:xfrm>
                          <a:off x="0" y="0"/>
                          <a:ext cx="1602740" cy="2933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5E0FA4D"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Kesimpulan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59CCAF" id="_x0000_s1064" style="position:absolute;margin-left:139.6pt;margin-top:55.6pt;width:126.2pt;height:23.1pt;z-index:25223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" filled="f" strokecolor="#09101d [484]" strokeweight="1pt">
                <v:textbox>
                  <w:txbxContent>
                    <w:p w14:paraId="35E0FA4D" w14:textId="77777777" w:rsidR="00035F03" w:rsidRPr="003D1592" w:rsidRDefault="00035F03" w:rsidP="00F938A8">
                      <w:pPr>
                        <w:jc w:val="center"/>
                        <w:rPr>
                          <w:rFonts w:ascii="Arial" w:hAnsi="Arial" w:cs="Arial"/>
                          <w:color w:val="000000" w:themeColor="text1"/>
                          <w:sz w:val="20"/>
                          <w:szCs w:val="20"/>
                        </w:rPr>
                      </w:pPr>
                      <w:r w:rsidRPr="003D1592">
                        <w:rPr>
                          <w:rFonts w:ascii="Arial" w:hAnsi="Arial" w:cs="Arial"/>
                          <w:color w:val="000000" w:themeColor="text1"/>
                          <w:sz w:val="20"/>
                          <w:szCs w:val="20"/>
                        </w:rPr>
                        <w:t>Kesimpulan</w:t>
                      </w:r>
                    </w:p>
                  </w:txbxContent>
                </v:textbox>
              </v:rect>
            </w:pict>
          </mc:Fallback>
        </mc:AlternateContent>
      </w:r>
    </w:p>
    <w:p w14:paraId="74AF71CC" w14:textId="77777777" w:rsidR="00035F03" w:rsidRPr="003D1592" w:rsidRDefault="00035F03" w:rsidP="003D1592">
      <w:pPr>
        <w:pStyle w:val="Caption"/>
        <w:spacing w:line="276" w:lineRule="auto"/>
        <w:rPr>
          <w:rFonts w:ascii="Arial" w:eastAsiaTheme="minorEastAsia" w:hAnsi="Arial" w:cs="Arial"/>
          <w:i w:val="0"/>
          <w:iCs w:val="0"/>
          <w:color w:val="000000" w:themeColor="text1"/>
          <w:sz w:val="20"/>
          <w:szCs w:val="20"/>
        </w:rPr>
      </w:pPr>
    </w:p>
    <w:p w14:paraId="46269C29" w14:textId="77777777" w:rsidR="00D54C45" w:rsidRDefault="00D54C45" w:rsidP="00D54C45">
      <w:pPr>
        <w:pStyle w:val="Caption"/>
        <w:spacing w:line="276" w:lineRule="auto"/>
        <w:rPr>
          <w:rFonts w:ascii="Arial" w:hAnsi="Arial" w:cs="Arial"/>
          <w:i w:val="0"/>
          <w:iCs w:val="0"/>
          <w:color w:val="000000" w:themeColor="text1"/>
          <w:sz w:val="20"/>
          <w:szCs w:val="20"/>
        </w:rPr>
      </w:pPr>
      <w:bookmarkStart w:id="156" w:name="_Toc141843270"/>
    </w:p>
    <w:p w14:paraId="3D7ED19D" w14:textId="77777777" w:rsidR="00D54C45" w:rsidRDefault="00D54C45" w:rsidP="00D54C45">
      <w:pPr>
        <w:pStyle w:val="Caption"/>
        <w:spacing w:line="276" w:lineRule="auto"/>
        <w:rPr>
          <w:rFonts w:ascii="Arial" w:hAnsi="Arial" w:cs="Arial"/>
          <w:i w:val="0"/>
          <w:iCs w:val="0"/>
          <w:color w:val="000000" w:themeColor="text1"/>
          <w:sz w:val="20"/>
          <w:szCs w:val="20"/>
        </w:rPr>
      </w:pPr>
    </w:p>
    <w:p w14:paraId="35E337C8" w14:textId="77777777" w:rsidR="00D54C45" w:rsidRDefault="00D54C45" w:rsidP="00D54C45">
      <w:pPr>
        <w:pStyle w:val="Caption"/>
        <w:spacing w:line="276" w:lineRule="auto"/>
        <w:rPr>
          <w:rFonts w:ascii="Arial" w:hAnsi="Arial" w:cs="Arial"/>
          <w:i w:val="0"/>
          <w:iCs w:val="0"/>
          <w:color w:val="000000" w:themeColor="text1"/>
          <w:sz w:val="20"/>
          <w:szCs w:val="20"/>
        </w:rPr>
      </w:pPr>
    </w:p>
    <w:p w14:paraId="6B9BC3DD" w14:textId="453C5059" w:rsidR="00035F03" w:rsidRPr="003D1592" w:rsidRDefault="00035F03" w:rsidP="00D54C45">
      <w:pPr>
        <w:pStyle w:val="Caption"/>
        <w:spacing w:line="276" w:lineRule="auto"/>
        <w:rPr>
          <w:rFonts w:ascii="Arial" w:eastAsiaTheme="minorEastAsia" w:hAnsi="Arial" w:cs="Arial"/>
          <w:i w:val="0"/>
          <w:iCs w:val="0"/>
          <w:color w:val="000000" w:themeColor="text1"/>
          <w:sz w:val="20"/>
          <w:szCs w:val="20"/>
        </w:rPr>
      </w:pPr>
      <w:r w:rsidRPr="003D1592">
        <w:rPr>
          <w:rFonts w:ascii="Arial" w:hAnsi="Arial" w:cs="Arial"/>
          <w:i w:val="0"/>
          <w:iCs w:val="0"/>
          <w:color w:val="000000" w:themeColor="text1"/>
          <w:sz w:val="20"/>
          <w:szCs w:val="20"/>
        </w:rPr>
        <w:t xml:space="preserve">Gambar </w:t>
      </w:r>
      <w:r w:rsidRPr="003D1592">
        <w:rPr>
          <w:rFonts w:ascii="Arial" w:hAnsi="Arial" w:cs="Arial"/>
          <w:i w:val="0"/>
          <w:iCs w:val="0"/>
          <w:color w:val="000000" w:themeColor="text1"/>
          <w:sz w:val="20"/>
          <w:szCs w:val="20"/>
        </w:rPr>
        <w:fldChar w:fldCharType="begin"/>
      </w:r>
      <w:r w:rsidRPr="003D1592">
        <w:rPr>
          <w:rFonts w:ascii="Arial" w:hAnsi="Arial" w:cs="Arial"/>
          <w:i w:val="0"/>
          <w:iCs w:val="0"/>
          <w:color w:val="000000" w:themeColor="text1"/>
          <w:sz w:val="20"/>
          <w:szCs w:val="20"/>
        </w:rPr>
        <w:instrText xml:space="preserve"> SEQ Gambar \* ARABIC </w:instrText>
      </w:r>
      <w:r w:rsidRPr="003D1592">
        <w:rPr>
          <w:rFonts w:ascii="Arial" w:hAnsi="Arial" w:cs="Arial"/>
          <w:i w:val="0"/>
          <w:iCs w:val="0"/>
          <w:color w:val="000000" w:themeColor="text1"/>
          <w:sz w:val="20"/>
          <w:szCs w:val="20"/>
        </w:rPr>
        <w:fldChar w:fldCharType="separate"/>
      </w:r>
      <w:r w:rsidRPr="003D1592">
        <w:rPr>
          <w:rFonts w:ascii="Arial" w:hAnsi="Arial" w:cs="Arial"/>
          <w:i w:val="0"/>
          <w:iCs w:val="0"/>
          <w:noProof/>
          <w:color w:val="000000" w:themeColor="text1"/>
          <w:sz w:val="20"/>
          <w:szCs w:val="20"/>
        </w:rPr>
        <w:t>11</w:t>
      </w:r>
      <w:r w:rsidRPr="003D1592">
        <w:rPr>
          <w:rFonts w:ascii="Arial" w:hAnsi="Arial" w:cs="Arial"/>
          <w:i w:val="0"/>
          <w:iCs w:val="0"/>
          <w:color w:val="000000" w:themeColor="text1"/>
          <w:sz w:val="20"/>
          <w:szCs w:val="20"/>
        </w:rPr>
        <w:fldChar w:fldCharType="end"/>
      </w:r>
      <w:r w:rsidRPr="003D1592">
        <w:rPr>
          <w:rFonts w:ascii="Arial" w:hAnsi="Arial" w:cs="Arial"/>
          <w:i w:val="0"/>
          <w:iCs w:val="0"/>
          <w:color w:val="000000" w:themeColor="text1"/>
          <w:sz w:val="20"/>
          <w:szCs w:val="20"/>
          <w:lang w:val="id-ID"/>
        </w:rPr>
        <w:t>. Alur Penelitian</w:t>
      </w:r>
      <w:bookmarkEnd w:id="156"/>
      <w:r w:rsidRPr="003D1592">
        <w:rPr>
          <w:rFonts w:ascii="Arial" w:eastAsiaTheme="minorEastAsia" w:hAnsi="Arial" w:cs="Arial"/>
          <w:i w:val="0"/>
          <w:iCs w:val="0"/>
          <w:color w:val="000000" w:themeColor="text1"/>
          <w:sz w:val="20"/>
          <w:szCs w:val="20"/>
        </w:rPr>
        <w:br w:type="page"/>
      </w:r>
    </w:p>
    <w:p w14:paraId="51B5F809" w14:textId="77777777" w:rsidR="00035F03" w:rsidRPr="00D54C45" w:rsidRDefault="00035F03" w:rsidP="003D1592">
      <w:pPr>
        <w:pStyle w:val="Heading1"/>
        <w:spacing w:line="276" w:lineRule="auto"/>
        <w:rPr>
          <w:rFonts w:cs="Arial"/>
          <w:sz w:val="22"/>
          <w:szCs w:val="22"/>
        </w:rPr>
      </w:pPr>
      <w:bookmarkStart w:id="157" w:name="_Toc173863702"/>
      <w:bookmarkStart w:id="158" w:name="_Toc175551876"/>
      <w:r w:rsidRPr="00D54C45">
        <w:rPr>
          <w:rFonts w:cs="Arial"/>
          <w:sz w:val="22"/>
          <w:szCs w:val="22"/>
        </w:rPr>
        <w:lastRenderedPageBreak/>
        <w:t>BAB IV</w:t>
      </w:r>
      <w:bookmarkEnd w:id="157"/>
      <w:bookmarkEnd w:id="158"/>
    </w:p>
    <w:p w14:paraId="4CF949C2" w14:textId="77777777" w:rsidR="00035F03" w:rsidRPr="00D54C45" w:rsidRDefault="00035F03" w:rsidP="003D1592">
      <w:pPr>
        <w:pStyle w:val="Heading1"/>
        <w:spacing w:line="276" w:lineRule="auto"/>
        <w:rPr>
          <w:rFonts w:cs="Arial"/>
          <w:sz w:val="22"/>
          <w:szCs w:val="22"/>
        </w:rPr>
      </w:pPr>
      <w:bookmarkStart w:id="159" w:name="_Toc173863703"/>
      <w:bookmarkStart w:id="160" w:name="_Toc175551877"/>
      <w:r w:rsidRPr="00D54C45">
        <w:rPr>
          <w:rFonts w:cs="Arial"/>
          <w:sz w:val="22"/>
          <w:szCs w:val="22"/>
        </w:rPr>
        <w:t>HASIL DAN PEMBAHASAN</w:t>
      </w:r>
      <w:bookmarkEnd w:id="159"/>
      <w:bookmarkEnd w:id="160"/>
    </w:p>
    <w:p w14:paraId="128F852D" w14:textId="77777777" w:rsidR="00035F03" w:rsidRPr="00D54C45" w:rsidRDefault="00035F03" w:rsidP="00D54C45">
      <w:pPr>
        <w:tabs>
          <w:tab w:val="left" w:pos="900"/>
        </w:tabs>
        <w:spacing w:after="120" w:line="276" w:lineRule="auto"/>
        <w:jc w:val="both"/>
        <w:rPr>
          <w:rFonts w:ascii="Arial" w:eastAsiaTheme="minorEastAsia" w:hAnsi="Arial" w:cs="Arial"/>
          <w:b/>
          <w:bCs/>
          <w:color w:val="000000" w:themeColor="text1"/>
          <w:sz w:val="22"/>
          <w:szCs w:val="22"/>
        </w:rPr>
      </w:pPr>
    </w:p>
    <w:p w14:paraId="26F4BFD4" w14:textId="77777777" w:rsidR="00035F03" w:rsidRPr="00D54C45" w:rsidRDefault="00035F03">
      <w:pPr>
        <w:pStyle w:val="Heading2"/>
        <w:numPr>
          <w:ilvl w:val="0"/>
          <w:numId w:val="28"/>
        </w:numPr>
        <w:suppressAutoHyphens w:val="0"/>
        <w:autoSpaceDN/>
        <w:spacing w:before="0" w:after="120" w:line="276" w:lineRule="auto"/>
        <w:ind w:hanging="720"/>
        <w:jc w:val="left"/>
        <w:textAlignment w:val="auto"/>
        <w:rPr>
          <w:rFonts w:ascii="Arial" w:hAnsi="Arial" w:cs="Arial"/>
          <w:b/>
          <w:bCs/>
          <w:sz w:val="22"/>
          <w:szCs w:val="22"/>
        </w:rPr>
      </w:pPr>
      <w:bookmarkStart w:id="161" w:name="_Toc173863704"/>
      <w:bookmarkStart w:id="162" w:name="_Toc175551878"/>
      <w:r w:rsidRPr="00D54C45">
        <w:rPr>
          <w:rFonts w:ascii="Arial" w:hAnsi="Arial" w:cs="Arial"/>
          <w:b/>
          <w:bCs/>
          <w:sz w:val="22"/>
          <w:szCs w:val="22"/>
        </w:rPr>
        <w:t>Hasil penelitian</w:t>
      </w:r>
      <w:bookmarkEnd w:id="161"/>
      <w:bookmarkEnd w:id="162"/>
    </w:p>
    <w:p w14:paraId="166FEF80" w14:textId="553D890A" w:rsidR="00035F03" w:rsidRPr="003D1592" w:rsidRDefault="00D54C45" w:rsidP="00D54C45">
      <w:pPr>
        <w:pStyle w:val="Heading3"/>
        <w:spacing w:after="120" w:line="276" w:lineRule="auto"/>
        <w:rPr>
          <w:rFonts w:cs="Arial"/>
          <w:sz w:val="20"/>
          <w:szCs w:val="20"/>
        </w:rPr>
      </w:pPr>
      <w:bookmarkStart w:id="163" w:name="_Toc173863705"/>
      <w:bookmarkStart w:id="164" w:name="_Toc175551879"/>
      <w:r w:rsidRPr="00D54C45">
        <w:rPr>
          <w:rFonts w:cs="Arial"/>
          <w:bCs/>
          <w:sz w:val="22"/>
          <w:szCs w:val="22"/>
          <w:lang w:val="en-US"/>
        </w:rPr>
        <w:t>4</w:t>
      </w:r>
      <w:r w:rsidR="00035F03" w:rsidRPr="00D54C45">
        <w:rPr>
          <w:rFonts w:cs="Arial"/>
          <w:bCs/>
          <w:sz w:val="22"/>
          <w:szCs w:val="22"/>
        </w:rPr>
        <w:t>.1.1</w:t>
      </w:r>
      <w:r w:rsidR="00035F03" w:rsidRPr="00D54C45">
        <w:rPr>
          <w:rFonts w:cs="Arial"/>
          <w:bCs/>
          <w:sz w:val="22"/>
          <w:szCs w:val="22"/>
        </w:rPr>
        <w:tab/>
        <w:t>Karakteristik subyek penelitian</w:t>
      </w:r>
      <w:bookmarkEnd w:id="163"/>
      <w:bookmarkEnd w:id="164"/>
    </w:p>
    <w:p w14:paraId="5F43BFEA"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Pada penelitian ini terkumpul 70 pasien </w:t>
      </w:r>
      <w:r w:rsidRPr="003D1592">
        <w:rPr>
          <w:rFonts w:ascii="Arial" w:hAnsi="Arial" w:cs="Arial"/>
          <w:color w:val="000000" w:themeColor="text1"/>
          <w:sz w:val="20"/>
          <w:szCs w:val="20"/>
        </w:rPr>
        <w:t xml:space="preserve">lepra yang </w:t>
      </w:r>
      <w:proofErr w:type="spellStart"/>
      <w:r w:rsidRPr="003D1592">
        <w:rPr>
          <w:rFonts w:ascii="Arial" w:hAnsi="Arial" w:cs="Arial"/>
          <w:color w:val="000000" w:themeColor="text1"/>
          <w:sz w:val="20"/>
          <w:szCs w:val="20"/>
          <w:lang w:val="en-US"/>
        </w:rPr>
        <w:t>ada</w:t>
      </w:r>
      <w:proofErr w:type="spellEnd"/>
      <w:r w:rsidRPr="003D1592">
        <w:rPr>
          <w:rFonts w:ascii="Arial" w:hAnsi="Arial" w:cs="Arial"/>
          <w:color w:val="000000" w:themeColor="text1"/>
          <w:sz w:val="20"/>
          <w:szCs w:val="20"/>
          <w:lang w:val="en-US"/>
        </w:rPr>
        <w:t xml:space="preserve"> di </w:t>
      </w:r>
      <w:proofErr w:type="spellStart"/>
      <w:r w:rsidRPr="003D1592">
        <w:rPr>
          <w:rFonts w:ascii="Arial" w:hAnsi="Arial" w:cs="Arial"/>
          <w:color w:val="000000" w:themeColor="text1"/>
          <w:sz w:val="20"/>
          <w:szCs w:val="20"/>
          <w:lang w:val="en-US"/>
        </w:rPr>
        <w:t>kota</w:t>
      </w:r>
      <w:proofErr w:type="spellEnd"/>
      <w:r w:rsidRPr="003D1592">
        <w:rPr>
          <w:rFonts w:ascii="Arial" w:hAnsi="Arial" w:cs="Arial"/>
          <w:color w:val="000000" w:themeColor="text1"/>
          <w:sz w:val="20"/>
          <w:szCs w:val="20"/>
          <w:lang w:val="en-US"/>
        </w:rPr>
        <w:t xml:space="preserve"> Makassar. </w:t>
      </w:r>
      <w:proofErr w:type="spellStart"/>
      <w:r w:rsidRPr="003D1592">
        <w:rPr>
          <w:rFonts w:ascii="Arial" w:hAnsi="Arial" w:cs="Arial"/>
          <w:color w:val="000000" w:themeColor="text1"/>
          <w:sz w:val="20"/>
          <w:szCs w:val="20"/>
          <w:lang w:val="en-US"/>
        </w:rPr>
        <w:t>Karakteristik</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subyek</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penelitian</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disajikan</w:t>
      </w:r>
      <w:proofErr w:type="spellEnd"/>
      <w:r w:rsidRPr="003D1592">
        <w:rPr>
          <w:rFonts w:ascii="Arial" w:hAnsi="Arial" w:cs="Arial"/>
          <w:color w:val="000000" w:themeColor="text1"/>
          <w:sz w:val="20"/>
          <w:szCs w:val="20"/>
          <w:lang w:val="en-US"/>
        </w:rPr>
        <w:t xml:space="preserve"> pada Tabel 3.</w:t>
      </w:r>
    </w:p>
    <w:p w14:paraId="4526599C" w14:textId="77777777" w:rsidR="00035F03" w:rsidRPr="003D1592" w:rsidRDefault="00035F03" w:rsidP="00D54C45">
      <w:pPr>
        <w:pStyle w:val="Caption"/>
        <w:spacing w:line="276" w:lineRule="auto"/>
        <w:rPr>
          <w:rFonts w:ascii="Arial" w:hAnsi="Arial" w:cs="Arial"/>
          <w:i w:val="0"/>
          <w:iCs w:val="0"/>
          <w:sz w:val="20"/>
          <w:szCs w:val="20"/>
        </w:rPr>
      </w:pPr>
      <w:bookmarkStart w:id="165" w:name="_Toc172699667"/>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3</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Karakteristik subyek penelitian</w:t>
      </w:r>
      <w:bookmarkEnd w:id="165"/>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035F03" w:rsidRPr="003D1592" w14:paraId="0E360089" w14:textId="77777777" w:rsidTr="00F748E6">
        <w:tc>
          <w:tcPr>
            <w:tcW w:w="3005" w:type="dxa"/>
            <w:tcBorders>
              <w:top w:val="single" w:sz="4" w:space="0" w:color="auto"/>
              <w:bottom w:val="single" w:sz="4" w:space="0" w:color="auto"/>
            </w:tcBorders>
          </w:tcPr>
          <w:p w14:paraId="6B489B33" w14:textId="77777777" w:rsidR="00035F03" w:rsidRPr="003D1592" w:rsidRDefault="00035F03" w:rsidP="003D1592">
            <w:pPr>
              <w:spacing w:line="276" w:lineRule="auto"/>
              <w:rPr>
                <w:rFonts w:ascii="Arial" w:hAnsi="Arial" w:cs="Arial"/>
                <w:b/>
                <w:bCs/>
                <w:sz w:val="20"/>
                <w:szCs w:val="20"/>
              </w:rPr>
            </w:pPr>
            <w:r w:rsidRPr="003D1592">
              <w:rPr>
                <w:rFonts w:ascii="Arial" w:hAnsi="Arial" w:cs="Arial"/>
                <w:b/>
                <w:bCs/>
                <w:sz w:val="20"/>
                <w:szCs w:val="20"/>
              </w:rPr>
              <w:t>Karakteristik</w:t>
            </w:r>
          </w:p>
        </w:tc>
        <w:tc>
          <w:tcPr>
            <w:tcW w:w="3005" w:type="dxa"/>
            <w:tcBorders>
              <w:top w:val="single" w:sz="4" w:space="0" w:color="auto"/>
              <w:bottom w:val="single" w:sz="4" w:space="0" w:color="auto"/>
            </w:tcBorders>
          </w:tcPr>
          <w:p w14:paraId="5B76D216"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3006" w:type="dxa"/>
            <w:tcBorders>
              <w:top w:val="single" w:sz="4" w:space="0" w:color="auto"/>
              <w:bottom w:val="single" w:sz="4" w:space="0" w:color="auto"/>
            </w:tcBorders>
          </w:tcPr>
          <w:p w14:paraId="786678D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r>
      <w:tr w:rsidR="00035F03" w:rsidRPr="003D1592" w14:paraId="1C9FE674" w14:textId="77777777" w:rsidTr="00F748E6">
        <w:tc>
          <w:tcPr>
            <w:tcW w:w="3005" w:type="dxa"/>
            <w:tcBorders>
              <w:top w:val="single" w:sz="4" w:space="0" w:color="auto"/>
            </w:tcBorders>
          </w:tcPr>
          <w:p w14:paraId="48BF3F24"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Umur</w:t>
            </w:r>
          </w:p>
        </w:tc>
        <w:tc>
          <w:tcPr>
            <w:tcW w:w="3005" w:type="dxa"/>
            <w:tcBorders>
              <w:top w:val="single" w:sz="4" w:space="0" w:color="auto"/>
            </w:tcBorders>
          </w:tcPr>
          <w:p w14:paraId="6BE62AD5" w14:textId="77777777" w:rsidR="00035F03" w:rsidRPr="003D1592" w:rsidRDefault="00035F03" w:rsidP="003D1592">
            <w:pPr>
              <w:spacing w:line="276" w:lineRule="auto"/>
              <w:jc w:val="center"/>
              <w:rPr>
                <w:rFonts w:ascii="Arial" w:hAnsi="Arial" w:cs="Arial"/>
                <w:sz w:val="20"/>
                <w:szCs w:val="20"/>
              </w:rPr>
            </w:pPr>
          </w:p>
        </w:tc>
        <w:tc>
          <w:tcPr>
            <w:tcW w:w="3006" w:type="dxa"/>
            <w:tcBorders>
              <w:top w:val="single" w:sz="4" w:space="0" w:color="auto"/>
            </w:tcBorders>
          </w:tcPr>
          <w:p w14:paraId="780616A6" w14:textId="77777777" w:rsidR="00035F03" w:rsidRPr="003D1592" w:rsidRDefault="00035F03" w:rsidP="003D1592">
            <w:pPr>
              <w:spacing w:line="276" w:lineRule="auto"/>
              <w:jc w:val="center"/>
              <w:rPr>
                <w:rFonts w:ascii="Arial" w:hAnsi="Arial" w:cs="Arial"/>
                <w:sz w:val="20"/>
                <w:szCs w:val="20"/>
              </w:rPr>
            </w:pPr>
          </w:p>
        </w:tc>
      </w:tr>
      <w:tr w:rsidR="00035F03" w:rsidRPr="003D1592" w14:paraId="5484C225" w14:textId="77777777" w:rsidTr="00F748E6">
        <w:tc>
          <w:tcPr>
            <w:tcW w:w="3005" w:type="dxa"/>
          </w:tcPr>
          <w:p w14:paraId="3D58A544"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&lt; 40 tahun</w:t>
            </w:r>
          </w:p>
        </w:tc>
        <w:tc>
          <w:tcPr>
            <w:tcW w:w="3005" w:type="dxa"/>
            <w:vAlign w:val="center"/>
          </w:tcPr>
          <w:p w14:paraId="0CC8F33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34</w:t>
            </w:r>
          </w:p>
        </w:tc>
        <w:tc>
          <w:tcPr>
            <w:tcW w:w="3006" w:type="dxa"/>
            <w:vAlign w:val="center"/>
          </w:tcPr>
          <w:p w14:paraId="1427C38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48,6</w:t>
            </w:r>
          </w:p>
        </w:tc>
      </w:tr>
      <w:tr w:rsidR="00035F03" w:rsidRPr="003D1592" w14:paraId="4D0C37AD" w14:textId="77777777" w:rsidTr="00F748E6">
        <w:tc>
          <w:tcPr>
            <w:tcW w:w="3005" w:type="dxa"/>
          </w:tcPr>
          <w:p w14:paraId="0418F6D0"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 40 tahun</w:t>
            </w:r>
          </w:p>
        </w:tc>
        <w:tc>
          <w:tcPr>
            <w:tcW w:w="3005" w:type="dxa"/>
            <w:vAlign w:val="center"/>
          </w:tcPr>
          <w:p w14:paraId="4CC1363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36</w:t>
            </w:r>
          </w:p>
        </w:tc>
        <w:tc>
          <w:tcPr>
            <w:tcW w:w="3006" w:type="dxa"/>
            <w:vAlign w:val="center"/>
          </w:tcPr>
          <w:p w14:paraId="2B49E61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51,4</w:t>
            </w:r>
          </w:p>
        </w:tc>
      </w:tr>
      <w:tr w:rsidR="00035F03" w:rsidRPr="003D1592" w14:paraId="1A1BD02B" w14:textId="77777777" w:rsidTr="00F748E6">
        <w:tc>
          <w:tcPr>
            <w:tcW w:w="3005" w:type="dxa"/>
          </w:tcPr>
          <w:p w14:paraId="68C0BA57"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Jenis kelamin</w:t>
            </w:r>
          </w:p>
        </w:tc>
        <w:tc>
          <w:tcPr>
            <w:tcW w:w="3005" w:type="dxa"/>
          </w:tcPr>
          <w:p w14:paraId="44B99B49" w14:textId="77777777" w:rsidR="00035F03" w:rsidRPr="003D1592" w:rsidRDefault="00035F03" w:rsidP="003D1592">
            <w:pPr>
              <w:spacing w:line="276" w:lineRule="auto"/>
              <w:jc w:val="center"/>
              <w:rPr>
                <w:rFonts w:ascii="Arial" w:hAnsi="Arial" w:cs="Arial"/>
                <w:sz w:val="20"/>
                <w:szCs w:val="20"/>
              </w:rPr>
            </w:pPr>
          </w:p>
        </w:tc>
        <w:tc>
          <w:tcPr>
            <w:tcW w:w="3006" w:type="dxa"/>
          </w:tcPr>
          <w:p w14:paraId="1F8706C7" w14:textId="77777777" w:rsidR="00035F03" w:rsidRPr="003D1592" w:rsidRDefault="00035F03" w:rsidP="003D1592">
            <w:pPr>
              <w:spacing w:line="276" w:lineRule="auto"/>
              <w:jc w:val="center"/>
              <w:rPr>
                <w:rFonts w:ascii="Arial" w:hAnsi="Arial" w:cs="Arial"/>
                <w:sz w:val="20"/>
                <w:szCs w:val="20"/>
              </w:rPr>
            </w:pPr>
          </w:p>
        </w:tc>
      </w:tr>
      <w:tr w:rsidR="00035F03" w:rsidRPr="003D1592" w14:paraId="39852E61" w14:textId="77777777" w:rsidTr="00F748E6">
        <w:tc>
          <w:tcPr>
            <w:tcW w:w="3005" w:type="dxa"/>
          </w:tcPr>
          <w:p w14:paraId="380DCD39"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Laki-laki</w:t>
            </w:r>
          </w:p>
        </w:tc>
        <w:tc>
          <w:tcPr>
            <w:tcW w:w="3005" w:type="dxa"/>
            <w:vAlign w:val="center"/>
          </w:tcPr>
          <w:p w14:paraId="0486E81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37</w:t>
            </w:r>
          </w:p>
        </w:tc>
        <w:tc>
          <w:tcPr>
            <w:tcW w:w="3006" w:type="dxa"/>
            <w:vAlign w:val="center"/>
          </w:tcPr>
          <w:p w14:paraId="4683634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52,9</w:t>
            </w:r>
          </w:p>
        </w:tc>
      </w:tr>
      <w:tr w:rsidR="00035F03" w:rsidRPr="003D1592" w14:paraId="252A40B3" w14:textId="77777777" w:rsidTr="00F748E6">
        <w:tc>
          <w:tcPr>
            <w:tcW w:w="3005" w:type="dxa"/>
          </w:tcPr>
          <w:p w14:paraId="45511BED"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Perempuan</w:t>
            </w:r>
          </w:p>
        </w:tc>
        <w:tc>
          <w:tcPr>
            <w:tcW w:w="3005" w:type="dxa"/>
            <w:vAlign w:val="center"/>
          </w:tcPr>
          <w:p w14:paraId="53A9210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33</w:t>
            </w:r>
          </w:p>
        </w:tc>
        <w:tc>
          <w:tcPr>
            <w:tcW w:w="3006" w:type="dxa"/>
            <w:vAlign w:val="center"/>
          </w:tcPr>
          <w:p w14:paraId="1A64B96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47,1</w:t>
            </w:r>
          </w:p>
        </w:tc>
      </w:tr>
      <w:tr w:rsidR="00035F03" w:rsidRPr="003D1592" w14:paraId="72A81332" w14:textId="77777777" w:rsidTr="00F748E6">
        <w:tc>
          <w:tcPr>
            <w:tcW w:w="3005" w:type="dxa"/>
          </w:tcPr>
          <w:p w14:paraId="6100CC0C"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Pekerjaan</w:t>
            </w:r>
          </w:p>
        </w:tc>
        <w:tc>
          <w:tcPr>
            <w:tcW w:w="3005" w:type="dxa"/>
          </w:tcPr>
          <w:p w14:paraId="76A0CAF6" w14:textId="77777777" w:rsidR="00035F03" w:rsidRPr="003D1592" w:rsidRDefault="00035F03" w:rsidP="003D1592">
            <w:pPr>
              <w:spacing w:line="276" w:lineRule="auto"/>
              <w:jc w:val="center"/>
              <w:rPr>
                <w:rFonts w:ascii="Arial" w:hAnsi="Arial" w:cs="Arial"/>
                <w:sz w:val="20"/>
                <w:szCs w:val="20"/>
              </w:rPr>
            </w:pPr>
          </w:p>
        </w:tc>
        <w:tc>
          <w:tcPr>
            <w:tcW w:w="3006" w:type="dxa"/>
          </w:tcPr>
          <w:p w14:paraId="11974112" w14:textId="77777777" w:rsidR="00035F03" w:rsidRPr="003D1592" w:rsidRDefault="00035F03" w:rsidP="003D1592">
            <w:pPr>
              <w:spacing w:line="276" w:lineRule="auto"/>
              <w:jc w:val="center"/>
              <w:rPr>
                <w:rFonts w:ascii="Arial" w:hAnsi="Arial" w:cs="Arial"/>
                <w:sz w:val="20"/>
                <w:szCs w:val="20"/>
              </w:rPr>
            </w:pPr>
          </w:p>
        </w:tc>
      </w:tr>
      <w:tr w:rsidR="00035F03" w:rsidRPr="003D1592" w14:paraId="0B77EC74" w14:textId="77777777" w:rsidTr="00F748E6">
        <w:tc>
          <w:tcPr>
            <w:tcW w:w="3005" w:type="dxa"/>
          </w:tcPr>
          <w:p w14:paraId="34F56631"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Bekerja</w:t>
            </w:r>
          </w:p>
        </w:tc>
        <w:tc>
          <w:tcPr>
            <w:tcW w:w="3005" w:type="dxa"/>
            <w:vAlign w:val="center"/>
          </w:tcPr>
          <w:p w14:paraId="455E378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40</w:t>
            </w:r>
          </w:p>
        </w:tc>
        <w:tc>
          <w:tcPr>
            <w:tcW w:w="3006" w:type="dxa"/>
            <w:vAlign w:val="center"/>
          </w:tcPr>
          <w:p w14:paraId="4A85D63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57,1</w:t>
            </w:r>
          </w:p>
        </w:tc>
      </w:tr>
      <w:tr w:rsidR="00035F03" w:rsidRPr="003D1592" w14:paraId="592F6E94" w14:textId="77777777" w:rsidTr="00F748E6">
        <w:tc>
          <w:tcPr>
            <w:tcW w:w="3005" w:type="dxa"/>
          </w:tcPr>
          <w:p w14:paraId="12B6C3E8"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Tidak bekerja</w:t>
            </w:r>
          </w:p>
        </w:tc>
        <w:tc>
          <w:tcPr>
            <w:tcW w:w="3005" w:type="dxa"/>
            <w:vAlign w:val="center"/>
          </w:tcPr>
          <w:p w14:paraId="088663B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30</w:t>
            </w:r>
          </w:p>
        </w:tc>
        <w:tc>
          <w:tcPr>
            <w:tcW w:w="3006" w:type="dxa"/>
            <w:vAlign w:val="center"/>
          </w:tcPr>
          <w:p w14:paraId="26AD15F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42,9</w:t>
            </w:r>
          </w:p>
        </w:tc>
      </w:tr>
      <w:tr w:rsidR="00035F03" w:rsidRPr="003D1592" w14:paraId="426A8470" w14:textId="77777777" w:rsidTr="00F748E6">
        <w:tc>
          <w:tcPr>
            <w:tcW w:w="3005" w:type="dxa"/>
          </w:tcPr>
          <w:p w14:paraId="0BB20E2B"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Pendidikan</w:t>
            </w:r>
          </w:p>
        </w:tc>
        <w:tc>
          <w:tcPr>
            <w:tcW w:w="3005" w:type="dxa"/>
            <w:vAlign w:val="center"/>
          </w:tcPr>
          <w:p w14:paraId="48D63866" w14:textId="77777777" w:rsidR="00035F03" w:rsidRPr="003D1592" w:rsidRDefault="00035F03" w:rsidP="003D1592">
            <w:pPr>
              <w:spacing w:line="276" w:lineRule="auto"/>
              <w:jc w:val="center"/>
              <w:rPr>
                <w:rFonts w:ascii="Arial" w:hAnsi="Arial" w:cs="Arial"/>
                <w:color w:val="000000"/>
                <w:sz w:val="20"/>
                <w:szCs w:val="20"/>
              </w:rPr>
            </w:pPr>
          </w:p>
        </w:tc>
        <w:tc>
          <w:tcPr>
            <w:tcW w:w="3006" w:type="dxa"/>
            <w:vAlign w:val="center"/>
          </w:tcPr>
          <w:p w14:paraId="5D3E846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29D51821" w14:textId="77777777" w:rsidTr="00F748E6">
        <w:tc>
          <w:tcPr>
            <w:tcW w:w="3005" w:type="dxa"/>
          </w:tcPr>
          <w:p w14:paraId="0B67A3CB"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&lt; 9 tahun</w:t>
            </w:r>
          </w:p>
        </w:tc>
        <w:tc>
          <w:tcPr>
            <w:tcW w:w="3005" w:type="dxa"/>
            <w:vAlign w:val="center"/>
          </w:tcPr>
          <w:p w14:paraId="220353D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41</w:t>
            </w:r>
          </w:p>
        </w:tc>
        <w:tc>
          <w:tcPr>
            <w:tcW w:w="3006" w:type="dxa"/>
            <w:vAlign w:val="center"/>
          </w:tcPr>
          <w:p w14:paraId="74B39E8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58,6</w:t>
            </w:r>
          </w:p>
        </w:tc>
      </w:tr>
      <w:tr w:rsidR="00035F03" w:rsidRPr="003D1592" w14:paraId="0C860F13" w14:textId="77777777" w:rsidTr="00F748E6">
        <w:tc>
          <w:tcPr>
            <w:tcW w:w="3005" w:type="dxa"/>
          </w:tcPr>
          <w:p w14:paraId="6F0B6C4C"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 9 tahun</w:t>
            </w:r>
          </w:p>
        </w:tc>
        <w:tc>
          <w:tcPr>
            <w:tcW w:w="3005" w:type="dxa"/>
            <w:vAlign w:val="center"/>
          </w:tcPr>
          <w:p w14:paraId="2446964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w:t>
            </w:r>
          </w:p>
        </w:tc>
        <w:tc>
          <w:tcPr>
            <w:tcW w:w="3006" w:type="dxa"/>
            <w:vAlign w:val="center"/>
          </w:tcPr>
          <w:p w14:paraId="4300B0A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41,4</w:t>
            </w:r>
          </w:p>
        </w:tc>
      </w:tr>
      <w:tr w:rsidR="00035F03" w:rsidRPr="003D1592" w14:paraId="50564FF1" w14:textId="77777777" w:rsidTr="00F748E6">
        <w:tc>
          <w:tcPr>
            <w:tcW w:w="3005" w:type="dxa"/>
          </w:tcPr>
          <w:p w14:paraId="0DFD10EA"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Status pernikahan</w:t>
            </w:r>
          </w:p>
        </w:tc>
        <w:tc>
          <w:tcPr>
            <w:tcW w:w="3005" w:type="dxa"/>
            <w:vAlign w:val="center"/>
          </w:tcPr>
          <w:p w14:paraId="407E9FA6" w14:textId="77777777" w:rsidR="00035F03" w:rsidRPr="003D1592" w:rsidRDefault="00035F03" w:rsidP="003D1592">
            <w:pPr>
              <w:spacing w:line="276" w:lineRule="auto"/>
              <w:jc w:val="center"/>
              <w:rPr>
                <w:rFonts w:ascii="Arial" w:hAnsi="Arial" w:cs="Arial"/>
                <w:color w:val="000000"/>
                <w:sz w:val="20"/>
                <w:szCs w:val="20"/>
              </w:rPr>
            </w:pPr>
          </w:p>
        </w:tc>
        <w:tc>
          <w:tcPr>
            <w:tcW w:w="3006" w:type="dxa"/>
            <w:vAlign w:val="center"/>
          </w:tcPr>
          <w:p w14:paraId="54BF777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8541F71" w14:textId="77777777" w:rsidTr="00F748E6">
        <w:tc>
          <w:tcPr>
            <w:tcW w:w="3005" w:type="dxa"/>
          </w:tcPr>
          <w:p w14:paraId="1A45B03D"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Belum menikah</w:t>
            </w:r>
          </w:p>
        </w:tc>
        <w:tc>
          <w:tcPr>
            <w:tcW w:w="3005" w:type="dxa"/>
            <w:vAlign w:val="center"/>
          </w:tcPr>
          <w:p w14:paraId="7E86C5E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26</w:t>
            </w:r>
          </w:p>
        </w:tc>
        <w:tc>
          <w:tcPr>
            <w:tcW w:w="3006" w:type="dxa"/>
            <w:vAlign w:val="center"/>
          </w:tcPr>
          <w:p w14:paraId="13636CD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37,1</w:t>
            </w:r>
          </w:p>
        </w:tc>
      </w:tr>
      <w:tr w:rsidR="00035F03" w:rsidRPr="003D1592" w14:paraId="1CA66ADA" w14:textId="77777777" w:rsidTr="00F748E6">
        <w:tc>
          <w:tcPr>
            <w:tcW w:w="3005" w:type="dxa"/>
          </w:tcPr>
          <w:p w14:paraId="7E4724FD"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Menikah</w:t>
            </w:r>
          </w:p>
        </w:tc>
        <w:tc>
          <w:tcPr>
            <w:tcW w:w="3005" w:type="dxa"/>
            <w:vAlign w:val="center"/>
          </w:tcPr>
          <w:p w14:paraId="0A62F02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44</w:t>
            </w:r>
          </w:p>
        </w:tc>
        <w:tc>
          <w:tcPr>
            <w:tcW w:w="3006" w:type="dxa"/>
            <w:vAlign w:val="center"/>
          </w:tcPr>
          <w:p w14:paraId="10A4C85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62,9</w:t>
            </w:r>
          </w:p>
        </w:tc>
      </w:tr>
      <w:tr w:rsidR="00035F03" w:rsidRPr="003D1592" w14:paraId="1A590F42" w14:textId="77777777" w:rsidTr="00F748E6">
        <w:tc>
          <w:tcPr>
            <w:tcW w:w="3005" w:type="dxa"/>
          </w:tcPr>
          <w:p w14:paraId="375DFE58"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IMT</w:t>
            </w:r>
          </w:p>
        </w:tc>
        <w:tc>
          <w:tcPr>
            <w:tcW w:w="3005" w:type="dxa"/>
            <w:vAlign w:val="center"/>
          </w:tcPr>
          <w:p w14:paraId="2BF344F2" w14:textId="77777777" w:rsidR="00035F03" w:rsidRPr="003D1592" w:rsidRDefault="00035F03" w:rsidP="003D1592">
            <w:pPr>
              <w:spacing w:line="276" w:lineRule="auto"/>
              <w:jc w:val="center"/>
              <w:rPr>
                <w:rFonts w:ascii="Arial" w:hAnsi="Arial" w:cs="Arial"/>
                <w:color w:val="000000"/>
                <w:sz w:val="20"/>
                <w:szCs w:val="20"/>
              </w:rPr>
            </w:pPr>
          </w:p>
        </w:tc>
        <w:tc>
          <w:tcPr>
            <w:tcW w:w="3006" w:type="dxa"/>
            <w:vAlign w:val="center"/>
          </w:tcPr>
          <w:p w14:paraId="2EA8BCA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B382D23" w14:textId="77777777" w:rsidTr="00F748E6">
        <w:tc>
          <w:tcPr>
            <w:tcW w:w="3005" w:type="dxa"/>
          </w:tcPr>
          <w:p w14:paraId="65AB153D"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Gizi kurang</w:t>
            </w:r>
          </w:p>
        </w:tc>
        <w:tc>
          <w:tcPr>
            <w:tcW w:w="3005" w:type="dxa"/>
            <w:vAlign w:val="center"/>
          </w:tcPr>
          <w:p w14:paraId="6F5AC33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3006" w:type="dxa"/>
            <w:vAlign w:val="center"/>
          </w:tcPr>
          <w:p w14:paraId="07FEF63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12,9</w:t>
            </w:r>
          </w:p>
        </w:tc>
      </w:tr>
      <w:tr w:rsidR="00035F03" w:rsidRPr="003D1592" w14:paraId="06A3F139" w14:textId="77777777" w:rsidTr="00F748E6">
        <w:tc>
          <w:tcPr>
            <w:tcW w:w="3005" w:type="dxa"/>
          </w:tcPr>
          <w:p w14:paraId="15288869"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Normal</w:t>
            </w:r>
          </w:p>
        </w:tc>
        <w:tc>
          <w:tcPr>
            <w:tcW w:w="3005" w:type="dxa"/>
            <w:vAlign w:val="center"/>
          </w:tcPr>
          <w:p w14:paraId="4F05DED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35</w:t>
            </w:r>
          </w:p>
        </w:tc>
        <w:tc>
          <w:tcPr>
            <w:tcW w:w="3006" w:type="dxa"/>
            <w:vAlign w:val="center"/>
          </w:tcPr>
          <w:p w14:paraId="2F41B40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50,0</w:t>
            </w:r>
          </w:p>
        </w:tc>
      </w:tr>
      <w:tr w:rsidR="00035F03" w:rsidRPr="003D1592" w14:paraId="03F9559B" w14:textId="77777777" w:rsidTr="00F748E6">
        <w:tc>
          <w:tcPr>
            <w:tcW w:w="3005" w:type="dxa"/>
          </w:tcPr>
          <w:p w14:paraId="5A69BD2B"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Berlebih</w:t>
            </w:r>
          </w:p>
        </w:tc>
        <w:tc>
          <w:tcPr>
            <w:tcW w:w="3005" w:type="dxa"/>
            <w:vAlign w:val="center"/>
          </w:tcPr>
          <w:p w14:paraId="258B13E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w:t>
            </w:r>
          </w:p>
        </w:tc>
        <w:tc>
          <w:tcPr>
            <w:tcW w:w="3006" w:type="dxa"/>
            <w:vAlign w:val="center"/>
          </w:tcPr>
          <w:p w14:paraId="63886E3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14,3</w:t>
            </w:r>
          </w:p>
        </w:tc>
      </w:tr>
      <w:tr w:rsidR="00035F03" w:rsidRPr="003D1592" w14:paraId="345E08A4" w14:textId="77777777" w:rsidTr="00F748E6">
        <w:tc>
          <w:tcPr>
            <w:tcW w:w="3005" w:type="dxa"/>
          </w:tcPr>
          <w:p w14:paraId="0F55C712"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Obesitas</w:t>
            </w:r>
          </w:p>
        </w:tc>
        <w:tc>
          <w:tcPr>
            <w:tcW w:w="3005" w:type="dxa"/>
            <w:vAlign w:val="center"/>
          </w:tcPr>
          <w:p w14:paraId="68C2B40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3006" w:type="dxa"/>
            <w:vAlign w:val="center"/>
          </w:tcPr>
          <w:p w14:paraId="1080B2F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22,9</w:t>
            </w:r>
          </w:p>
        </w:tc>
      </w:tr>
    </w:tbl>
    <w:p w14:paraId="167E58CB" w14:textId="77777777" w:rsidR="00035F03" w:rsidRPr="003D1592" w:rsidRDefault="00035F03" w:rsidP="003D1592">
      <w:pPr>
        <w:spacing w:line="276" w:lineRule="auto"/>
        <w:rPr>
          <w:rFonts w:ascii="Arial" w:hAnsi="Arial" w:cs="Arial"/>
          <w:sz w:val="20"/>
          <w:szCs w:val="20"/>
        </w:rPr>
      </w:pPr>
    </w:p>
    <w:p w14:paraId="78FB97D0" w14:textId="0F80EFEC" w:rsidR="00035F03" w:rsidRPr="003D1592" w:rsidRDefault="00035F03" w:rsidP="00D54C45">
      <w:pPr>
        <w:spacing w:line="276" w:lineRule="auto"/>
        <w:ind w:firstLine="720"/>
        <w:jc w:val="both"/>
        <w:rPr>
          <w:rFonts w:ascii="Arial" w:hAnsi="Arial" w:cs="Arial"/>
          <w:sz w:val="20"/>
          <w:szCs w:val="20"/>
        </w:rPr>
      </w:pPr>
      <w:r w:rsidRPr="003D1592">
        <w:rPr>
          <w:rFonts w:ascii="Arial" w:hAnsi="Arial" w:cs="Arial"/>
          <w:sz w:val="20"/>
          <w:szCs w:val="20"/>
        </w:rPr>
        <w:t xml:space="preserve">Berdasarkan Tabel 3 menunjukkan bahwa </w:t>
      </w:r>
      <w:bookmarkStart w:id="166" w:name="_Hlk172700123"/>
      <w:r w:rsidRPr="003D1592">
        <w:rPr>
          <w:rFonts w:ascii="Arial" w:hAnsi="Arial" w:cs="Arial"/>
          <w:sz w:val="20"/>
          <w:szCs w:val="20"/>
        </w:rPr>
        <w:t xml:space="preserve">sebagian besar subyek penelitian ini berumur </w:t>
      </w:r>
      <w:r w:rsidRPr="003D1592">
        <w:rPr>
          <w:rFonts w:ascii="Arial" w:hAnsi="Arial" w:cs="Arial"/>
          <w:color w:val="000000"/>
          <w:sz w:val="20"/>
          <w:szCs w:val="20"/>
        </w:rPr>
        <w:t>≥ 40 tahun, laki-laki, bekerja, berpendidikan &lt; 9 tahun, telah menikah dan mempunyai status gizi normal.</w:t>
      </w:r>
      <w:bookmarkEnd w:id="166"/>
    </w:p>
    <w:p w14:paraId="66FBF3BB" w14:textId="77777777" w:rsidR="00035F03" w:rsidRPr="003D1592" w:rsidRDefault="00035F03" w:rsidP="003D1592">
      <w:pPr>
        <w:spacing w:line="276" w:lineRule="auto"/>
        <w:jc w:val="both"/>
        <w:rPr>
          <w:rFonts w:ascii="Arial" w:hAnsi="Arial" w:cs="Arial"/>
          <w:sz w:val="20"/>
          <w:szCs w:val="20"/>
        </w:rPr>
      </w:pPr>
    </w:p>
    <w:p w14:paraId="6AC23FCC" w14:textId="3F33ABE6" w:rsidR="00035F03" w:rsidRPr="00D54C45" w:rsidRDefault="00D54C45" w:rsidP="00D54C45">
      <w:pPr>
        <w:pStyle w:val="Heading3"/>
        <w:spacing w:after="120" w:line="276" w:lineRule="auto"/>
        <w:rPr>
          <w:rFonts w:cs="Arial"/>
          <w:sz w:val="22"/>
          <w:szCs w:val="22"/>
        </w:rPr>
      </w:pPr>
      <w:bookmarkStart w:id="167" w:name="_Toc173863706"/>
      <w:bookmarkStart w:id="168" w:name="_Toc175551880"/>
      <w:r w:rsidRPr="00D54C45">
        <w:rPr>
          <w:rFonts w:cs="Arial"/>
          <w:sz w:val="22"/>
          <w:szCs w:val="22"/>
          <w:lang w:val="en-US"/>
        </w:rPr>
        <w:t>4</w:t>
      </w:r>
      <w:r w:rsidR="00035F03" w:rsidRPr="00D54C45">
        <w:rPr>
          <w:rFonts w:cs="Arial"/>
          <w:sz w:val="22"/>
          <w:szCs w:val="22"/>
        </w:rPr>
        <w:t>.1.2</w:t>
      </w:r>
      <w:r w:rsidR="00035F03" w:rsidRPr="00D54C45">
        <w:rPr>
          <w:rFonts w:cs="Arial"/>
          <w:sz w:val="22"/>
          <w:szCs w:val="22"/>
        </w:rPr>
        <w:tab/>
        <w:t>Karakteristik lepra</w:t>
      </w:r>
      <w:bookmarkEnd w:id="167"/>
      <w:bookmarkEnd w:id="168"/>
    </w:p>
    <w:p w14:paraId="39166068" w14:textId="77777777" w:rsidR="00035F03" w:rsidRPr="003D1592" w:rsidRDefault="00035F03" w:rsidP="003D1592">
      <w:pPr>
        <w:spacing w:line="276" w:lineRule="auto"/>
        <w:jc w:val="both"/>
        <w:rPr>
          <w:rFonts w:ascii="Arial" w:hAnsi="Arial" w:cs="Arial"/>
          <w:sz w:val="20"/>
          <w:szCs w:val="20"/>
        </w:rPr>
      </w:pPr>
      <w:r w:rsidRPr="003D1592">
        <w:rPr>
          <w:rFonts w:ascii="Arial" w:hAnsi="Arial" w:cs="Arial"/>
          <w:sz w:val="20"/>
          <w:szCs w:val="20"/>
        </w:rPr>
        <w:tab/>
        <w:t>Karakteristik penyakit lepra disajikan pada subyek penelitian disajikan pada Tabel 4.</w:t>
      </w:r>
    </w:p>
    <w:p w14:paraId="2A7D53D1" w14:textId="77777777" w:rsidR="00035F03" w:rsidRDefault="00035F03" w:rsidP="003D1592">
      <w:pPr>
        <w:spacing w:line="276" w:lineRule="auto"/>
        <w:jc w:val="both"/>
        <w:rPr>
          <w:rFonts w:ascii="Arial" w:hAnsi="Arial" w:cs="Arial"/>
          <w:sz w:val="20"/>
          <w:szCs w:val="20"/>
        </w:rPr>
      </w:pPr>
    </w:p>
    <w:p w14:paraId="580C27ED" w14:textId="77777777" w:rsidR="00D54C45" w:rsidRDefault="00D54C45" w:rsidP="003D1592">
      <w:pPr>
        <w:spacing w:line="276" w:lineRule="auto"/>
        <w:jc w:val="both"/>
        <w:rPr>
          <w:rFonts w:ascii="Arial" w:hAnsi="Arial" w:cs="Arial"/>
          <w:sz w:val="20"/>
          <w:szCs w:val="20"/>
        </w:rPr>
      </w:pPr>
    </w:p>
    <w:p w14:paraId="58B77A0B" w14:textId="77777777" w:rsidR="00D54C45" w:rsidRDefault="00D54C45" w:rsidP="003D1592">
      <w:pPr>
        <w:pStyle w:val="Caption"/>
        <w:spacing w:line="276" w:lineRule="auto"/>
        <w:jc w:val="center"/>
        <w:rPr>
          <w:rFonts w:ascii="Arial" w:hAnsi="Arial" w:cs="Arial"/>
          <w:i w:val="0"/>
          <w:iCs w:val="0"/>
          <w:sz w:val="20"/>
          <w:szCs w:val="20"/>
        </w:rPr>
      </w:pPr>
      <w:bookmarkStart w:id="169" w:name="_Toc172699668"/>
    </w:p>
    <w:p w14:paraId="148BA465" w14:textId="77777777" w:rsidR="00D54C45" w:rsidRDefault="00D54C45" w:rsidP="003D1592">
      <w:pPr>
        <w:pStyle w:val="Caption"/>
        <w:spacing w:line="276" w:lineRule="auto"/>
        <w:jc w:val="center"/>
        <w:rPr>
          <w:rFonts w:ascii="Arial" w:hAnsi="Arial" w:cs="Arial"/>
          <w:i w:val="0"/>
          <w:iCs w:val="0"/>
          <w:sz w:val="20"/>
          <w:szCs w:val="20"/>
        </w:rPr>
      </w:pPr>
    </w:p>
    <w:p w14:paraId="25055131" w14:textId="2355257B" w:rsidR="00035F03" w:rsidRPr="003D1592" w:rsidRDefault="00035F03" w:rsidP="00D54C45">
      <w:pPr>
        <w:pStyle w:val="Caption"/>
        <w:spacing w:line="276" w:lineRule="auto"/>
        <w:rPr>
          <w:rFonts w:ascii="Arial" w:hAnsi="Arial" w:cs="Arial"/>
          <w:i w:val="0"/>
          <w:iCs w:val="0"/>
          <w:sz w:val="20"/>
          <w:szCs w:val="20"/>
          <w:lang w:val="id-ID"/>
        </w:rPr>
      </w:pPr>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4</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Karakteristik lepra</w:t>
      </w:r>
      <w:bookmarkEnd w:id="169"/>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035F03" w:rsidRPr="003D1592" w14:paraId="0D4811F8" w14:textId="77777777" w:rsidTr="00F748E6">
        <w:tc>
          <w:tcPr>
            <w:tcW w:w="3005" w:type="dxa"/>
            <w:tcBorders>
              <w:top w:val="single" w:sz="4" w:space="0" w:color="auto"/>
              <w:bottom w:val="single" w:sz="4" w:space="0" w:color="auto"/>
            </w:tcBorders>
          </w:tcPr>
          <w:p w14:paraId="58089D97"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Parameter</w:t>
            </w:r>
          </w:p>
        </w:tc>
        <w:tc>
          <w:tcPr>
            <w:tcW w:w="3005" w:type="dxa"/>
            <w:tcBorders>
              <w:top w:val="single" w:sz="4" w:space="0" w:color="auto"/>
              <w:bottom w:val="single" w:sz="4" w:space="0" w:color="auto"/>
            </w:tcBorders>
          </w:tcPr>
          <w:p w14:paraId="5D928D0F"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n</w:t>
            </w:r>
          </w:p>
        </w:tc>
        <w:tc>
          <w:tcPr>
            <w:tcW w:w="3006" w:type="dxa"/>
            <w:tcBorders>
              <w:top w:val="single" w:sz="4" w:space="0" w:color="auto"/>
              <w:bottom w:val="single" w:sz="4" w:space="0" w:color="auto"/>
            </w:tcBorders>
          </w:tcPr>
          <w:p w14:paraId="5A3A652B"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w:t>
            </w:r>
          </w:p>
        </w:tc>
      </w:tr>
      <w:tr w:rsidR="00035F03" w:rsidRPr="003D1592" w14:paraId="36BE57F0" w14:textId="77777777" w:rsidTr="00F748E6">
        <w:tc>
          <w:tcPr>
            <w:tcW w:w="3005" w:type="dxa"/>
            <w:tcBorders>
              <w:top w:val="single" w:sz="4" w:space="0" w:color="auto"/>
            </w:tcBorders>
          </w:tcPr>
          <w:p w14:paraId="20E6076D" w14:textId="77777777" w:rsidR="00035F03" w:rsidRPr="003D1592" w:rsidRDefault="00035F03" w:rsidP="00D54C45">
            <w:pPr>
              <w:rPr>
                <w:rFonts w:ascii="Arial" w:hAnsi="Arial" w:cs="Arial"/>
                <w:sz w:val="20"/>
                <w:szCs w:val="20"/>
              </w:rPr>
            </w:pPr>
            <w:r w:rsidRPr="003D1592">
              <w:rPr>
                <w:rFonts w:ascii="Arial" w:hAnsi="Arial" w:cs="Arial"/>
                <w:sz w:val="20"/>
                <w:szCs w:val="20"/>
              </w:rPr>
              <w:t>Tipe lepra</w:t>
            </w:r>
          </w:p>
        </w:tc>
        <w:tc>
          <w:tcPr>
            <w:tcW w:w="3005" w:type="dxa"/>
            <w:tcBorders>
              <w:top w:val="single" w:sz="4" w:space="0" w:color="auto"/>
            </w:tcBorders>
          </w:tcPr>
          <w:p w14:paraId="33B79A25" w14:textId="77777777" w:rsidR="00035F03" w:rsidRPr="003D1592" w:rsidRDefault="00035F03" w:rsidP="00D54C45">
            <w:pPr>
              <w:jc w:val="center"/>
              <w:rPr>
                <w:rFonts w:ascii="Arial" w:hAnsi="Arial" w:cs="Arial"/>
                <w:sz w:val="20"/>
                <w:szCs w:val="20"/>
              </w:rPr>
            </w:pPr>
          </w:p>
        </w:tc>
        <w:tc>
          <w:tcPr>
            <w:tcW w:w="3006" w:type="dxa"/>
            <w:tcBorders>
              <w:top w:val="single" w:sz="4" w:space="0" w:color="auto"/>
            </w:tcBorders>
          </w:tcPr>
          <w:p w14:paraId="25A1441A" w14:textId="77777777" w:rsidR="00035F03" w:rsidRPr="003D1592" w:rsidRDefault="00035F03" w:rsidP="00D54C45">
            <w:pPr>
              <w:jc w:val="center"/>
              <w:rPr>
                <w:rFonts w:ascii="Arial" w:hAnsi="Arial" w:cs="Arial"/>
                <w:sz w:val="20"/>
                <w:szCs w:val="20"/>
              </w:rPr>
            </w:pPr>
          </w:p>
        </w:tc>
      </w:tr>
      <w:tr w:rsidR="00035F03" w:rsidRPr="003D1592" w14:paraId="647FBA9C" w14:textId="77777777" w:rsidTr="00F748E6">
        <w:tc>
          <w:tcPr>
            <w:tcW w:w="3005" w:type="dxa"/>
          </w:tcPr>
          <w:p w14:paraId="3F405865" w14:textId="77777777" w:rsidR="00035F03" w:rsidRPr="003D1592" w:rsidRDefault="00035F03" w:rsidP="00D54C45">
            <w:pPr>
              <w:ind w:left="321"/>
              <w:rPr>
                <w:rFonts w:ascii="Arial" w:hAnsi="Arial" w:cs="Arial"/>
                <w:sz w:val="20"/>
                <w:szCs w:val="20"/>
              </w:rPr>
            </w:pPr>
            <w:r w:rsidRPr="003D1592">
              <w:rPr>
                <w:rFonts w:ascii="Arial" w:hAnsi="Arial" w:cs="Arial"/>
                <w:color w:val="000000"/>
                <w:sz w:val="20"/>
                <w:szCs w:val="20"/>
              </w:rPr>
              <w:t>MB</w:t>
            </w:r>
          </w:p>
        </w:tc>
        <w:tc>
          <w:tcPr>
            <w:tcW w:w="3005" w:type="dxa"/>
            <w:vAlign w:val="center"/>
          </w:tcPr>
          <w:p w14:paraId="228BFC1A" w14:textId="77777777" w:rsidR="00035F03" w:rsidRPr="003D1592" w:rsidRDefault="00035F03" w:rsidP="00D54C45">
            <w:pPr>
              <w:jc w:val="center"/>
              <w:rPr>
                <w:rFonts w:ascii="Arial" w:hAnsi="Arial" w:cs="Arial"/>
                <w:sz w:val="20"/>
                <w:szCs w:val="20"/>
              </w:rPr>
            </w:pPr>
            <w:r w:rsidRPr="003D1592">
              <w:rPr>
                <w:rFonts w:ascii="Arial" w:hAnsi="Arial" w:cs="Arial"/>
                <w:color w:val="000000"/>
                <w:sz w:val="20"/>
                <w:szCs w:val="20"/>
              </w:rPr>
              <w:t>64</w:t>
            </w:r>
          </w:p>
        </w:tc>
        <w:tc>
          <w:tcPr>
            <w:tcW w:w="3006" w:type="dxa"/>
            <w:vAlign w:val="center"/>
          </w:tcPr>
          <w:p w14:paraId="6F532A03" w14:textId="77777777" w:rsidR="00035F03" w:rsidRPr="003D1592" w:rsidRDefault="00035F03" w:rsidP="00D54C45">
            <w:pPr>
              <w:jc w:val="center"/>
              <w:rPr>
                <w:rFonts w:ascii="Arial" w:hAnsi="Arial" w:cs="Arial"/>
                <w:sz w:val="20"/>
                <w:szCs w:val="20"/>
              </w:rPr>
            </w:pPr>
            <w:r w:rsidRPr="003D1592">
              <w:rPr>
                <w:rFonts w:ascii="Arial" w:hAnsi="Arial" w:cs="Arial"/>
                <w:color w:val="000000"/>
                <w:sz w:val="20"/>
                <w:szCs w:val="20"/>
              </w:rPr>
              <w:t>91,4</w:t>
            </w:r>
          </w:p>
        </w:tc>
      </w:tr>
      <w:tr w:rsidR="00035F03" w:rsidRPr="003D1592" w14:paraId="429CD988" w14:textId="77777777" w:rsidTr="00F748E6">
        <w:tc>
          <w:tcPr>
            <w:tcW w:w="3005" w:type="dxa"/>
          </w:tcPr>
          <w:p w14:paraId="1326E6E4" w14:textId="77777777" w:rsidR="00035F03" w:rsidRPr="003D1592" w:rsidRDefault="00035F03" w:rsidP="00D54C45">
            <w:pPr>
              <w:ind w:left="321"/>
              <w:rPr>
                <w:rFonts w:ascii="Arial" w:hAnsi="Arial" w:cs="Arial"/>
                <w:sz w:val="20"/>
                <w:szCs w:val="20"/>
              </w:rPr>
            </w:pPr>
            <w:r w:rsidRPr="003D1592">
              <w:rPr>
                <w:rFonts w:ascii="Arial" w:hAnsi="Arial" w:cs="Arial"/>
                <w:color w:val="000000"/>
                <w:sz w:val="20"/>
                <w:szCs w:val="20"/>
              </w:rPr>
              <w:t>PB</w:t>
            </w:r>
          </w:p>
        </w:tc>
        <w:tc>
          <w:tcPr>
            <w:tcW w:w="3005" w:type="dxa"/>
            <w:vAlign w:val="center"/>
          </w:tcPr>
          <w:p w14:paraId="567461BD" w14:textId="77777777" w:rsidR="00035F03" w:rsidRPr="003D1592" w:rsidRDefault="00035F03" w:rsidP="00D54C45">
            <w:pPr>
              <w:jc w:val="center"/>
              <w:rPr>
                <w:rFonts w:ascii="Arial" w:hAnsi="Arial" w:cs="Arial"/>
                <w:sz w:val="20"/>
                <w:szCs w:val="20"/>
              </w:rPr>
            </w:pPr>
            <w:r w:rsidRPr="003D1592">
              <w:rPr>
                <w:rFonts w:ascii="Arial" w:hAnsi="Arial" w:cs="Arial"/>
                <w:color w:val="000000"/>
                <w:sz w:val="20"/>
                <w:szCs w:val="20"/>
              </w:rPr>
              <w:t>6</w:t>
            </w:r>
          </w:p>
        </w:tc>
        <w:tc>
          <w:tcPr>
            <w:tcW w:w="3006" w:type="dxa"/>
            <w:vAlign w:val="center"/>
          </w:tcPr>
          <w:p w14:paraId="49D6703E" w14:textId="77777777" w:rsidR="00035F03" w:rsidRPr="003D1592" w:rsidRDefault="00035F03" w:rsidP="00D54C45">
            <w:pPr>
              <w:jc w:val="center"/>
              <w:rPr>
                <w:rFonts w:ascii="Arial" w:hAnsi="Arial" w:cs="Arial"/>
                <w:sz w:val="20"/>
                <w:szCs w:val="20"/>
              </w:rPr>
            </w:pPr>
            <w:r w:rsidRPr="003D1592">
              <w:rPr>
                <w:rFonts w:ascii="Arial" w:hAnsi="Arial" w:cs="Arial"/>
                <w:color w:val="000000"/>
                <w:sz w:val="20"/>
                <w:szCs w:val="20"/>
              </w:rPr>
              <w:t>8,6</w:t>
            </w:r>
          </w:p>
        </w:tc>
      </w:tr>
      <w:tr w:rsidR="00035F03" w:rsidRPr="003D1592" w14:paraId="57492615" w14:textId="77777777" w:rsidTr="00F748E6">
        <w:tc>
          <w:tcPr>
            <w:tcW w:w="3005" w:type="dxa"/>
          </w:tcPr>
          <w:p w14:paraId="16521C89" w14:textId="77777777" w:rsidR="00035F03" w:rsidRPr="003D1592" w:rsidRDefault="00035F03" w:rsidP="00D54C45">
            <w:pPr>
              <w:rPr>
                <w:rFonts w:ascii="Arial" w:hAnsi="Arial" w:cs="Arial"/>
                <w:color w:val="000000"/>
                <w:sz w:val="20"/>
                <w:szCs w:val="20"/>
              </w:rPr>
            </w:pPr>
            <w:r w:rsidRPr="003D1592">
              <w:rPr>
                <w:rFonts w:ascii="Arial" w:hAnsi="Arial" w:cs="Arial"/>
                <w:color w:val="000000"/>
                <w:sz w:val="20"/>
                <w:szCs w:val="20"/>
              </w:rPr>
              <w:t>Durasi penyakit</w:t>
            </w:r>
          </w:p>
        </w:tc>
        <w:tc>
          <w:tcPr>
            <w:tcW w:w="3005" w:type="dxa"/>
            <w:vAlign w:val="center"/>
          </w:tcPr>
          <w:p w14:paraId="671D7D59" w14:textId="77777777" w:rsidR="00035F03" w:rsidRPr="003D1592" w:rsidRDefault="00035F03" w:rsidP="00D54C45">
            <w:pPr>
              <w:jc w:val="center"/>
              <w:rPr>
                <w:rFonts w:ascii="Arial" w:hAnsi="Arial" w:cs="Arial"/>
                <w:color w:val="000000"/>
                <w:sz w:val="20"/>
                <w:szCs w:val="20"/>
              </w:rPr>
            </w:pPr>
          </w:p>
        </w:tc>
        <w:tc>
          <w:tcPr>
            <w:tcW w:w="3006" w:type="dxa"/>
            <w:vAlign w:val="center"/>
          </w:tcPr>
          <w:p w14:paraId="715EA768" w14:textId="77777777" w:rsidR="00035F03" w:rsidRPr="003D1592" w:rsidRDefault="00035F03" w:rsidP="00D54C45">
            <w:pPr>
              <w:jc w:val="center"/>
              <w:rPr>
                <w:rFonts w:ascii="Arial" w:hAnsi="Arial" w:cs="Arial"/>
                <w:color w:val="000000"/>
                <w:sz w:val="20"/>
                <w:szCs w:val="20"/>
              </w:rPr>
            </w:pPr>
          </w:p>
        </w:tc>
      </w:tr>
      <w:tr w:rsidR="00035F03" w:rsidRPr="003D1592" w14:paraId="4E39BAF6" w14:textId="77777777" w:rsidTr="00F748E6">
        <w:tc>
          <w:tcPr>
            <w:tcW w:w="3005" w:type="dxa"/>
          </w:tcPr>
          <w:p w14:paraId="2C46E3A6"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t>≥ 10 tahun</w:t>
            </w:r>
          </w:p>
        </w:tc>
        <w:tc>
          <w:tcPr>
            <w:tcW w:w="3005" w:type="dxa"/>
            <w:vAlign w:val="center"/>
          </w:tcPr>
          <w:p w14:paraId="36981FFC"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17</w:t>
            </w:r>
          </w:p>
        </w:tc>
        <w:tc>
          <w:tcPr>
            <w:tcW w:w="3006" w:type="dxa"/>
            <w:vAlign w:val="center"/>
          </w:tcPr>
          <w:p w14:paraId="050FE7BC"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24,3</w:t>
            </w:r>
          </w:p>
        </w:tc>
      </w:tr>
      <w:tr w:rsidR="00035F03" w:rsidRPr="003D1592" w14:paraId="1347017E" w14:textId="77777777" w:rsidTr="00F748E6">
        <w:tc>
          <w:tcPr>
            <w:tcW w:w="3005" w:type="dxa"/>
          </w:tcPr>
          <w:p w14:paraId="17C65AE4"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t>&lt; 10 tahun</w:t>
            </w:r>
          </w:p>
        </w:tc>
        <w:tc>
          <w:tcPr>
            <w:tcW w:w="3005" w:type="dxa"/>
            <w:vAlign w:val="center"/>
          </w:tcPr>
          <w:p w14:paraId="2F99A968"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53</w:t>
            </w:r>
          </w:p>
        </w:tc>
        <w:tc>
          <w:tcPr>
            <w:tcW w:w="3006" w:type="dxa"/>
            <w:vAlign w:val="center"/>
          </w:tcPr>
          <w:p w14:paraId="3504C6AF"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75,7</w:t>
            </w:r>
          </w:p>
        </w:tc>
      </w:tr>
      <w:tr w:rsidR="00035F03" w:rsidRPr="003D1592" w14:paraId="47BEF3AE" w14:textId="77777777" w:rsidTr="00F748E6">
        <w:tc>
          <w:tcPr>
            <w:tcW w:w="3005" w:type="dxa"/>
          </w:tcPr>
          <w:p w14:paraId="2610F10D" w14:textId="77777777" w:rsidR="00035F03" w:rsidRPr="003D1592" w:rsidRDefault="00035F03" w:rsidP="00D54C45">
            <w:pPr>
              <w:rPr>
                <w:rFonts w:ascii="Arial" w:hAnsi="Arial" w:cs="Arial"/>
                <w:color w:val="000000"/>
                <w:sz w:val="20"/>
                <w:szCs w:val="20"/>
              </w:rPr>
            </w:pPr>
            <w:r w:rsidRPr="003D1592">
              <w:rPr>
                <w:rFonts w:ascii="Arial" w:hAnsi="Arial" w:cs="Arial"/>
                <w:color w:val="000000"/>
                <w:sz w:val="20"/>
                <w:szCs w:val="20"/>
              </w:rPr>
              <w:t>Lama pengobatan</w:t>
            </w:r>
          </w:p>
        </w:tc>
        <w:tc>
          <w:tcPr>
            <w:tcW w:w="3005" w:type="dxa"/>
            <w:vAlign w:val="center"/>
          </w:tcPr>
          <w:p w14:paraId="72FC54FD" w14:textId="77777777" w:rsidR="00035F03" w:rsidRPr="003D1592" w:rsidRDefault="00035F03" w:rsidP="00D54C45">
            <w:pPr>
              <w:jc w:val="center"/>
              <w:rPr>
                <w:rFonts w:ascii="Arial" w:hAnsi="Arial" w:cs="Arial"/>
                <w:color w:val="000000"/>
                <w:sz w:val="20"/>
                <w:szCs w:val="20"/>
              </w:rPr>
            </w:pPr>
          </w:p>
        </w:tc>
        <w:tc>
          <w:tcPr>
            <w:tcW w:w="3006" w:type="dxa"/>
            <w:vAlign w:val="center"/>
          </w:tcPr>
          <w:p w14:paraId="555562DF" w14:textId="77777777" w:rsidR="00035F03" w:rsidRPr="003D1592" w:rsidRDefault="00035F03" w:rsidP="00D54C45">
            <w:pPr>
              <w:jc w:val="center"/>
              <w:rPr>
                <w:rFonts w:ascii="Arial" w:hAnsi="Arial" w:cs="Arial"/>
                <w:color w:val="000000"/>
                <w:sz w:val="20"/>
                <w:szCs w:val="20"/>
              </w:rPr>
            </w:pPr>
          </w:p>
        </w:tc>
      </w:tr>
      <w:tr w:rsidR="00035F03" w:rsidRPr="003D1592" w14:paraId="69BBD541" w14:textId="77777777" w:rsidTr="00F748E6">
        <w:tc>
          <w:tcPr>
            <w:tcW w:w="3005" w:type="dxa"/>
          </w:tcPr>
          <w:p w14:paraId="03973EEB"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t>&lt; 6 bulan atau &gt; 12 bulan</w:t>
            </w:r>
          </w:p>
        </w:tc>
        <w:tc>
          <w:tcPr>
            <w:tcW w:w="3005" w:type="dxa"/>
            <w:vAlign w:val="center"/>
          </w:tcPr>
          <w:p w14:paraId="5C5575A4"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27</w:t>
            </w:r>
          </w:p>
        </w:tc>
        <w:tc>
          <w:tcPr>
            <w:tcW w:w="3006" w:type="dxa"/>
            <w:vAlign w:val="center"/>
          </w:tcPr>
          <w:p w14:paraId="558EFE3A"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38,6</w:t>
            </w:r>
          </w:p>
        </w:tc>
      </w:tr>
      <w:tr w:rsidR="00035F03" w:rsidRPr="003D1592" w14:paraId="6DC86752" w14:textId="77777777" w:rsidTr="00F748E6">
        <w:tc>
          <w:tcPr>
            <w:tcW w:w="3005" w:type="dxa"/>
          </w:tcPr>
          <w:p w14:paraId="65F104D0"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lastRenderedPageBreak/>
              <w:t>6-12 bulan</w:t>
            </w:r>
          </w:p>
        </w:tc>
        <w:tc>
          <w:tcPr>
            <w:tcW w:w="3005" w:type="dxa"/>
            <w:vAlign w:val="center"/>
          </w:tcPr>
          <w:p w14:paraId="6A529679"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43</w:t>
            </w:r>
          </w:p>
        </w:tc>
        <w:tc>
          <w:tcPr>
            <w:tcW w:w="3006" w:type="dxa"/>
            <w:vAlign w:val="center"/>
          </w:tcPr>
          <w:p w14:paraId="7D6383E8"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61,4</w:t>
            </w:r>
          </w:p>
        </w:tc>
      </w:tr>
      <w:tr w:rsidR="00035F03" w:rsidRPr="003D1592" w14:paraId="340D8954" w14:textId="77777777" w:rsidTr="00F748E6">
        <w:tc>
          <w:tcPr>
            <w:tcW w:w="3005" w:type="dxa"/>
          </w:tcPr>
          <w:p w14:paraId="3C30A15C" w14:textId="77777777" w:rsidR="00035F03" w:rsidRPr="003D1592" w:rsidRDefault="00035F03" w:rsidP="00D54C45">
            <w:pPr>
              <w:rPr>
                <w:rFonts w:ascii="Arial" w:hAnsi="Arial" w:cs="Arial"/>
                <w:color w:val="000000"/>
                <w:sz w:val="20"/>
                <w:szCs w:val="20"/>
              </w:rPr>
            </w:pPr>
            <w:r w:rsidRPr="003D1592">
              <w:rPr>
                <w:rFonts w:ascii="Arial" w:hAnsi="Arial" w:cs="Arial"/>
                <w:color w:val="000000"/>
                <w:sz w:val="20"/>
                <w:szCs w:val="20"/>
              </w:rPr>
              <w:t>Respon obat</w:t>
            </w:r>
          </w:p>
        </w:tc>
        <w:tc>
          <w:tcPr>
            <w:tcW w:w="3005" w:type="dxa"/>
            <w:vAlign w:val="center"/>
          </w:tcPr>
          <w:p w14:paraId="30AB27E8" w14:textId="77777777" w:rsidR="00035F03" w:rsidRPr="003D1592" w:rsidRDefault="00035F03" w:rsidP="00D54C45">
            <w:pPr>
              <w:jc w:val="center"/>
              <w:rPr>
                <w:rFonts w:ascii="Arial" w:hAnsi="Arial" w:cs="Arial"/>
                <w:color w:val="000000"/>
                <w:sz w:val="20"/>
                <w:szCs w:val="20"/>
              </w:rPr>
            </w:pPr>
          </w:p>
        </w:tc>
        <w:tc>
          <w:tcPr>
            <w:tcW w:w="3006" w:type="dxa"/>
            <w:vAlign w:val="center"/>
          </w:tcPr>
          <w:p w14:paraId="3126AED2" w14:textId="77777777" w:rsidR="00035F03" w:rsidRPr="003D1592" w:rsidRDefault="00035F03" w:rsidP="00D54C45">
            <w:pPr>
              <w:jc w:val="center"/>
              <w:rPr>
                <w:rFonts w:ascii="Arial" w:hAnsi="Arial" w:cs="Arial"/>
                <w:color w:val="000000"/>
                <w:sz w:val="20"/>
                <w:szCs w:val="20"/>
              </w:rPr>
            </w:pPr>
          </w:p>
        </w:tc>
      </w:tr>
      <w:tr w:rsidR="00035F03" w:rsidRPr="003D1592" w14:paraId="27D32E8C" w14:textId="77777777" w:rsidTr="00F748E6">
        <w:tc>
          <w:tcPr>
            <w:tcW w:w="3005" w:type="dxa"/>
          </w:tcPr>
          <w:p w14:paraId="065A2998"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t>Masih sama</w:t>
            </w:r>
          </w:p>
        </w:tc>
        <w:tc>
          <w:tcPr>
            <w:tcW w:w="3005" w:type="dxa"/>
            <w:vAlign w:val="center"/>
          </w:tcPr>
          <w:p w14:paraId="4BFA6A09"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20</w:t>
            </w:r>
          </w:p>
        </w:tc>
        <w:tc>
          <w:tcPr>
            <w:tcW w:w="3006" w:type="dxa"/>
            <w:vAlign w:val="center"/>
          </w:tcPr>
          <w:p w14:paraId="60C2AF7D"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28,6</w:t>
            </w:r>
          </w:p>
        </w:tc>
      </w:tr>
      <w:tr w:rsidR="00035F03" w:rsidRPr="003D1592" w14:paraId="6DB375E3" w14:textId="77777777" w:rsidTr="00F748E6">
        <w:tc>
          <w:tcPr>
            <w:tcW w:w="3005" w:type="dxa"/>
          </w:tcPr>
          <w:p w14:paraId="6BAD660E" w14:textId="77777777" w:rsidR="00035F03" w:rsidRPr="003D1592" w:rsidRDefault="00035F03" w:rsidP="00D54C45">
            <w:pPr>
              <w:ind w:left="321"/>
              <w:rPr>
                <w:rFonts w:ascii="Arial" w:hAnsi="Arial" w:cs="Arial"/>
                <w:color w:val="000000"/>
                <w:sz w:val="20"/>
                <w:szCs w:val="20"/>
              </w:rPr>
            </w:pPr>
            <w:r w:rsidRPr="003D1592">
              <w:rPr>
                <w:rFonts w:ascii="Arial" w:hAnsi="Arial" w:cs="Arial"/>
                <w:color w:val="000000"/>
                <w:sz w:val="20"/>
                <w:szCs w:val="20"/>
              </w:rPr>
              <w:t>Membaik</w:t>
            </w:r>
          </w:p>
        </w:tc>
        <w:tc>
          <w:tcPr>
            <w:tcW w:w="3005" w:type="dxa"/>
            <w:vAlign w:val="center"/>
          </w:tcPr>
          <w:p w14:paraId="763125F0"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50</w:t>
            </w:r>
          </w:p>
        </w:tc>
        <w:tc>
          <w:tcPr>
            <w:tcW w:w="3006" w:type="dxa"/>
            <w:vAlign w:val="center"/>
          </w:tcPr>
          <w:p w14:paraId="568955F5" w14:textId="77777777" w:rsidR="00035F03" w:rsidRPr="003D1592" w:rsidRDefault="00035F03" w:rsidP="00D54C45">
            <w:pPr>
              <w:jc w:val="center"/>
              <w:rPr>
                <w:rFonts w:ascii="Arial" w:hAnsi="Arial" w:cs="Arial"/>
                <w:color w:val="000000"/>
                <w:sz w:val="20"/>
                <w:szCs w:val="20"/>
              </w:rPr>
            </w:pPr>
            <w:r w:rsidRPr="003D1592">
              <w:rPr>
                <w:rFonts w:ascii="Arial" w:hAnsi="Arial" w:cs="Arial"/>
                <w:color w:val="000000"/>
                <w:sz w:val="20"/>
                <w:szCs w:val="20"/>
              </w:rPr>
              <w:t>71,4</w:t>
            </w:r>
          </w:p>
        </w:tc>
      </w:tr>
      <w:tr w:rsidR="00035F03" w:rsidRPr="003D1592" w14:paraId="2F8F95F8" w14:textId="77777777" w:rsidTr="00F748E6">
        <w:tc>
          <w:tcPr>
            <w:tcW w:w="3005" w:type="dxa"/>
          </w:tcPr>
          <w:p w14:paraId="18BE7629" w14:textId="77777777" w:rsidR="00035F03" w:rsidRPr="003D1592" w:rsidRDefault="00035F03" w:rsidP="00D54C45">
            <w:pPr>
              <w:rPr>
                <w:rFonts w:ascii="Arial" w:eastAsiaTheme="minorEastAsia" w:hAnsi="Arial" w:cs="Arial"/>
                <w:color w:val="000000"/>
                <w:sz w:val="20"/>
                <w:szCs w:val="20"/>
                <w:lang w:val="en-US" w:eastAsia="zh-CN"/>
              </w:rPr>
            </w:pPr>
            <w:r w:rsidRPr="003D1592">
              <w:rPr>
                <w:rFonts w:ascii="Arial" w:eastAsiaTheme="minorEastAsia" w:hAnsi="Arial" w:cs="Arial"/>
                <w:color w:val="000000"/>
                <w:sz w:val="20"/>
                <w:szCs w:val="20"/>
                <w:lang w:eastAsia="zh-CN"/>
              </w:rPr>
              <w:t>R</w:t>
            </w:r>
            <w:proofErr w:type="spellStart"/>
            <w:r w:rsidRPr="003D1592">
              <w:rPr>
                <w:rFonts w:ascii="Arial" w:eastAsiaTheme="minorEastAsia" w:hAnsi="Arial" w:cs="Arial"/>
                <w:color w:val="000000"/>
                <w:sz w:val="20"/>
                <w:szCs w:val="20"/>
                <w:lang w:val="en-US" w:eastAsia="zh-CN"/>
              </w:rPr>
              <w:t>eaksi</w:t>
            </w:r>
            <w:proofErr w:type="spellEnd"/>
            <w:r w:rsidRPr="003D1592">
              <w:rPr>
                <w:rFonts w:ascii="Arial" w:eastAsiaTheme="minorEastAsia" w:hAnsi="Arial" w:cs="Arial"/>
                <w:color w:val="000000"/>
                <w:sz w:val="20"/>
                <w:szCs w:val="20"/>
                <w:lang w:val="en-US" w:eastAsia="zh-CN"/>
              </w:rPr>
              <w:t xml:space="preserve"> lepra</w:t>
            </w:r>
          </w:p>
        </w:tc>
        <w:tc>
          <w:tcPr>
            <w:tcW w:w="3005" w:type="dxa"/>
            <w:vAlign w:val="center"/>
          </w:tcPr>
          <w:p w14:paraId="5DC7BD90" w14:textId="77777777" w:rsidR="00035F03" w:rsidRPr="003D1592" w:rsidRDefault="00035F03" w:rsidP="00D54C45">
            <w:pPr>
              <w:jc w:val="center"/>
              <w:rPr>
                <w:rFonts w:ascii="Arial" w:hAnsi="Arial" w:cs="Arial"/>
                <w:color w:val="000000"/>
                <w:sz w:val="20"/>
                <w:szCs w:val="20"/>
              </w:rPr>
            </w:pPr>
          </w:p>
        </w:tc>
        <w:tc>
          <w:tcPr>
            <w:tcW w:w="3006" w:type="dxa"/>
            <w:vAlign w:val="center"/>
          </w:tcPr>
          <w:p w14:paraId="52C01FC4" w14:textId="77777777" w:rsidR="00035F03" w:rsidRPr="003D1592" w:rsidRDefault="00035F03" w:rsidP="00D54C45">
            <w:pPr>
              <w:jc w:val="center"/>
              <w:rPr>
                <w:rFonts w:ascii="Arial" w:hAnsi="Arial" w:cs="Arial"/>
                <w:color w:val="000000"/>
                <w:sz w:val="20"/>
                <w:szCs w:val="20"/>
              </w:rPr>
            </w:pPr>
          </w:p>
        </w:tc>
      </w:tr>
      <w:tr w:rsidR="00035F03" w:rsidRPr="003D1592" w14:paraId="33A4165A" w14:textId="77777777" w:rsidTr="00F748E6">
        <w:tc>
          <w:tcPr>
            <w:tcW w:w="3005" w:type="dxa"/>
          </w:tcPr>
          <w:p w14:paraId="327916EC" w14:textId="77777777" w:rsidR="00035F03" w:rsidRPr="003D1592" w:rsidRDefault="00035F03" w:rsidP="00D54C45">
            <w:pPr>
              <w:ind w:left="321"/>
              <w:rPr>
                <w:rFonts w:ascii="Arial" w:hAnsi="Arial" w:cs="Arial"/>
                <w:color w:val="000000"/>
                <w:sz w:val="20"/>
                <w:szCs w:val="20"/>
                <w:lang w:val="en-US"/>
              </w:rPr>
            </w:pPr>
            <w:r w:rsidRPr="003D1592">
              <w:rPr>
                <w:rFonts w:ascii="Arial" w:hAnsi="Arial" w:cs="Arial"/>
                <w:color w:val="000000"/>
                <w:sz w:val="20"/>
                <w:szCs w:val="20"/>
                <w:lang w:val="en-US"/>
              </w:rPr>
              <w:t>Ada</w:t>
            </w:r>
          </w:p>
        </w:tc>
        <w:tc>
          <w:tcPr>
            <w:tcW w:w="3005" w:type="dxa"/>
            <w:vAlign w:val="center"/>
          </w:tcPr>
          <w:p w14:paraId="6A712EAD" w14:textId="77777777" w:rsidR="00035F03" w:rsidRPr="003D1592" w:rsidRDefault="00035F03" w:rsidP="00D54C45">
            <w:pPr>
              <w:jc w:val="center"/>
              <w:rPr>
                <w:rFonts w:ascii="Arial" w:hAnsi="Arial" w:cs="Arial"/>
                <w:color w:val="000000"/>
                <w:sz w:val="20"/>
                <w:szCs w:val="20"/>
                <w:lang w:val="en-US"/>
              </w:rPr>
            </w:pPr>
            <w:r w:rsidRPr="003D1592">
              <w:rPr>
                <w:rFonts w:ascii="Arial" w:hAnsi="Arial" w:cs="Arial"/>
                <w:color w:val="000000"/>
                <w:sz w:val="20"/>
                <w:szCs w:val="20"/>
                <w:lang w:val="en-US"/>
              </w:rPr>
              <w:t>48</w:t>
            </w:r>
          </w:p>
        </w:tc>
        <w:tc>
          <w:tcPr>
            <w:tcW w:w="3006" w:type="dxa"/>
            <w:vAlign w:val="center"/>
          </w:tcPr>
          <w:p w14:paraId="1318A5FA" w14:textId="77777777" w:rsidR="00035F03" w:rsidRPr="003D1592" w:rsidRDefault="00035F03" w:rsidP="00D54C45">
            <w:pPr>
              <w:jc w:val="center"/>
              <w:rPr>
                <w:rFonts w:ascii="Arial" w:hAnsi="Arial" w:cs="Arial"/>
                <w:color w:val="000000"/>
                <w:sz w:val="20"/>
                <w:szCs w:val="20"/>
                <w:lang w:val="en-US"/>
              </w:rPr>
            </w:pPr>
            <w:r w:rsidRPr="003D1592">
              <w:rPr>
                <w:rFonts w:ascii="Arial" w:hAnsi="Arial" w:cs="Arial"/>
                <w:color w:val="000000"/>
                <w:sz w:val="20"/>
                <w:szCs w:val="20"/>
                <w:lang w:val="en-US"/>
              </w:rPr>
              <w:t>68,6</w:t>
            </w:r>
          </w:p>
        </w:tc>
      </w:tr>
      <w:tr w:rsidR="00035F03" w:rsidRPr="003D1592" w14:paraId="4A52A58A" w14:textId="77777777" w:rsidTr="00F748E6">
        <w:tc>
          <w:tcPr>
            <w:tcW w:w="3005" w:type="dxa"/>
          </w:tcPr>
          <w:p w14:paraId="38FA4CD1" w14:textId="77777777" w:rsidR="00035F03" w:rsidRPr="003D1592" w:rsidRDefault="00035F03" w:rsidP="00D54C45">
            <w:pPr>
              <w:ind w:left="321"/>
              <w:rPr>
                <w:rFonts w:ascii="Arial" w:hAnsi="Arial" w:cs="Arial"/>
                <w:color w:val="000000"/>
                <w:sz w:val="20"/>
                <w:szCs w:val="20"/>
                <w:lang w:val="en-US"/>
              </w:rPr>
            </w:pPr>
            <w:r w:rsidRPr="003D1592">
              <w:rPr>
                <w:rFonts w:ascii="Arial" w:hAnsi="Arial" w:cs="Arial"/>
                <w:color w:val="000000"/>
                <w:sz w:val="20"/>
                <w:szCs w:val="20"/>
                <w:lang w:val="en-US"/>
              </w:rPr>
              <w:t xml:space="preserve">Tidak </w:t>
            </w:r>
            <w:proofErr w:type="spellStart"/>
            <w:r w:rsidRPr="003D1592">
              <w:rPr>
                <w:rFonts w:ascii="Arial" w:hAnsi="Arial" w:cs="Arial"/>
                <w:color w:val="000000"/>
                <w:sz w:val="20"/>
                <w:szCs w:val="20"/>
                <w:lang w:val="en-US"/>
              </w:rPr>
              <w:t>ada</w:t>
            </w:r>
            <w:proofErr w:type="spellEnd"/>
          </w:p>
        </w:tc>
        <w:tc>
          <w:tcPr>
            <w:tcW w:w="3005" w:type="dxa"/>
            <w:vAlign w:val="center"/>
          </w:tcPr>
          <w:p w14:paraId="7561CAC2" w14:textId="77777777" w:rsidR="00035F03" w:rsidRPr="003D1592" w:rsidRDefault="00035F03" w:rsidP="00D54C45">
            <w:pPr>
              <w:jc w:val="center"/>
              <w:rPr>
                <w:rFonts w:ascii="Arial" w:hAnsi="Arial" w:cs="Arial"/>
                <w:color w:val="000000"/>
                <w:sz w:val="20"/>
                <w:szCs w:val="20"/>
                <w:lang w:val="en-US"/>
              </w:rPr>
            </w:pPr>
            <w:r w:rsidRPr="003D1592">
              <w:rPr>
                <w:rFonts w:ascii="Arial" w:hAnsi="Arial" w:cs="Arial"/>
                <w:color w:val="000000"/>
                <w:sz w:val="20"/>
                <w:szCs w:val="20"/>
                <w:lang w:val="en-US"/>
              </w:rPr>
              <w:t>22</w:t>
            </w:r>
          </w:p>
        </w:tc>
        <w:tc>
          <w:tcPr>
            <w:tcW w:w="3006" w:type="dxa"/>
            <w:vAlign w:val="center"/>
          </w:tcPr>
          <w:p w14:paraId="43AC76B4" w14:textId="77777777" w:rsidR="00035F03" w:rsidRPr="003D1592" w:rsidRDefault="00035F03" w:rsidP="00D54C45">
            <w:pPr>
              <w:jc w:val="center"/>
              <w:rPr>
                <w:rFonts w:ascii="Arial" w:hAnsi="Arial" w:cs="Arial"/>
                <w:color w:val="000000"/>
                <w:sz w:val="20"/>
                <w:szCs w:val="20"/>
                <w:lang w:val="en-US"/>
              </w:rPr>
            </w:pPr>
            <w:r w:rsidRPr="003D1592">
              <w:rPr>
                <w:rFonts w:ascii="Arial" w:hAnsi="Arial" w:cs="Arial"/>
                <w:color w:val="000000"/>
                <w:sz w:val="20"/>
                <w:szCs w:val="20"/>
                <w:lang w:val="en-US"/>
              </w:rPr>
              <w:t>31,4</w:t>
            </w:r>
          </w:p>
        </w:tc>
      </w:tr>
    </w:tbl>
    <w:p w14:paraId="5FA58A47" w14:textId="77777777" w:rsidR="00035F03" w:rsidRPr="003D1592" w:rsidRDefault="00035F03" w:rsidP="003D1592">
      <w:pPr>
        <w:spacing w:line="276" w:lineRule="auto"/>
        <w:rPr>
          <w:rFonts w:ascii="Arial" w:hAnsi="Arial" w:cs="Arial"/>
          <w:sz w:val="20"/>
          <w:szCs w:val="20"/>
        </w:rPr>
      </w:pPr>
    </w:p>
    <w:p w14:paraId="6CB6BC41" w14:textId="77777777" w:rsidR="00035F03" w:rsidRDefault="00035F03" w:rsidP="003D1592">
      <w:pPr>
        <w:spacing w:line="276" w:lineRule="auto"/>
        <w:jc w:val="both"/>
        <w:rPr>
          <w:rFonts w:ascii="Arial" w:hAnsi="Arial" w:cs="Arial"/>
          <w:sz w:val="20"/>
          <w:szCs w:val="20"/>
        </w:rPr>
      </w:pPr>
      <w:r w:rsidRPr="003D1592">
        <w:rPr>
          <w:rFonts w:ascii="Arial" w:hAnsi="Arial" w:cs="Arial"/>
          <w:sz w:val="20"/>
          <w:szCs w:val="20"/>
        </w:rPr>
        <w:tab/>
        <w:t xml:space="preserve">Gambaran karakteristik lepra pada Tabel menunjukkan bahwa </w:t>
      </w:r>
      <w:bookmarkStart w:id="170" w:name="_Hlk172700476"/>
      <w:r w:rsidRPr="003D1592">
        <w:rPr>
          <w:rFonts w:ascii="Arial" w:hAnsi="Arial" w:cs="Arial"/>
          <w:sz w:val="20"/>
          <w:szCs w:val="20"/>
        </w:rPr>
        <w:t>sebagian besar subyek penelitian merupakan pasien lepra tipe MB</w:t>
      </w:r>
      <w:r w:rsidRPr="003D1592">
        <w:rPr>
          <w:rFonts w:ascii="Arial" w:hAnsi="Arial" w:cs="Arial"/>
          <w:sz w:val="20"/>
          <w:szCs w:val="20"/>
          <w:lang w:val="en-US"/>
        </w:rPr>
        <w:t xml:space="preserve">, </w:t>
      </w:r>
      <w:r w:rsidRPr="003D1592">
        <w:rPr>
          <w:rFonts w:ascii="Arial" w:hAnsi="Arial" w:cs="Arial"/>
          <w:sz w:val="20"/>
          <w:szCs w:val="20"/>
        </w:rPr>
        <w:t>lama didiagnosis lepra kurang dari 10 tahun</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mempunyai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Sebagian besar pasien lepra menjalani pengobatan selama 6-12 bulan dengan respon yang membaik.</w:t>
      </w:r>
      <w:bookmarkEnd w:id="170"/>
    </w:p>
    <w:p w14:paraId="5D636A84" w14:textId="77777777" w:rsidR="00D54C45" w:rsidRPr="003D1592" w:rsidRDefault="00D54C45" w:rsidP="003D1592">
      <w:pPr>
        <w:spacing w:line="276" w:lineRule="auto"/>
        <w:jc w:val="both"/>
        <w:rPr>
          <w:rFonts w:ascii="Arial" w:hAnsi="Arial" w:cs="Arial"/>
          <w:sz w:val="20"/>
          <w:szCs w:val="20"/>
        </w:rPr>
      </w:pPr>
    </w:p>
    <w:p w14:paraId="3960EA1F" w14:textId="753A3209" w:rsidR="00035F03" w:rsidRPr="00D54C45" w:rsidRDefault="00D54C45" w:rsidP="00D54C45">
      <w:pPr>
        <w:pStyle w:val="Heading3"/>
        <w:spacing w:after="120" w:line="276" w:lineRule="auto"/>
        <w:rPr>
          <w:rFonts w:cs="Arial"/>
          <w:sz w:val="22"/>
          <w:szCs w:val="22"/>
        </w:rPr>
      </w:pPr>
      <w:bookmarkStart w:id="171" w:name="_Toc173863707"/>
      <w:bookmarkStart w:id="172" w:name="_Toc175551881"/>
      <w:r w:rsidRPr="00D54C45">
        <w:rPr>
          <w:rFonts w:cs="Arial"/>
          <w:sz w:val="22"/>
          <w:szCs w:val="22"/>
          <w:lang w:val="en-US"/>
        </w:rPr>
        <w:t>4</w:t>
      </w:r>
      <w:r w:rsidR="00035F03" w:rsidRPr="00D54C45">
        <w:rPr>
          <w:rFonts w:cs="Arial"/>
          <w:sz w:val="22"/>
          <w:szCs w:val="22"/>
        </w:rPr>
        <w:t>.1.3</w:t>
      </w:r>
      <w:r w:rsidR="00035F03" w:rsidRPr="00D54C45">
        <w:rPr>
          <w:rFonts w:cs="Arial"/>
          <w:sz w:val="22"/>
          <w:szCs w:val="22"/>
        </w:rPr>
        <w:tab/>
        <w:t>Karakteristik manifestasi okular</w:t>
      </w:r>
      <w:bookmarkEnd w:id="171"/>
      <w:bookmarkEnd w:id="172"/>
    </w:p>
    <w:p w14:paraId="56027F4D"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Kejadian komplikasi okular pasien lepra dan gambaran manifestasi okular pasien lepra disajikan pada Tabel 5.</w:t>
      </w:r>
      <w:r w:rsidRPr="003D1592">
        <w:rPr>
          <w:rFonts w:ascii="Arial" w:hAnsi="Arial" w:cs="Arial"/>
          <w:sz w:val="20"/>
          <w:szCs w:val="20"/>
        </w:rPr>
        <w:tab/>
      </w:r>
    </w:p>
    <w:p w14:paraId="38DA9739" w14:textId="77777777" w:rsidR="00035F03" w:rsidRPr="003D1592" w:rsidRDefault="00035F03" w:rsidP="00D54C45">
      <w:pPr>
        <w:pStyle w:val="Caption"/>
        <w:spacing w:line="276" w:lineRule="auto"/>
        <w:rPr>
          <w:rFonts w:ascii="Arial" w:hAnsi="Arial" w:cs="Arial"/>
          <w:i w:val="0"/>
          <w:iCs w:val="0"/>
          <w:sz w:val="20"/>
          <w:szCs w:val="20"/>
          <w:lang w:val="id-ID"/>
        </w:rPr>
      </w:pPr>
      <w:bookmarkStart w:id="173" w:name="_Toc172699669"/>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5</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Karakteristik manifestasi okular pasien lepra</w:t>
      </w:r>
      <w:bookmarkEnd w:id="173"/>
    </w:p>
    <w:tbl>
      <w:tblPr>
        <w:tblStyle w:val="TableGrid"/>
        <w:tblW w:w="793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547"/>
        <w:gridCol w:w="1847"/>
      </w:tblGrid>
      <w:tr w:rsidR="00035F03" w:rsidRPr="003D1592" w14:paraId="64924C52" w14:textId="77777777" w:rsidTr="00853F76">
        <w:tc>
          <w:tcPr>
            <w:tcW w:w="3544" w:type="dxa"/>
            <w:tcBorders>
              <w:top w:val="single" w:sz="4" w:space="0" w:color="auto"/>
              <w:bottom w:val="single" w:sz="4" w:space="0" w:color="auto"/>
            </w:tcBorders>
          </w:tcPr>
          <w:p w14:paraId="34E82EEA"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Manifestasi okular</w:t>
            </w:r>
          </w:p>
        </w:tc>
        <w:tc>
          <w:tcPr>
            <w:tcW w:w="2547" w:type="dxa"/>
            <w:tcBorders>
              <w:top w:val="single" w:sz="4" w:space="0" w:color="auto"/>
              <w:bottom w:val="single" w:sz="4" w:space="0" w:color="auto"/>
            </w:tcBorders>
          </w:tcPr>
          <w:p w14:paraId="4A5C8C3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1847" w:type="dxa"/>
            <w:tcBorders>
              <w:top w:val="single" w:sz="4" w:space="0" w:color="auto"/>
              <w:bottom w:val="single" w:sz="4" w:space="0" w:color="auto"/>
            </w:tcBorders>
          </w:tcPr>
          <w:p w14:paraId="5B7CFA1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r>
      <w:tr w:rsidR="00035F03" w:rsidRPr="003D1592" w14:paraId="7701A2F5" w14:textId="77777777" w:rsidTr="00853F76">
        <w:tc>
          <w:tcPr>
            <w:tcW w:w="3544" w:type="dxa"/>
            <w:tcBorders>
              <w:top w:val="single" w:sz="4" w:space="0" w:color="auto"/>
            </w:tcBorders>
          </w:tcPr>
          <w:p w14:paraId="5B86C014"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Kejadian komplikasi okular</w:t>
            </w:r>
          </w:p>
        </w:tc>
        <w:tc>
          <w:tcPr>
            <w:tcW w:w="2547" w:type="dxa"/>
            <w:tcBorders>
              <w:top w:val="single" w:sz="4" w:space="0" w:color="auto"/>
            </w:tcBorders>
          </w:tcPr>
          <w:p w14:paraId="5B839462" w14:textId="77777777" w:rsidR="00035F03" w:rsidRPr="003D1592" w:rsidRDefault="00035F03" w:rsidP="003D1592">
            <w:pPr>
              <w:spacing w:line="276" w:lineRule="auto"/>
              <w:rPr>
                <w:rFonts w:ascii="Arial" w:hAnsi="Arial" w:cs="Arial"/>
                <w:sz w:val="20"/>
                <w:szCs w:val="20"/>
              </w:rPr>
            </w:pPr>
          </w:p>
        </w:tc>
        <w:tc>
          <w:tcPr>
            <w:tcW w:w="1847" w:type="dxa"/>
            <w:tcBorders>
              <w:top w:val="single" w:sz="4" w:space="0" w:color="auto"/>
            </w:tcBorders>
          </w:tcPr>
          <w:p w14:paraId="61E05AA0" w14:textId="77777777" w:rsidR="00035F03" w:rsidRPr="003D1592" w:rsidRDefault="00035F03" w:rsidP="003D1592">
            <w:pPr>
              <w:spacing w:line="276" w:lineRule="auto"/>
              <w:rPr>
                <w:rFonts w:ascii="Arial" w:hAnsi="Arial" w:cs="Arial"/>
                <w:sz w:val="20"/>
                <w:szCs w:val="20"/>
              </w:rPr>
            </w:pPr>
          </w:p>
        </w:tc>
      </w:tr>
      <w:tr w:rsidR="00035F03" w:rsidRPr="003D1592" w14:paraId="3B450C0B" w14:textId="77777777" w:rsidTr="00853F76">
        <w:tc>
          <w:tcPr>
            <w:tcW w:w="3544" w:type="dxa"/>
          </w:tcPr>
          <w:p w14:paraId="14D5945B"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sz w:val="20"/>
                <w:szCs w:val="20"/>
              </w:rPr>
              <w:t>Ya</w:t>
            </w:r>
          </w:p>
        </w:tc>
        <w:tc>
          <w:tcPr>
            <w:tcW w:w="2547" w:type="dxa"/>
            <w:vAlign w:val="center"/>
          </w:tcPr>
          <w:p w14:paraId="60A92A91"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58</w:t>
            </w:r>
          </w:p>
        </w:tc>
        <w:tc>
          <w:tcPr>
            <w:tcW w:w="1847" w:type="dxa"/>
            <w:vAlign w:val="center"/>
          </w:tcPr>
          <w:p w14:paraId="54D2EFC4"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82,9</w:t>
            </w:r>
          </w:p>
        </w:tc>
      </w:tr>
      <w:tr w:rsidR="00035F03" w:rsidRPr="003D1592" w14:paraId="5A6B90AD" w14:textId="77777777" w:rsidTr="00853F76">
        <w:tc>
          <w:tcPr>
            <w:tcW w:w="3544" w:type="dxa"/>
          </w:tcPr>
          <w:p w14:paraId="62EBD3AB"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sz w:val="20"/>
                <w:szCs w:val="20"/>
              </w:rPr>
              <w:t>Tidak</w:t>
            </w:r>
          </w:p>
        </w:tc>
        <w:tc>
          <w:tcPr>
            <w:tcW w:w="2547" w:type="dxa"/>
            <w:vAlign w:val="center"/>
          </w:tcPr>
          <w:p w14:paraId="0C242084"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12</w:t>
            </w:r>
          </w:p>
        </w:tc>
        <w:tc>
          <w:tcPr>
            <w:tcW w:w="1847" w:type="dxa"/>
            <w:vAlign w:val="center"/>
          </w:tcPr>
          <w:p w14:paraId="61000FD0"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17,1</w:t>
            </w:r>
          </w:p>
        </w:tc>
      </w:tr>
      <w:tr w:rsidR="00035F03" w:rsidRPr="003D1592" w14:paraId="7B767F36" w14:textId="77777777" w:rsidTr="00853F76">
        <w:tc>
          <w:tcPr>
            <w:tcW w:w="3544" w:type="dxa"/>
          </w:tcPr>
          <w:p w14:paraId="6B9A2F30" w14:textId="77777777" w:rsidR="00035F03" w:rsidRPr="003D1592" w:rsidRDefault="00035F03" w:rsidP="003D1592">
            <w:pPr>
              <w:spacing w:line="276" w:lineRule="auto"/>
              <w:rPr>
                <w:rFonts w:ascii="Arial" w:eastAsiaTheme="minorEastAsia" w:hAnsi="Arial" w:cs="Arial"/>
                <w:i/>
                <w:iCs/>
                <w:sz w:val="20"/>
                <w:szCs w:val="20"/>
                <w:lang w:val="en-US" w:eastAsia="zh-CN"/>
              </w:rPr>
            </w:pPr>
            <w:r w:rsidRPr="003D1592">
              <w:rPr>
                <w:rFonts w:ascii="Arial" w:eastAsiaTheme="minorEastAsia" w:hAnsi="Arial" w:cs="Arial"/>
                <w:i/>
                <w:iCs/>
                <w:sz w:val="20"/>
                <w:szCs w:val="20"/>
                <w:lang w:eastAsia="zh-CN"/>
              </w:rPr>
              <w:t>V</w:t>
            </w:r>
            <w:proofErr w:type="spellStart"/>
            <w:r w:rsidRPr="003D1592">
              <w:rPr>
                <w:rFonts w:ascii="Arial" w:eastAsiaTheme="minorEastAsia" w:hAnsi="Arial" w:cs="Arial"/>
                <w:i/>
                <w:iCs/>
                <w:sz w:val="20"/>
                <w:szCs w:val="20"/>
                <w:lang w:val="en-US" w:eastAsia="zh-CN"/>
              </w:rPr>
              <w:t>isual</w:t>
            </w:r>
            <w:proofErr w:type="spellEnd"/>
            <w:r w:rsidRPr="003D1592">
              <w:rPr>
                <w:rFonts w:ascii="Arial" w:eastAsiaTheme="minorEastAsia" w:hAnsi="Arial" w:cs="Arial"/>
                <w:i/>
                <w:iCs/>
                <w:sz w:val="20"/>
                <w:szCs w:val="20"/>
                <w:lang w:val="en-US" w:eastAsia="zh-CN"/>
              </w:rPr>
              <w:t xml:space="preserve"> acuity</w:t>
            </w:r>
          </w:p>
        </w:tc>
        <w:tc>
          <w:tcPr>
            <w:tcW w:w="2547" w:type="dxa"/>
            <w:vAlign w:val="center"/>
          </w:tcPr>
          <w:p w14:paraId="15112553" w14:textId="77777777" w:rsidR="00035F03" w:rsidRPr="003D1592" w:rsidRDefault="00035F03" w:rsidP="003D1592">
            <w:pPr>
              <w:spacing w:line="276" w:lineRule="auto"/>
              <w:rPr>
                <w:rFonts w:ascii="Arial" w:hAnsi="Arial" w:cs="Arial"/>
                <w:sz w:val="20"/>
                <w:szCs w:val="20"/>
              </w:rPr>
            </w:pPr>
          </w:p>
        </w:tc>
        <w:tc>
          <w:tcPr>
            <w:tcW w:w="1847" w:type="dxa"/>
            <w:vAlign w:val="center"/>
          </w:tcPr>
          <w:p w14:paraId="4DD18F62" w14:textId="77777777" w:rsidR="00035F03" w:rsidRPr="003D1592" w:rsidRDefault="00035F03" w:rsidP="003D1592">
            <w:pPr>
              <w:spacing w:line="276" w:lineRule="auto"/>
              <w:rPr>
                <w:rFonts w:ascii="Arial" w:hAnsi="Arial" w:cs="Arial"/>
                <w:sz w:val="20"/>
                <w:szCs w:val="20"/>
              </w:rPr>
            </w:pPr>
          </w:p>
        </w:tc>
      </w:tr>
      <w:tr w:rsidR="00035F03" w:rsidRPr="003D1592" w14:paraId="5A46E87E" w14:textId="77777777" w:rsidTr="00853F76">
        <w:tc>
          <w:tcPr>
            <w:tcW w:w="3544" w:type="dxa"/>
          </w:tcPr>
          <w:p w14:paraId="0BFB27F1" w14:textId="77777777" w:rsidR="00035F03" w:rsidRPr="003D1592" w:rsidRDefault="00035F03" w:rsidP="003D1592">
            <w:pPr>
              <w:spacing w:line="276" w:lineRule="auto"/>
              <w:ind w:left="318"/>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 20/60</w:t>
            </w:r>
          </w:p>
        </w:tc>
        <w:tc>
          <w:tcPr>
            <w:tcW w:w="2547" w:type="dxa"/>
            <w:vAlign w:val="center"/>
          </w:tcPr>
          <w:p w14:paraId="3D37FCA0"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50</w:t>
            </w:r>
          </w:p>
        </w:tc>
        <w:tc>
          <w:tcPr>
            <w:tcW w:w="1847" w:type="dxa"/>
            <w:vAlign w:val="center"/>
          </w:tcPr>
          <w:p w14:paraId="27E3692F"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71,4</w:t>
            </w:r>
          </w:p>
        </w:tc>
      </w:tr>
      <w:tr w:rsidR="00035F03" w:rsidRPr="003D1592" w14:paraId="7F5C3609" w14:textId="77777777" w:rsidTr="00853F76">
        <w:tc>
          <w:tcPr>
            <w:tcW w:w="3544" w:type="dxa"/>
          </w:tcPr>
          <w:p w14:paraId="6D52215B" w14:textId="77777777" w:rsidR="00035F03" w:rsidRPr="003D1592" w:rsidRDefault="00035F03" w:rsidP="003D1592">
            <w:pPr>
              <w:spacing w:line="276" w:lineRule="auto"/>
              <w:ind w:left="318"/>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20/70 – 4/60</w:t>
            </w:r>
          </w:p>
        </w:tc>
        <w:tc>
          <w:tcPr>
            <w:tcW w:w="2547" w:type="dxa"/>
            <w:vAlign w:val="center"/>
          </w:tcPr>
          <w:p w14:paraId="02D69C5E"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13</w:t>
            </w:r>
          </w:p>
        </w:tc>
        <w:tc>
          <w:tcPr>
            <w:tcW w:w="1847" w:type="dxa"/>
            <w:vAlign w:val="center"/>
          </w:tcPr>
          <w:p w14:paraId="7E3982CF"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18,6</w:t>
            </w:r>
          </w:p>
        </w:tc>
      </w:tr>
      <w:tr w:rsidR="00035F03" w:rsidRPr="003D1592" w14:paraId="2A144202" w14:textId="77777777" w:rsidTr="00853F76">
        <w:tc>
          <w:tcPr>
            <w:tcW w:w="3544" w:type="dxa"/>
          </w:tcPr>
          <w:p w14:paraId="0F91EB56" w14:textId="77777777" w:rsidR="00035F03" w:rsidRPr="003D1592" w:rsidRDefault="00035F03" w:rsidP="003D1592">
            <w:pPr>
              <w:spacing w:line="276" w:lineRule="auto"/>
              <w:ind w:left="318"/>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 3/60</w:t>
            </w:r>
          </w:p>
        </w:tc>
        <w:tc>
          <w:tcPr>
            <w:tcW w:w="2547" w:type="dxa"/>
            <w:vAlign w:val="center"/>
          </w:tcPr>
          <w:p w14:paraId="6BFE03A7"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7</w:t>
            </w:r>
          </w:p>
        </w:tc>
        <w:tc>
          <w:tcPr>
            <w:tcW w:w="1847" w:type="dxa"/>
            <w:vAlign w:val="center"/>
          </w:tcPr>
          <w:p w14:paraId="0ADF0D77" w14:textId="77777777" w:rsidR="00035F03" w:rsidRPr="003D1592" w:rsidRDefault="00035F03" w:rsidP="003D1592">
            <w:pPr>
              <w:spacing w:line="276" w:lineRule="auto"/>
              <w:rPr>
                <w:rFonts w:ascii="Arial" w:hAnsi="Arial" w:cs="Arial"/>
                <w:sz w:val="20"/>
                <w:szCs w:val="20"/>
                <w:lang w:val="en-US"/>
              </w:rPr>
            </w:pPr>
            <w:r w:rsidRPr="003D1592">
              <w:rPr>
                <w:rFonts w:ascii="Arial" w:hAnsi="Arial" w:cs="Arial"/>
                <w:sz w:val="20"/>
                <w:szCs w:val="20"/>
                <w:lang w:val="en-US"/>
              </w:rPr>
              <w:t>10,0</w:t>
            </w:r>
          </w:p>
        </w:tc>
      </w:tr>
      <w:tr w:rsidR="00035F03" w:rsidRPr="003D1592" w14:paraId="44F123F1" w14:textId="77777777" w:rsidTr="00853F76">
        <w:tc>
          <w:tcPr>
            <w:tcW w:w="3544" w:type="dxa"/>
          </w:tcPr>
          <w:p w14:paraId="66350DE8"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Manifestasi okular</w:t>
            </w:r>
          </w:p>
        </w:tc>
        <w:tc>
          <w:tcPr>
            <w:tcW w:w="2547" w:type="dxa"/>
          </w:tcPr>
          <w:p w14:paraId="1C636C8D" w14:textId="77777777" w:rsidR="00035F03" w:rsidRPr="003D1592" w:rsidRDefault="00035F03" w:rsidP="003D1592">
            <w:pPr>
              <w:spacing w:line="276" w:lineRule="auto"/>
              <w:rPr>
                <w:rFonts w:ascii="Arial" w:hAnsi="Arial" w:cs="Arial"/>
                <w:color w:val="000000"/>
                <w:sz w:val="20"/>
                <w:szCs w:val="20"/>
              </w:rPr>
            </w:pPr>
          </w:p>
        </w:tc>
        <w:tc>
          <w:tcPr>
            <w:tcW w:w="1847" w:type="dxa"/>
          </w:tcPr>
          <w:p w14:paraId="2D482CF3" w14:textId="77777777" w:rsidR="00035F03" w:rsidRPr="003D1592" w:rsidRDefault="00035F03" w:rsidP="003D1592">
            <w:pPr>
              <w:spacing w:line="276" w:lineRule="auto"/>
              <w:rPr>
                <w:rFonts w:ascii="Arial" w:hAnsi="Arial" w:cs="Arial"/>
                <w:color w:val="000000"/>
                <w:sz w:val="20"/>
                <w:szCs w:val="20"/>
              </w:rPr>
            </w:pPr>
          </w:p>
        </w:tc>
      </w:tr>
      <w:tr w:rsidR="00035F03" w:rsidRPr="003D1592" w14:paraId="209C4652" w14:textId="77777777" w:rsidTr="00853F76">
        <w:tc>
          <w:tcPr>
            <w:tcW w:w="3544" w:type="dxa"/>
          </w:tcPr>
          <w:p w14:paraId="71FCC132" w14:textId="77777777" w:rsidR="00035F03" w:rsidRPr="003D1592" w:rsidRDefault="00035F03" w:rsidP="003D1592">
            <w:pPr>
              <w:spacing w:line="276" w:lineRule="auto"/>
              <w:ind w:left="321"/>
              <w:rPr>
                <w:rFonts w:ascii="Arial" w:hAnsi="Arial" w:cs="Arial"/>
                <w:i/>
                <w:iCs/>
                <w:sz w:val="20"/>
                <w:szCs w:val="20"/>
              </w:rPr>
            </w:pPr>
            <w:r w:rsidRPr="003D1592">
              <w:rPr>
                <w:rFonts w:ascii="Arial" w:hAnsi="Arial" w:cs="Arial"/>
                <w:i/>
                <w:iCs/>
                <w:sz w:val="20"/>
                <w:szCs w:val="20"/>
              </w:rPr>
              <w:t>Dry eye</w:t>
            </w:r>
          </w:p>
        </w:tc>
        <w:tc>
          <w:tcPr>
            <w:tcW w:w="2547" w:type="dxa"/>
            <w:vAlign w:val="center"/>
          </w:tcPr>
          <w:p w14:paraId="088C838B"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48</w:t>
            </w:r>
          </w:p>
        </w:tc>
        <w:tc>
          <w:tcPr>
            <w:tcW w:w="1847" w:type="dxa"/>
            <w:vAlign w:val="center"/>
          </w:tcPr>
          <w:p w14:paraId="119F2006"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68,6</w:t>
            </w:r>
          </w:p>
        </w:tc>
      </w:tr>
      <w:tr w:rsidR="00035F03" w:rsidRPr="003D1592" w14:paraId="44402637" w14:textId="77777777" w:rsidTr="00853F76">
        <w:tc>
          <w:tcPr>
            <w:tcW w:w="3544" w:type="dxa"/>
          </w:tcPr>
          <w:p w14:paraId="26427DD9"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sz w:val="20"/>
                <w:szCs w:val="20"/>
              </w:rPr>
              <w:t>Katarak</w:t>
            </w:r>
          </w:p>
        </w:tc>
        <w:tc>
          <w:tcPr>
            <w:tcW w:w="2547" w:type="dxa"/>
            <w:vAlign w:val="center"/>
          </w:tcPr>
          <w:p w14:paraId="5FE2C14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20</w:t>
            </w:r>
          </w:p>
        </w:tc>
        <w:tc>
          <w:tcPr>
            <w:tcW w:w="1847" w:type="dxa"/>
            <w:vAlign w:val="center"/>
          </w:tcPr>
          <w:p w14:paraId="191E8E27"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28,6</w:t>
            </w:r>
          </w:p>
        </w:tc>
      </w:tr>
      <w:tr w:rsidR="00035F03" w:rsidRPr="003D1592" w14:paraId="39B23AA8" w14:textId="77777777" w:rsidTr="00853F76">
        <w:tc>
          <w:tcPr>
            <w:tcW w:w="3544" w:type="dxa"/>
          </w:tcPr>
          <w:p w14:paraId="6C06E0B9" w14:textId="77777777" w:rsidR="00035F03" w:rsidRPr="003D1592" w:rsidRDefault="00035F03" w:rsidP="003D1592">
            <w:pPr>
              <w:spacing w:line="276" w:lineRule="auto"/>
              <w:ind w:left="321"/>
              <w:rPr>
                <w:rFonts w:ascii="Arial" w:hAnsi="Arial" w:cs="Arial"/>
                <w:sz w:val="20"/>
                <w:szCs w:val="20"/>
              </w:rPr>
            </w:pPr>
            <w:r w:rsidRPr="003D1592">
              <w:rPr>
                <w:rFonts w:ascii="Arial" w:hAnsi="Arial" w:cs="Arial"/>
                <w:color w:val="000000"/>
                <w:sz w:val="20"/>
                <w:szCs w:val="20"/>
              </w:rPr>
              <w:t>Hipoestesia kornea</w:t>
            </w:r>
          </w:p>
        </w:tc>
        <w:tc>
          <w:tcPr>
            <w:tcW w:w="2547" w:type="dxa"/>
            <w:vAlign w:val="center"/>
          </w:tcPr>
          <w:p w14:paraId="5EE803C1"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26</w:t>
            </w:r>
          </w:p>
        </w:tc>
        <w:tc>
          <w:tcPr>
            <w:tcW w:w="1847" w:type="dxa"/>
            <w:vAlign w:val="center"/>
          </w:tcPr>
          <w:p w14:paraId="05E4E858"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37,1</w:t>
            </w:r>
          </w:p>
        </w:tc>
      </w:tr>
      <w:tr w:rsidR="00035F03" w:rsidRPr="003D1592" w14:paraId="030F6CAE" w14:textId="77777777" w:rsidTr="00853F76">
        <w:tc>
          <w:tcPr>
            <w:tcW w:w="3544" w:type="dxa"/>
          </w:tcPr>
          <w:p w14:paraId="05810BD6"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Madarosis</w:t>
            </w:r>
          </w:p>
        </w:tc>
        <w:tc>
          <w:tcPr>
            <w:tcW w:w="2547" w:type="dxa"/>
            <w:vAlign w:val="center"/>
          </w:tcPr>
          <w:p w14:paraId="42AFCB30"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24</w:t>
            </w:r>
          </w:p>
        </w:tc>
        <w:tc>
          <w:tcPr>
            <w:tcW w:w="1847" w:type="dxa"/>
            <w:vAlign w:val="center"/>
          </w:tcPr>
          <w:p w14:paraId="6D12BDFC"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34,3</w:t>
            </w:r>
          </w:p>
        </w:tc>
      </w:tr>
      <w:tr w:rsidR="00035F03" w:rsidRPr="003D1592" w14:paraId="50176ACB" w14:textId="77777777" w:rsidTr="00853F76">
        <w:tc>
          <w:tcPr>
            <w:tcW w:w="3544" w:type="dxa"/>
          </w:tcPr>
          <w:p w14:paraId="01C8F3B5"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Lagoftalmus</w:t>
            </w:r>
          </w:p>
        </w:tc>
        <w:tc>
          <w:tcPr>
            <w:tcW w:w="2547" w:type="dxa"/>
            <w:vAlign w:val="center"/>
          </w:tcPr>
          <w:p w14:paraId="153A057B"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9</w:t>
            </w:r>
          </w:p>
        </w:tc>
        <w:tc>
          <w:tcPr>
            <w:tcW w:w="1847" w:type="dxa"/>
            <w:vAlign w:val="center"/>
          </w:tcPr>
          <w:p w14:paraId="6DF0F5E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12,9</w:t>
            </w:r>
          </w:p>
        </w:tc>
      </w:tr>
      <w:tr w:rsidR="00035F03" w:rsidRPr="003D1592" w14:paraId="7F4E0F21" w14:textId="77777777" w:rsidTr="00853F76">
        <w:tc>
          <w:tcPr>
            <w:tcW w:w="3544" w:type="dxa"/>
          </w:tcPr>
          <w:p w14:paraId="2D68D287"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sz w:val="20"/>
                <w:szCs w:val="20"/>
              </w:rPr>
              <w:t>Uveitis</w:t>
            </w:r>
          </w:p>
        </w:tc>
        <w:tc>
          <w:tcPr>
            <w:tcW w:w="2547" w:type="dxa"/>
            <w:vAlign w:val="center"/>
          </w:tcPr>
          <w:p w14:paraId="29614449"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5</w:t>
            </w:r>
          </w:p>
        </w:tc>
        <w:tc>
          <w:tcPr>
            <w:tcW w:w="1847" w:type="dxa"/>
            <w:vAlign w:val="center"/>
          </w:tcPr>
          <w:p w14:paraId="138563B0"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7,1</w:t>
            </w:r>
          </w:p>
        </w:tc>
      </w:tr>
      <w:tr w:rsidR="00035F03" w:rsidRPr="003D1592" w14:paraId="7759BF3E" w14:textId="77777777" w:rsidTr="00853F76">
        <w:tc>
          <w:tcPr>
            <w:tcW w:w="3544" w:type="dxa"/>
          </w:tcPr>
          <w:p w14:paraId="70A76E08"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Konjungtivitis</w:t>
            </w:r>
          </w:p>
        </w:tc>
        <w:tc>
          <w:tcPr>
            <w:tcW w:w="2547" w:type="dxa"/>
            <w:vAlign w:val="center"/>
          </w:tcPr>
          <w:p w14:paraId="62350B49"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3</w:t>
            </w:r>
          </w:p>
        </w:tc>
        <w:tc>
          <w:tcPr>
            <w:tcW w:w="1847" w:type="dxa"/>
            <w:vAlign w:val="center"/>
          </w:tcPr>
          <w:p w14:paraId="27FEDC64"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4,3</w:t>
            </w:r>
          </w:p>
        </w:tc>
      </w:tr>
      <w:tr w:rsidR="00035F03" w:rsidRPr="003D1592" w14:paraId="7C60BB4D" w14:textId="77777777" w:rsidTr="00853F76">
        <w:tc>
          <w:tcPr>
            <w:tcW w:w="3544" w:type="dxa"/>
          </w:tcPr>
          <w:p w14:paraId="490AA256" w14:textId="77777777" w:rsidR="00035F03" w:rsidRPr="003D1592" w:rsidRDefault="00035F03" w:rsidP="003D1592">
            <w:pPr>
              <w:spacing w:line="276" w:lineRule="auto"/>
              <w:ind w:left="321"/>
              <w:rPr>
                <w:rFonts w:ascii="Arial" w:hAnsi="Arial" w:cs="Arial"/>
                <w:color w:val="000000"/>
                <w:sz w:val="20"/>
                <w:szCs w:val="20"/>
              </w:rPr>
            </w:pPr>
            <w:r w:rsidRPr="003D1592">
              <w:rPr>
                <w:rFonts w:ascii="Arial" w:hAnsi="Arial" w:cs="Arial"/>
                <w:color w:val="000000"/>
                <w:sz w:val="20"/>
                <w:szCs w:val="20"/>
              </w:rPr>
              <w:t>Keratitis eksposure</w:t>
            </w:r>
          </w:p>
        </w:tc>
        <w:tc>
          <w:tcPr>
            <w:tcW w:w="2547" w:type="dxa"/>
            <w:vAlign w:val="center"/>
          </w:tcPr>
          <w:p w14:paraId="38029DFA"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w:t>
            </w:r>
          </w:p>
        </w:tc>
        <w:tc>
          <w:tcPr>
            <w:tcW w:w="1847" w:type="dxa"/>
            <w:vAlign w:val="center"/>
          </w:tcPr>
          <w:p w14:paraId="57734667"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2,9</w:t>
            </w:r>
          </w:p>
        </w:tc>
      </w:tr>
    </w:tbl>
    <w:p w14:paraId="25FE69AB" w14:textId="77777777" w:rsidR="00035F03" w:rsidRPr="003D1592" w:rsidRDefault="00035F03" w:rsidP="003D1592">
      <w:pPr>
        <w:spacing w:line="276" w:lineRule="auto"/>
        <w:rPr>
          <w:rFonts w:ascii="Arial" w:hAnsi="Arial" w:cs="Arial"/>
          <w:sz w:val="20"/>
          <w:szCs w:val="20"/>
        </w:rPr>
      </w:pPr>
    </w:p>
    <w:p w14:paraId="2C287FCB" w14:textId="77777777" w:rsidR="00035F03" w:rsidRPr="003D1592" w:rsidRDefault="00035F03" w:rsidP="003D1592">
      <w:pPr>
        <w:spacing w:line="276" w:lineRule="auto"/>
        <w:ind w:firstLine="720"/>
        <w:jc w:val="both"/>
        <w:rPr>
          <w:rFonts w:ascii="Arial" w:hAnsi="Arial" w:cs="Arial"/>
          <w:sz w:val="20"/>
          <w:szCs w:val="20"/>
          <w:lang w:val="en-US"/>
        </w:rPr>
      </w:pPr>
      <w:bookmarkStart w:id="174" w:name="_Hlk171682097"/>
      <w:bookmarkStart w:id="175" w:name="_Hlk172700524"/>
      <w:r w:rsidRPr="003D1592">
        <w:rPr>
          <w:rFonts w:ascii="Arial" w:hAnsi="Arial" w:cs="Arial"/>
          <w:sz w:val="20"/>
          <w:szCs w:val="20"/>
        </w:rPr>
        <w:t xml:space="preserve">Kejadian komplikasi okular pasien lepra pada penelitian ini sebesar 82,9%. </w:t>
      </w:r>
      <w:r w:rsidRPr="003D1592">
        <w:rPr>
          <w:rFonts w:ascii="Arial" w:hAnsi="Arial" w:cs="Arial"/>
          <w:sz w:val="20"/>
          <w:szCs w:val="20"/>
          <w:lang w:val="en-US"/>
        </w:rPr>
        <w:t xml:space="preserve">Hasil </w:t>
      </w:r>
      <w:r w:rsidRPr="003D1592">
        <w:rPr>
          <w:rFonts w:ascii="Arial" w:hAnsi="Arial" w:cs="Arial"/>
          <w:i/>
          <w:iCs/>
          <w:sz w:val="20"/>
          <w:szCs w:val="20"/>
          <w:lang w:val="en-US"/>
        </w:rPr>
        <w:t>visual acuity</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terdapat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sebanyak</w:t>
      </w:r>
      <w:proofErr w:type="spellEnd"/>
      <w:r w:rsidRPr="003D1592">
        <w:rPr>
          <w:rFonts w:ascii="Arial" w:hAnsi="Arial" w:cs="Arial"/>
          <w:sz w:val="20"/>
          <w:szCs w:val="20"/>
          <w:lang w:val="en-US"/>
        </w:rPr>
        <w:t xml:space="preserve"> 18,6% yang </w:t>
      </w:r>
      <w:proofErr w:type="spellStart"/>
      <w:r w:rsidRPr="003D1592">
        <w:rPr>
          <w:rFonts w:ascii="Arial" w:hAnsi="Arial" w:cs="Arial"/>
          <w:sz w:val="20"/>
          <w:szCs w:val="20"/>
          <w:lang w:val="en-US"/>
        </w:rPr>
        <w:t>mempunyai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hasil</w:t>
      </w:r>
      <w:proofErr w:type="spellEnd"/>
      <w:r w:rsidRPr="003D1592">
        <w:rPr>
          <w:rFonts w:ascii="Arial" w:hAnsi="Arial" w:cs="Arial"/>
          <w:sz w:val="20"/>
          <w:szCs w:val="20"/>
          <w:lang w:val="en-US"/>
        </w:rPr>
        <w:t xml:space="preserve"> </w:t>
      </w:r>
      <w:r w:rsidRPr="003D1592">
        <w:rPr>
          <w:rFonts w:ascii="Arial" w:hAnsi="Arial" w:cs="Arial"/>
          <w:i/>
          <w:iCs/>
          <w:sz w:val="20"/>
          <w:szCs w:val="20"/>
          <w:lang w:val="en-US"/>
        </w:rPr>
        <w:t>visual acuity</w:t>
      </w:r>
      <w:r w:rsidRPr="003D1592">
        <w:rPr>
          <w:rFonts w:ascii="Arial" w:hAnsi="Arial" w:cs="Arial"/>
          <w:sz w:val="20"/>
          <w:szCs w:val="20"/>
          <w:lang w:val="en-US"/>
        </w:rPr>
        <w:t xml:space="preserve"> &gt; 20/60 dan </w:t>
      </w:r>
      <w:proofErr w:type="spellStart"/>
      <w:r w:rsidRPr="003D1592">
        <w:rPr>
          <w:rFonts w:ascii="Arial" w:hAnsi="Arial" w:cs="Arial"/>
          <w:sz w:val="20"/>
          <w:szCs w:val="20"/>
          <w:lang w:val="en-US"/>
        </w:rPr>
        <w:t>sebanyak</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mengalami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color w:val="FF0000"/>
          <w:sz w:val="20"/>
          <w:szCs w:val="20"/>
          <w:lang w:val="en-US"/>
        </w:rPr>
        <w:t>.</w:t>
      </w:r>
      <w:bookmarkEnd w:id="174"/>
      <w:r w:rsidRPr="003D1592">
        <w:rPr>
          <w:rFonts w:ascii="Arial" w:hAnsi="Arial" w:cs="Arial"/>
          <w:color w:val="FF0000"/>
          <w:sz w:val="20"/>
          <w:szCs w:val="20"/>
          <w:lang w:val="en-US"/>
        </w:rPr>
        <w:t xml:space="preserve"> </w:t>
      </w:r>
      <w:r w:rsidRPr="003D1592">
        <w:rPr>
          <w:rFonts w:ascii="Arial" w:hAnsi="Arial" w:cs="Arial"/>
          <w:sz w:val="20"/>
          <w:szCs w:val="20"/>
        </w:rPr>
        <w:t xml:space="preserve">Manifestasi okular pasien lepra pada penelitian ini didominasi oleh </w:t>
      </w:r>
      <w:r w:rsidRPr="003D1592">
        <w:rPr>
          <w:rFonts w:ascii="Arial" w:hAnsi="Arial" w:cs="Arial"/>
          <w:i/>
          <w:iCs/>
          <w:sz w:val="20"/>
          <w:szCs w:val="20"/>
        </w:rPr>
        <w:t>dry eye</w:t>
      </w:r>
      <w:r w:rsidRPr="003D1592">
        <w:rPr>
          <w:rFonts w:ascii="Arial" w:hAnsi="Arial" w:cs="Arial"/>
          <w:sz w:val="20"/>
          <w:szCs w:val="20"/>
        </w:rPr>
        <w:t xml:space="preserve"> (68,6%) yang diikuti dengan katarak (28,6%), </w:t>
      </w:r>
      <w:r w:rsidRPr="003D1592">
        <w:rPr>
          <w:rFonts w:ascii="Arial" w:hAnsi="Arial" w:cs="Arial"/>
          <w:color w:val="000000"/>
          <w:sz w:val="20"/>
          <w:szCs w:val="20"/>
        </w:rPr>
        <w:t xml:space="preserve">hipoestesia kornea (37,1%), madarosis (34,3%), lagoftalmus (12,9%), </w:t>
      </w:r>
      <w:r w:rsidRPr="003D1592">
        <w:rPr>
          <w:rFonts w:ascii="Arial" w:hAnsi="Arial" w:cs="Arial"/>
          <w:sz w:val="20"/>
          <w:szCs w:val="20"/>
        </w:rPr>
        <w:t xml:space="preserve">uveitis (7,1%), </w:t>
      </w:r>
      <w:r w:rsidRPr="003D1592">
        <w:rPr>
          <w:rFonts w:ascii="Arial" w:hAnsi="Arial" w:cs="Arial"/>
          <w:color w:val="000000"/>
          <w:sz w:val="20"/>
          <w:szCs w:val="20"/>
        </w:rPr>
        <w:t>konjungtivitis (4,3%) dan keratitis eksposure (2,9%).</w:t>
      </w:r>
      <w:bookmarkEnd w:id="175"/>
    </w:p>
    <w:p w14:paraId="28BB4AD7" w14:textId="77777777" w:rsidR="00035F03" w:rsidRPr="003D1592" w:rsidRDefault="00035F03" w:rsidP="003D1592">
      <w:pPr>
        <w:spacing w:line="276" w:lineRule="auto"/>
        <w:ind w:firstLine="720"/>
        <w:jc w:val="both"/>
        <w:rPr>
          <w:rFonts w:ascii="Arial" w:eastAsiaTheme="minorEastAsia" w:hAnsi="Arial" w:cs="Arial"/>
          <w:sz w:val="20"/>
          <w:szCs w:val="20"/>
          <w:lang w:val="en-US"/>
        </w:rPr>
      </w:pPr>
      <w:r w:rsidRPr="003D1592">
        <w:rPr>
          <w:rFonts w:ascii="Arial" w:eastAsiaTheme="minorEastAsia" w:hAnsi="Arial" w:cs="Arial"/>
          <w:sz w:val="20"/>
          <w:szCs w:val="20"/>
          <w:lang w:val="en-US"/>
        </w:rPr>
        <w:t xml:space="preserve">Tindakan yang </w:t>
      </w:r>
      <w:proofErr w:type="spellStart"/>
      <w:r w:rsidRPr="003D1592">
        <w:rPr>
          <w:rFonts w:ascii="Arial" w:eastAsiaTheme="minorEastAsia" w:hAnsi="Arial" w:cs="Arial"/>
          <w:sz w:val="20"/>
          <w:szCs w:val="20"/>
          <w:lang w:val="en-US"/>
        </w:rPr>
        <w:t>dilakukan</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dengan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manifestasi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disajikan</w:t>
      </w:r>
      <w:proofErr w:type="spellEnd"/>
      <w:r w:rsidRPr="003D1592">
        <w:rPr>
          <w:rFonts w:ascii="Arial" w:eastAsiaTheme="minorEastAsia" w:hAnsi="Arial" w:cs="Arial"/>
          <w:sz w:val="20"/>
          <w:szCs w:val="20"/>
          <w:lang w:val="en-US"/>
        </w:rPr>
        <w:t xml:space="preserve"> pada Tabel 6.</w:t>
      </w:r>
    </w:p>
    <w:p w14:paraId="3432E782" w14:textId="77777777" w:rsidR="00035F03" w:rsidRPr="003D1592" w:rsidRDefault="00035F03" w:rsidP="00D54C45">
      <w:pPr>
        <w:pStyle w:val="Caption"/>
        <w:spacing w:line="276" w:lineRule="auto"/>
        <w:rPr>
          <w:rFonts w:ascii="Arial" w:eastAsiaTheme="minorEastAsia" w:hAnsi="Arial" w:cs="Arial"/>
          <w:i w:val="0"/>
          <w:iCs w:val="0"/>
          <w:sz w:val="20"/>
          <w:szCs w:val="20"/>
        </w:rPr>
      </w:pPr>
      <w:bookmarkStart w:id="176" w:name="_Toc172699670"/>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6</w:t>
      </w:r>
      <w:r w:rsidRPr="003D1592">
        <w:rPr>
          <w:rFonts w:ascii="Arial" w:hAnsi="Arial" w:cs="Arial"/>
          <w:i w:val="0"/>
          <w:iCs w:val="0"/>
          <w:sz w:val="20"/>
          <w:szCs w:val="20"/>
        </w:rPr>
        <w:fldChar w:fldCharType="end"/>
      </w:r>
      <w:r w:rsidRPr="003D1592">
        <w:rPr>
          <w:rFonts w:ascii="Arial" w:hAnsi="Arial" w:cs="Arial"/>
          <w:i w:val="0"/>
          <w:iCs w:val="0"/>
          <w:sz w:val="20"/>
          <w:szCs w:val="20"/>
        </w:rPr>
        <w:t xml:space="preserve">. Tindakan pada </w:t>
      </w:r>
      <w:proofErr w:type="spellStart"/>
      <w:r w:rsidRPr="003D1592">
        <w:rPr>
          <w:rFonts w:ascii="Arial" w:hAnsi="Arial" w:cs="Arial"/>
          <w:i w:val="0"/>
          <w:iCs w:val="0"/>
          <w:sz w:val="20"/>
          <w:szCs w:val="20"/>
        </w:rPr>
        <w:t>pasien</w:t>
      </w:r>
      <w:proofErr w:type="spellEnd"/>
      <w:r w:rsidRPr="003D1592">
        <w:rPr>
          <w:rFonts w:ascii="Arial" w:hAnsi="Arial" w:cs="Arial"/>
          <w:i w:val="0"/>
          <w:iCs w:val="0"/>
          <w:sz w:val="20"/>
          <w:szCs w:val="20"/>
        </w:rPr>
        <w:t xml:space="preserve"> </w:t>
      </w:r>
      <w:proofErr w:type="spellStart"/>
      <w:r w:rsidRPr="003D1592">
        <w:rPr>
          <w:rFonts w:ascii="Arial" w:hAnsi="Arial" w:cs="Arial"/>
          <w:i w:val="0"/>
          <w:iCs w:val="0"/>
          <w:sz w:val="20"/>
          <w:szCs w:val="20"/>
        </w:rPr>
        <w:t>dengan</w:t>
      </w:r>
      <w:proofErr w:type="spellEnd"/>
      <w:r w:rsidRPr="003D1592">
        <w:rPr>
          <w:rFonts w:ascii="Arial" w:hAnsi="Arial" w:cs="Arial"/>
          <w:i w:val="0"/>
          <w:iCs w:val="0"/>
          <w:sz w:val="20"/>
          <w:szCs w:val="20"/>
        </w:rPr>
        <w:t xml:space="preserve"> </w:t>
      </w:r>
      <w:proofErr w:type="spellStart"/>
      <w:r w:rsidRPr="003D1592">
        <w:rPr>
          <w:rFonts w:ascii="Arial" w:hAnsi="Arial" w:cs="Arial"/>
          <w:i w:val="0"/>
          <w:iCs w:val="0"/>
          <w:sz w:val="20"/>
          <w:szCs w:val="20"/>
        </w:rPr>
        <w:t>manifestasi</w:t>
      </w:r>
      <w:proofErr w:type="spellEnd"/>
      <w:r w:rsidRPr="003D1592">
        <w:rPr>
          <w:rFonts w:ascii="Arial" w:hAnsi="Arial" w:cs="Arial"/>
          <w:i w:val="0"/>
          <w:iCs w:val="0"/>
          <w:sz w:val="20"/>
          <w:szCs w:val="20"/>
        </w:rPr>
        <w:t xml:space="preserve"> </w:t>
      </w:r>
      <w:proofErr w:type="spellStart"/>
      <w:r w:rsidRPr="003D1592">
        <w:rPr>
          <w:rFonts w:ascii="Arial" w:hAnsi="Arial" w:cs="Arial"/>
          <w:i w:val="0"/>
          <w:iCs w:val="0"/>
          <w:sz w:val="20"/>
          <w:szCs w:val="20"/>
        </w:rPr>
        <w:t>okular</w:t>
      </w:r>
      <w:bookmarkEnd w:id="176"/>
      <w:proofErr w:type="spellEnd"/>
    </w:p>
    <w:tbl>
      <w:tblPr>
        <w:tblStyle w:val="TableGrid"/>
        <w:tblW w:w="793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547"/>
        <w:gridCol w:w="1847"/>
      </w:tblGrid>
      <w:tr w:rsidR="00035F03" w:rsidRPr="003D1592" w14:paraId="19082E04" w14:textId="77777777" w:rsidTr="006D1977">
        <w:tc>
          <w:tcPr>
            <w:tcW w:w="3544" w:type="dxa"/>
            <w:tcBorders>
              <w:top w:val="single" w:sz="4" w:space="0" w:color="auto"/>
              <w:bottom w:val="single" w:sz="4" w:space="0" w:color="auto"/>
            </w:tcBorders>
          </w:tcPr>
          <w:p w14:paraId="1FE8320E" w14:textId="77777777" w:rsidR="00035F03" w:rsidRPr="003D1592" w:rsidRDefault="00035F03" w:rsidP="00D54C45">
            <w:pPr>
              <w:jc w:val="center"/>
              <w:rPr>
                <w:rFonts w:ascii="Arial" w:hAnsi="Arial" w:cs="Arial"/>
                <w:b/>
                <w:bCs/>
                <w:sz w:val="20"/>
                <w:szCs w:val="20"/>
                <w:lang w:val="en-US"/>
              </w:rPr>
            </w:pPr>
          </w:p>
        </w:tc>
        <w:tc>
          <w:tcPr>
            <w:tcW w:w="2547" w:type="dxa"/>
            <w:tcBorders>
              <w:top w:val="single" w:sz="4" w:space="0" w:color="auto"/>
              <w:bottom w:val="single" w:sz="4" w:space="0" w:color="auto"/>
            </w:tcBorders>
          </w:tcPr>
          <w:p w14:paraId="29D51609"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n</w:t>
            </w:r>
          </w:p>
        </w:tc>
        <w:tc>
          <w:tcPr>
            <w:tcW w:w="1847" w:type="dxa"/>
            <w:tcBorders>
              <w:top w:val="single" w:sz="4" w:space="0" w:color="auto"/>
              <w:bottom w:val="single" w:sz="4" w:space="0" w:color="auto"/>
            </w:tcBorders>
          </w:tcPr>
          <w:p w14:paraId="6EBB0DAA"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w:t>
            </w:r>
          </w:p>
        </w:tc>
      </w:tr>
      <w:tr w:rsidR="00035F03" w:rsidRPr="003D1592" w14:paraId="141BAD76" w14:textId="77777777" w:rsidTr="006D1977">
        <w:tc>
          <w:tcPr>
            <w:tcW w:w="3544" w:type="dxa"/>
            <w:tcBorders>
              <w:top w:val="single" w:sz="4" w:space="0" w:color="auto"/>
            </w:tcBorders>
          </w:tcPr>
          <w:p w14:paraId="69DA21A6"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Tindakan</w:t>
            </w:r>
          </w:p>
        </w:tc>
        <w:tc>
          <w:tcPr>
            <w:tcW w:w="2547" w:type="dxa"/>
            <w:tcBorders>
              <w:top w:val="single" w:sz="4" w:space="0" w:color="auto"/>
            </w:tcBorders>
          </w:tcPr>
          <w:p w14:paraId="7049C11B" w14:textId="77777777" w:rsidR="00035F03" w:rsidRPr="003D1592" w:rsidRDefault="00035F03" w:rsidP="00D54C45">
            <w:pPr>
              <w:rPr>
                <w:rFonts w:ascii="Arial" w:hAnsi="Arial" w:cs="Arial"/>
                <w:sz w:val="20"/>
                <w:szCs w:val="20"/>
              </w:rPr>
            </w:pPr>
          </w:p>
        </w:tc>
        <w:tc>
          <w:tcPr>
            <w:tcW w:w="1847" w:type="dxa"/>
            <w:tcBorders>
              <w:top w:val="single" w:sz="4" w:space="0" w:color="auto"/>
            </w:tcBorders>
          </w:tcPr>
          <w:p w14:paraId="588226E9" w14:textId="77777777" w:rsidR="00035F03" w:rsidRPr="003D1592" w:rsidRDefault="00035F03" w:rsidP="00D54C45">
            <w:pPr>
              <w:rPr>
                <w:rFonts w:ascii="Arial" w:hAnsi="Arial" w:cs="Arial"/>
                <w:sz w:val="20"/>
                <w:szCs w:val="20"/>
              </w:rPr>
            </w:pPr>
          </w:p>
        </w:tc>
      </w:tr>
      <w:tr w:rsidR="00035F03" w:rsidRPr="003D1592" w14:paraId="2275A6C6" w14:textId="77777777" w:rsidTr="006D1977">
        <w:tc>
          <w:tcPr>
            <w:tcW w:w="3544" w:type="dxa"/>
          </w:tcPr>
          <w:p w14:paraId="04DA422A" w14:textId="77777777" w:rsidR="00035F03" w:rsidRPr="003D1592" w:rsidRDefault="00035F03" w:rsidP="00D54C45">
            <w:pPr>
              <w:ind w:left="321"/>
              <w:rPr>
                <w:rFonts w:ascii="Arial" w:eastAsiaTheme="minorEastAsia" w:hAnsi="Arial" w:cs="Arial"/>
                <w:sz w:val="20"/>
                <w:szCs w:val="20"/>
                <w:lang w:val="en-US" w:eastAsia="zh-CN"/>
              </w:rPr>
            </w:pPr>
            <w:r w:rsidRPr="003D1592">
              <w:rPr>
                <w:rFonts w:ascii="Arial" w:hAnsi="Arial" w:cs="Arial"/>
                <w:sz w:val="20"/>
                <w:szCs w:val="20"/>
                <w:lang w:val="en-US" w:eastAsia="zh-CN"/>
              </w:rPr>
              <w:t>Ada</w:t>
            </w:r>
          </w:p>
        </w:tc>
        <w:tc>
          <w:tcPr>
            <w:tcW w:w="2547" w:type="dxa"/>
            <w:vAlign w:val="center"/>
          </w:tcPr>
          <w:p w14:paraId="442904DF"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6</w:t>
            </w:r>
          </w:p>
        </w:tc>
        <w:tc>
          <w:tcPr>
            <w:tcW w:w="1847" w:type="dxa"/>
            <w:vAlign w:val="center"/>
          </w:tcPr>
          <w:p w14:paraId="74ACC104"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rPr>
              <w:t>8,6</w:t>
            </w:r>
          </w:p>
        </w:tc>
      </w:tr>
      <w:tr w:rsidR="00035F03" w:rsidRPr="003D1592" w14:paraId="0E05FBD5" w14:textId="77777777" w:rsidTr="006D1977">
        <w:tc>
          <w:tcPr>
            <w:tcW w:w="3544" w:type="dxa"/>
          </w:tcPr>
          <w:p w14:paraId="168BB833" w14:textId="77777777" w:rsidR="00035F03" w:rsidRPr="003D1592" w:rsidRDefault="00035F03" w:rsidP="00D54C45">
            <w:pPr>
              <w:ind w:left="321"/>
              <w:rPr>
                <w:rFonts w:ascii="Arial" w:hAnsi="Arial" w:cs="Arial"/>
                <w:sz w:val="20"/>
                <w:szCs w:val="20"/>
                <w:lang w:val="en-US"/>
              </w:rPr>
            </w:pPr>
            <w:r w:rsidRPr="003D1592">
              <w:rPr>
                <w:rFonts w:ascii="Arial" w:hAnsi="Arial" w:cs="Arial"/>
                <w:sz w:val="20"/>
                <w:szCs w:val="20"/>
                <w:lang w:val="en-US"/>
              </w:rPr>
              <w:t xml:space="preserve">Tidak </w:t>
            </w:r>
            <w:proofErr w:type="spellStart"/>
            <w:r w:rsidRPr="003D1592">
              <w:rPr>
                <w:rFonts w:ascii="Arial" w:hAnsi="Arial" w:cs="Arial"/>
                <w:sz w:val="20"/>
                <w:szCs w:val="20"/>
                <w:lang w:val="en-US"/>
              </w:rPr>
              <w:t>ada</w:t>
            </w:r>
            <w:proofErr w:type="spellEnd"/>
          </w:p>
        </w:tc>
        <w:tc>
          <w:tcPr>
            <w:tcW w:w="2547" w:type="dxa"/>
            <w:vAlign w:val="center"/>
          </w:tcPr>
          <w:p w14:paraId="09262DD5"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64</w:t>
            </w:r>
          </w:p>
        </w:tc>
        <w:tc>
          <w:tcPr>
            <w:tcW w:w="1847" w:type="dxa"/>
            <w:vAlign w:val="center"/>
          </w:tcPr>
          <w:p w14:paraId="18B90BCA"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91</w:t>
            </w:r>
            <w:r w:rsidRPr="003D1592">
              <w:rPr>
                <w:rFonts w:ascii="Arial" w:hAnsi="Arial" w:cs="Arial"/>
                <w:sz w:val="20"/>
                <w:szCs w:val="20"/>
              </w:rPr>
              <w:t>,</w:t>
            </w:r>
            <w:r w:rsidRPr="003D1592">
              <w:rPr>
                <w:rFonts w:ascii="Arial" w:hAnsi="Arial" w:cs="Arial"/>
                <w:sz w:val="20"/>
                <w:szCs w:val="20"/>
                <w:lang w:val="en-US"/>
              </w:rPr>
              <w:t>4</w:t>
            </w:r>
          </w:p>
        </w:tc>
      </w:tr>
      <w:tr w:rsidR="00035F03" w:rsidRPr="003D1592" w14:paraId="62B9C3DD" w14:textId="77777777" w:rsidTr="006D1977">
        <w:tc>
          <w:tcPr>
            <w:tcW w:w="3544" w:type="dxa"/>
          </w:tcPr>
          <w:p w14:paraId="169ADDBE"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 xml:space="preserve">Jenis </w:t>
            </w:r>
            <w:proofErr w:type="spellStart"/>
            <w:r w:rsidRPr="003D1592">
              <w:rPr>
                <w:rFonts w:ascii="Arial" w:hAnsi="Arial" w:cs="Arial"/>
                <w:sz w:val="20"/>
                <w:szCs w:val="20"/>
                <w:lang w:val="en-US"/>
              </w:rPr>
              <w:t>tindakan</w:t>
            </w:r>
            <w:proofErr w:type="spellEnd"/>
          </w:p>
        </w:tc>
        <w:tc>
          <w:tcPr>
            <w:tcW w:w="2547" w:type="dxa"/>
            <w:vAlign w:val="center"/>
          </w:tcPr>
          <w:p w14:paraId="4E3980D0" w14:textId="77777777" w:rsidR="00035F03" w:rsidRPr="003D1592" w:rsidRDefault="00035F03" w:rsidP="00D54C45">
            <w:pPr>
              <w:jc w:val="center"/>
              <w:rPr>
                <w:rFonts w:ascii="Arial" w:hAnsi="Arial" w:cs="Arial"/>
                <w:sz w:val="20"/>
                <w:szCs w:val="20"/>
                <w:lang w:val="en-US"/>
              </w:rPr>
            </w:pPr>
          </w:p>
        </w:tc>
        <w:tc>
          <w:tcPr>
            <w:tcW w:w="1847" w:type="dxa"/>
            <w:vAlign w:val="center"/>
          </w:tcPr>
          <w:p w14:paraId="0F0F8DA6" w14:textId="77777777" w:rsidR="00035F03" w:rsidRPr="003D1592" w:rsidRDefault="00035F03" w:rsidP="00D54C45">
            <w:pPr>
              <w:jc w:val="center"/>
              <w:rPr>
                <w:rFonts w:ascii="Arial" w:hAnsi="Arial" w:cs="Arial"/>
                <w:sz w:val="20"/>
                <w:szCs w:val="20"/>
                <w:lang w:val="en-US"/>
              </w:rPr>
            </w:pPr>
          </w:p>
        </w:tc>
      </w:tr>
      <w:tr w:rsidR="00035F03" w:rsidRPr="003D1592" w14:paraId="23A4D925" w14:textId="77777777" w:rsidTr="006D1977">
        <w:tc>
          <w:tcPr>
            <w:tcW w:w="3544" w:type="dxa"/>
          </w:tcPr>
          <w:p w14:paraId="0B9BD5B9" w14:textId="77777777" w:rsidR="00035F03" w:rsidRPr="003D1592" w:rsidRDefault="00035F03" w:rsidP="00D54C45">
            <w:pPr>
              <w:ind w:left="321"/>
              <w:rPr>
                <w:rFonts w:ascii="Arial" w:hAnsi="Arial" w:cs="Arial"/>
                <w:sz w:val="20"/>
                <w:szCs w:val="20"/>
                <w:lang w:val="en-US"/>
              </w:rPr>
            </w:pPr>
            <w:proofErr w:type="spellStart"/>
            <w:r w:rsidRPr="003D1592">
              <w:rPr>
                <w:rFonts w:ascii="Arial" w:hAnsi="Arial" w:cs="Arial"/>
                <w:sz w:val="20"/>
                <w:szCs w:val="20"/>
                <w:lang w:val="en-US"/>
              </w:rPr>
              <w:t>Operasi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katarak</w:t>
            </w:r>
            <w:proofErr w:type="spellEnd"/>
          </w:p>
        </w:tc>
        <w:tc>
          <w:tcPr>
            <w:tcW w:w="2547" w:type="dxa"/>
            <w:vAlign w:val="center"/>
          </w:tcPr>
          <w:p w14:paraId="7462C4EA"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4</w:t>
            </w:r>
          </w:p>
        </w:tc>
        <w:tc>
          <w:tcPr>
            <w:tcW w:w="1847" w:type="dxa"/>
            <w:vAlign w:val="center"/>
          </w:tcPr>
          <w:p w14:paraId="0C293361"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66,7</w:t>
            </w:r>
          </w:p>
        </w:tc>
      </w:tr>
      <w:tr w:rsidR="00035F03" w:rsidRPr="003D1592" w14:paraId="66A753A2" w14:textId="77777777" w:rsidTr="006D1977">
        <w:tc>
          <w:tcPr>
            <w:tcW w:w="3544" w:type="dxa"/>
          </w:tcPr>
          <w:p w14:paraId="062B302B" w14:textId="77777777" w:rsidR="00035F03" w:rsidRPr="003D1592" w:rsidRDefault="00035F03" w:rsidP="00D54C45">
            <w:pPr>
              <w:ind w:left="321"/>
              <w:rPr>
                <w:rFonts w:ascii="Arial" w:hAnsi="Arial" w:cs="Arial"/>
                <w:sz w:val="20"/>
                <w:szCs w:val="20"/>
                <w:lang w:val="en-US"/>
              </w:rPr>
            </w:pPr>
            <w:proofErr w:type="spellStart"/>
            <w:r w:rsidRPr="003D1592">
              <w:rPr>
                <w:rFonts w:ascii="Arial" w:hAnsi="Arial" w:cs="Arial"/>
                <w:sz w:val="20"/>
                <w:szCs w:val="20"/>
                <w:lang w:val="en-US"/>
              </w:rPr>
              <w:t>Operasi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konstruksi</w:t>
            </w:r>
            <w:proofErr w:type="spellEnd"/>
            <w:r w:rsidRPr="003D1592">
              <w:rPr>
                <w:rFonts w:ascii="Arial" w:hAnsi="Arial" w:cs="Arial"/>
                <w:sz w:val="20"/>
                <w:szCs w:val="20"/>
                <w:lang w:val="en-US"/>
              </w:rPr>
              <w:t xml:space="preserve"> palpebra</w:t>
            </w:r>
          </w:p>
        </w:tc>
        <w:tc>
          <w:tcPr>
            <w:tcW w:w="2547" w:type="dxa"/>
            <w:vAlign w:val="center"/>
          </w:tcPr>
          <w:p w14:paraId="41E39F4A"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5462A02A"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16,67</w:t>
            </w:r>
          </w:p>
        </w:tc>
      </w:tr>
      <w:tr w:rsidR="00035F03" w:rsidRPr="003D1592" w14:paraId="4933FCB1" w14:textId="77777777" w:rsidTr="006D1977">
        <w:tc>
          <w:tcPr>
            <w:tcW w:w="3544" w:type="dxa"/>
          </w:tcPr>
          <w:p w14:paraId="3C4048AA" w14:textId="77777777" w:rsidR="00035F03" w:rsidRPr="003D1592" w:rsidRDefault="00035F03" w:rsidP="00D54C45">
            <w:pPr>
              <w:ind w:left="321"/>
              <w:rPr>
                <w:rFonts w:ascii="Arial" w:hAnsi="Arial" w:cs="Arial"/>
                <w:sz w:val="20"/>
                <w:szCs w:val="20"/>
                <w:lang w:val="en-US"/>
              </w:rPr>
            </w:pPr>
            <w:proofErr w:type="spellStart"/>
            <w:r w:rsidRPr="003D1592">
              <w:rPr>
                <w:rFonts w:ascii="Arial" w:hAnsi="Arial" w:cs="Arial"/>
                <w:sz w:val="20"/>
                <w:szCs w:val="20"/>
                <w:lang w:val="en-US"/>
              </w:rPr>
              <w:t>Injeksi</w:t>
            </w:r>
            <w:proofErr w:type="spellEnd"/>
            <w:r w:rsidRPr="003D1592">
              <w:rPr>
                <w:rFonts w:ascii="Arial" w:hAnsi="Arial" w:cs="Arial"/>
                <w:sz w:val="20"/>
                <w:szCs w:val="20"/>
                <w:lang w:val="en-US"/>
              </w:rPr>
              <w:t xml:space="preserve"> steroid </w:t>
            </w:r>
            <w:proofErr w:type="spellStart"/>
            <w:r w:rsidRPr="003D1592">
              <w:rPr>
                <w:rFonts w:ascii="Arial" w:hAnsi="Arial" w:cs="Arial"/>
                <w:sz w:val="20"/>
                <w:szCs w:val="20"/>
                <w:lang w:val="en-US"/>
              </w:rPr>
              <w:t>subconjuctiva</w:t>
            </w:r>
            <w:proofErr w:type="spellEnd"/>
          </w:p>
        </w:tc>
        <w:tc>
          <w:tcPr>
            <w:tcW w:w="2547" w:type="dxa"/>
            <w:vAlign w:val="center"/>
          </w:tcPr>
          <w:p w14:paraId="0930814C"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24DCE46D"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16,67</w:t>
            </w:r>
          </w:p>
        </w:tc>
      </w:tr>
      <w:tr w:rsidR="00035F03" w:rsidRPr="003D1592" w14:paraId="22A175EE" w14:textId="77777777" w:rsidTr="006D1977">
        <w:tc>
          <w:tcPr>
            <w:tcW w:w="3544" w:type="dxa"/>
          </w:tcPr>
          <w:p w14:paraId="6A71FCFF" w14:textId="77777777" w:rsidR="00035F03" w:rsidRPr="003D1592" w:rsidRDefault="00035F03" w:rsidP="00D54C45">
            <w:pPr>
              <w:ind w:left="321"/>
              <w:rPr>
                <w:rFonts w:ascii="Arial" w:hAnsi="Arial" w:cs="Arial"/>
                <w:sz w:val="20"/>
                <w:szCs w:val="20"/>
                <w:lang w:val="en-US"/>
              </w:rPr>
            </w:pPr>
            <w:proofErr w:type="spellStart"/>
            <w:r w:rsidRPr="003D1592">
              <w:rPr>
                <w:rFonts w:ascii="Arial" w:hAnsi="Arial" w:cs="Arial"/>
                <w:sz w:val="20"/>
                <w:szCs w:val="20"/>
                <w:lang w:val="en-US"/>
              </w:rPr>
              <w:t>Injeksi</w:t>
            </w:r>
            <w:proofErr w:type="spellEnd"/>
            <w:r w:rsidRPr="003D1592">
              <w:rPr>
                <w:rFonts w:ascii="Arial" w:hAnsi="Arial" w:cs="Arial"/>
                <w:sz w:val="20"/>
                <w:szCs w:val="20"/>
                <w:lang w:val="en-US"/>
              </w:rPr>
              <w:t xml:space="preserve"> intravitreal</w:t>
            </w:r>
          </w:p>
        </w:tc>
        <w:tc>
          <w:tcPr>
            <w:tcW w:w="2547" w:type="dxa"/>
            <w:vAlign w:val="center"/>
          </w:tcPr>
          <w:p w14:paraId="3203B5A7"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535C9A8A"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16,67</w:t>
            </w:r>
          </w:p>
        </w:tc>
      </w:tr>
      <w:tr w:rsidR="00035F03" w:rsidRPr="003D1592" w14:paraId="0BEEA410" w14:textId="77777777" w:rsidTr="006D1977">
        <w:tc>
          <w:tcPr>
            <w:tcW w:w="3544" w:type="dxa"/>
          </w:tcPr>
          <w:p w14:paraId="2735DE1D" w14:textId="77777777" w:rsidR="00035F03" w:rsidRPr="003D1592" w:rsidRDefault="00035F03" w:rsidP="00D54C45">
            <w:pPr>
              <w:rPr>
                <w:rFonts w:ascii="Arial" w:hAnsi="Arial" w:cs="Arial"/>
                <w:sz w:val="20"/>
                <w:szCs w:val="20"/>
              </w:rPr>
            </w:pPr>
            <w:r w:rsidRPr="003D1592">
              <w:rPr>
                <w:rFonts w:ascii="Arial" w:hAnsi="Arial" w:cs="Arial"/>
                <w:sz w:val="20"/>
                <w:szCs w:val="20"/>
              </w:rPr>
              <w:t>Manifestasi okular</w:t>
            </w:r>
          </w:p>
        </w:tc>
        <w:tc>
          <w:tcPr>
            <w:tcW w:w="2547" w:type="dxa"/>
          </w:tcPr>
          <w:p w14:paraId="5896D048" w14:textId="77777777" w:rsidR="00035F03" w:rsidRPr="003D1592" w:rsidRDefault="00035F03" w:rsidP="00D54C45">
            <w:pPr>
              <w:jc w:val="center"/>
              <w:rPr>
                <w:rFonts w:ascii="Arial" w:hAnsi="Arial" w:cs="Arial"/>
                <w:sz w:val="20"/>
                <w:szCs w:val="20"/>
              </w:rPr>
            </w:pPr>
          </w:p>
        </w:tc>
        <w:tc>
          <w:tcPr>
            <w:tcW w:w="1847" w:type="dxa"/>
          </w:tcPr>
          <w:p w14:paraId="2CC13A84" w14:textId="77777777" w:rsidR="00035F03" w:rsidRPr="003D1592" w:rsidRDefault="00035F03" w:rsidP="00D54C45">
            <w:pPr>
              <w:jc w:val="center"/>
              <w:rPr>
                <w:rFonts w:ascii="Arial" w:hAnsi="Arial" w:cs="Arial"/>
                <w:sz w:val="20"/>
                <w:szCs w:val="20"/>
              </w:rPr>
            </w:pPr>
          </w:p>
        </w:tc>
      </w:tr>
      <w:tr w:rsidR="00035F03" w:rsidRPr="003D1592" w14:paraId="5F7B18F0" w14:textId="77777777" w:rsidTr="006D1977">
        <w:tc>
          <w:tcPr>
            <w:tcW w:w="3544" w:type="dxa"/>
          </w:tcPr>
          <w:p w14:paraId="5D189F93" w14:textId="77777777" w:rsidR="00035F03" w:rsidRPr="003D1592" w:rsidRDefault="00035F03" w:rsidP="00D54C45">
            <w:pPr>
              <w:ind w:left="321"/>
              <w:rPr>
                <w:rFonts w:ascii="Arial" w:hAnsi="Arial" w:cs="Arial"/>
                <w:i/>
                <w:iCs/>
                <w:sz w:val="20"/>
                <w:szCs w:val="20"/>
              </w:rPr>
            </w:pPr>
            <w:r w:rsidRPr="003D1592">
              <w:rPr>
                <w:rFonts w:ascii="Arial" w:hAnsi="Arial" w:cs="Arial"/>
                <w:i/>
                <w:iCs/>
                <w:sz w:val="20"/>
                <w:szCs w:val="20"/>
              </w:rPr>
              <w:t>Dry eye</w:t>
            </w:r>
          </w:p>
        </w:tc>
        <w:tc>
          <w:tcPr>
            <w:tcW w:w="2547" w:type="dxa"/>
            <w:vAlign w:val="center"/>
          </w:tcPr>
          <w:p w14:paraId="14AEB939" w14:textId="77777777" w:rsidR="00035F03" w:rsidRPr="003D1592" w:rsidRDefault="00035F03" w:rsidP="00D54C45">
            <w:pPr>
              <w:jc w:val="center"/>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4</w:t>
            </w:r>
          </w:p>
        </w:tc>
        <w:tc>
          <w:tcPr>
            <w:tcW w:w="1847" w:type="dxa"/>
            <w:vAlign w:val="center"/>
          </w:tcPr>
          <w:p w14:paraId="0E048BFD"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5,7</w:t>
            </w:r>
          </w:p>
        </w:tc>
      </w:tr>
      <w:tr w:rsidR="00035F03" w:rsidRPr="003D1592" w14:paraId="713B9DB2" w14:textId="77777777" w:rsidTr="006D1977">
        <w:tc>
          <w:tcPr>
            <w:tcW w:w="3544" w:type="dxa"/>
          </w:tcPr>
          <w:p w14:paraId="10789997"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Katarak</w:t>
            </w:r>
          </w:p>
        </w:tc>
        <w:tc>
          <w:tcPr>
            <w:tcW w:w="2547" w:type="dxa"/>
            <w:vAlign w:val="center"/>
          </w:tcPr>
          <w:p w14:paraId="7DA8E6A1"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4</w:t>
            </w:r>
          </w:p>
        </w:tc>
        <w:tc>
          <w:tcPr>
            <w:tcW w:w="1847" w:type="dxa"/>
            <w:vAlign w:val="center"/>
          </w:tcPr>
          <w:p w14:paraId="53A4B835"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rPr>
              <w:t>5,7</w:t>
            </w:r>
          </w:p>
        </w:tc>
      </w:tr>
      <w:tr w:rsidR="00035F03" w:rsidRPr="003D1592" w14:paraId="3EF35E81" w14:textId="77777777" w:rsidTr="006D1977">
        <w:tc>
          <w:tcPr>
            <w:tcW w:w="3544" w:type="dxa"/>
          </w:tcPr>
          <w:p w14:paraId="171DAAB4"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lastRenderedPageBreak/>
              <w:t>Hipoestesia kornea</w:t>
            </w:r>
          </w:p>
        </w:tc>
        <w:tc>
          <w:tcPr>
            <w:tcW w:w="2547" w:type="dxa"/>
            <w:vAlign w:val="center"/>
          </w:tcPr>
          <w:p w14:paraId="682A8ABD"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43195C36"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r w:rsidRPr="003D1592">
              <w:rPr>
                <w:rFonts w:ascii="Arial" w:hAnsi="Arial" w:cs="Arial"/>
                <w:sz w:val="20"/>
                <w:szCs w:val="20"/>
              </w:rPr>
              <w:t>,</w:t>
            </w:r>
            <w:r w:rsidRPr="003D1592">
              <w:rPr>
                <w:rFonts w:ascii="Arial" w:hAnsi="Arial" w:cs="Arial"/>
                <w:sz w:val="20"/>
                <w:szCs w:val="20"/>
                <w:lang w:val="en-US"/>
              </w:rPr>
              <w:t>4</w:t>
            </w:r>
          </w:p>
        </w:tc>
      </w:tr>
      <w:tr w:rsidR="00035F03" w:rsidRPr="003D1592" w14:paraId="2D897589" w14:textId="77777777" w:rsidTr="006D1977">
        <w:tc>
          <w:tcPr>
            <w:tcW w:w="3544" w:type="dxa"/>
          </w:tcPr>
          <w:p w14:paraId="197D615E"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Madarosis</w:t>
            </w:r>
          </w:p>
        </w:tc>
        <w:tc>
          <w:tcPr>
            <w:tcW w:w="2547" w:type="dxa"/>
            <w:vAlign w:val="center"/>
          </w:tcPr>
          <w:p w14:paraId="7A0D1934"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638CD9B9"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rPr>
              <w:t>1</w:t>
            </w:r>
            <w:r w:rsidRPr="003D1592">
              <w:rPr>
                <w:rFonts w:ascii="Arial" w:hAnsi="Arial" w:cs="Arial"/>
                <w:sz w:val="20"/>
                <w:szCs w:val="20"/>
              </w:rPr>
              <w:t>,</w:t>
            </w:r>
            <w:r w:rsidRPr="003D1592">
              <w:rPr>
                <w:rFonts w:ascii="Arial" w:hAnsi="Arial" w:cs="Arial"/>
                <w:sz w:val="20"/>
                <w:szCs w:val="20"/>
                <w:lang w:val="en-US"/>
              </w:rPr>
              <w:t>4</w:t>
            </w:r>
          </w:p>
        </w:tc>
      </w:tr>
      <w:tr w:rsidR="00035F03" w:rsidRPr="003D1592" w14:paraId="66F682E9" w14:textId="77777777" w:rsidTr="006D1977">
        <w:tc>
          <w:tcPr>
            <w:tcW w:w="3544" w:type="dxa"/>
          </w:tcPr>
          <w:p w14:paraId="0D6ECEC2"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Lagoftalmus</w:t>
            </w:r>
          </w:p>
        </w:tc>
        <w:tc>
          <w:tcPr>
            <w:tcW w:w="2547" w:type="dxa"/>
            <w:vAlign w:val="center"/>
          </w:tcPr>
          <w:p w14:paraId="6EFE8E9D" w14:textId="77777777" w:rsidR="00035F03" w:rsidRPr="003D1592" w:rsidRDefault="00035F03" w:rsidP="00D54C45">
            <w:pPr>
              <w:jc w:val="center"/>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w:t>
            </w:r>
          </w:p>
        </w:tc>
        <w:tc>
          <w:tcPr>
            <w:tcW w:w="1847" w:type="dxa"/>
            <w:vAlign w:val="center"/>
          </w:tcPr>
          <w:p w14:paraId="36B20855"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rPr>
              <w:t>0,0</w:t>
            </w:r>
          </w:p>
        </w:tc>
      </w:tr>
      <w:tr w:rsidR="00035F03" w:rsidRPr="003D1592" w14:paraId="42BCE795" w14:textId="77777777" w:rsidTr="006D1977">
        <w:tc>
          <w:tcPr>
            <w:tcW w:w="3544" w:type="dxa"/>
          </w:tcPr>
          <w:p w14:paraId="1A092347"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Uveitis</w:t>
            </w:r>
          </w:p>
        </w:tc>
        <w:tc>
          <w:tcPr>
            <w:tcW w:w="2547" w:type="dxa"/>
            <w:vAlign w:val="center"/>
          </w:tcPr>
          <w:p w14:paraId="6B9B0D38"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2</w:t>
            </w:r>
          </w:p>
        </w:tc>
        <w:tc>
          <w:tcPr>
            <w:tcW w:w="1847" w:type="dxa"/>
            <w:vAlign w:val="center"/>
          </w:tcPr>
          <w:p w14:paraId="3657008D"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2</w:t>
            </w:r>
            <w:r w:rsidRPr="003D1592">
              <w:rPr>
                <w:rFonts w:ascii="Arial" w:hAnsi="Arial" w:cs="Arial"/>
                <w:sz w:val="20"/>
                <w:szCs w:val="20"/>
              </w:rPr>
              <w:t>,</w:t>
            </w:r>
            <w:r w:rsidRPr="003D1592">
              <w:rPr>
                <w:rFonts w:ascii="Arial" w:hAnsi="Arial" w:cs="Arial"/>
                <w:sz w:val="20"/>
                <w:szCs w:val="20"/>
                <w:lang w:val="en-US"/>
              </w:rPr>
              <w:t>9</w:t>
            </w:r>
          </w:p>
        </w:tc>
      </w:tr>
      <w:tr w:rsidR="00035F03" w:rsidRPr="003D1592" w14:paraId="5445FAD2" w14:textId="77777777" w:rsidTr="006D1977">
        <w:tc>
          <w:tcPr>
            <w:tcW w:w="3544" w:type="dxa"/>
          </w:tcPr>
          <w:p w14:paraId="640D081B"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Konjungtivitis</w:t>
            </w:r>
          </w:p>
        </w:tc>
        <w:tc>
          <w:tcPr>
            <w:tcW w:w="2547" w:type="dxa"/>
            <w:vAlign w:val="center"/>
          </w:tcPr>
          <w:p w14:paraId="62FCF0DD"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1</w:t>
            </w:r>
          </w:p>
        </w:tc>
        <w:tc>
          <w:tcPr>
            <w:tcW w:w="1847" w:type="dxa"/>
            <w:vAlign w:val="center"/>
          </w:tcPr>
          <w:p w14:paraId="1CB12E32"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rPr>
              <w:t>1</w:t>
            </w:r>
            <w:r w:rsidRPr="003D1592">
              <w:rPr>
                <w:rFonts w:ascii="Arial" w:hAnsi="Arial" w:cs="Arial"/>
                <w:sz w:val="20"/>
                <w:szCs w:val="20"/>
              </w:rPr>
              <w:t>,</w:t>
            </w:r>
            <w:r w:rsidRPr="003D1592">
              <w:rPr>
                <w:rFonts w:ascii="Arial" w:hAnsi="Arial" w:cs="Arial"/>
                <w:sz w:val="20"/>
                <w:szCs w:val="20"/>
                <w:lang w:val="en-US"/>
              </w:rPr>
              <w:t>4</w:t>
            </w:r>
          </w:p>
        </w:tc>
      </w:tr>
      <w:tr w:rsidR="00035F03" w:rsidRPr="003D1592" w14:paraId="54F0C60D" w14:textId="77777777" w:rsidTr="006D1977">
        <w:tc>
          <w:tcPr>
            <w:tcW w:w="3544" w:type="dxa"/>
          </w:tcPr>
          <w:p w14:paraId="1BB42F25"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Keratitis eksposure</w:t>
            </w:r>
          </w:p>
        </w:tc>
        <w:tc>
          <w:tcPr>
            <w:tcW w:w="2547" w:type="dxa"/>
            <w:vAlign w:val="center"/>
          </w:tcPr>
          <w:p w14:paraId="6A8164A6" w14:textId="77777777" w:rsidR="00035F03" w:rsidRPr="003D1592" w:rsidRDefault="00035F03" w:rsidP="00D54C45">
            <w:pPr>
              <w:jc w:val="center"/>
              <w:rPr>
                <w:rFonts w:ascii="Arial" w:hAnsi="Arial" w:cs="Arial"/>
                <w:sz w:val="20"/>
                <w:szCs w:val="20"/>
                <w:lang w:val="en-US"/>
              </w:rPr>
            </w:pPr>
            <w:r w:rsidRPr="003D1592">
              <w:rPr>
                <w:rFonts w:ascii="Arial" w:hAnsi="Arial" w:cs="Arial"/>
                <w:sz w:val="20"/>
                <w:szCs w:val="20"/>
                <w:lang w:val="en-US"/>
              </w:rPr>
              <w:t>-</w:t>
            </w:r>
          </w:p>
        </w:tc>
        <w:tc>
          <w:tcPr>
            <w:tcW w:w="1847" w:type="dxa"/>
            <w:vAlign w:val="center"/>
          </w:tcPr>
          <w:p w14:paraId="00FF15B7" w14:textId="77777777" w:rsidR="00035F03" w:rsidRPr="003D1592" w:rsidRDefault="00035F03" w:rsidP="00D54C45">
            <w:pPr>
              <w:jc w:val="center"/>
              <w:rPr>
                <w:rFonts w:ascii="Arial" w:hAnsi="Arial" w:cs="Arial"/>
                <w:sz w:val="20"/>
                <w:szCs w:val="20"/>
              </w:rPr>
            </w:pPr>
            <w:r w:rsidRPr="003D1592">
              <w:rPr>
                <w:rFonts w:ascii="Arial" w:hAnsi="Arial" w:cs="Arial"/>
                <w:sz w:val="20"/>
                <w:szCs w:val="20"/>
                <w:lang w:val="en-US" w:eastAsia="zh-CN"/>
              </w:rPr>
              <w:t>0,0</w:t>
            </w:r>
          </w:p>
        </w:tc>
      </w:tr>
    </w:tbl>
    <w:p w14:paraId="33EABFE2" w14:textId="77777777" w:rsidR="00035F03" w:rsidRPr="003D1592" w:rsidRDefault="00035F03" w:rsidP="003D1592">
      <w:pPr>
        <w:spacing w:line="276" w:lineRule="auto"/>
        <w:rPr>
          <w:rFonts w:ascii="Arial" w:hAnsi="Arial" w:cs="Arial"/>
          <w:color w:val="FF0000"/>
          <w:sz w:val="20"/>
          <w:szCs w:val="20"/>
        </w:rPr>
      </w:pPr>
    </w:p>
    <w:p w14:paraId="4FD01A44" w14:textId="77777777" w:rsidR="00035F03" w:rsidRPr="003D1592" w:rsidRDefault="00035F03" w:rsidP="003D1592">
      <w:pPr>
        <w:spacing w:line="276" w:lineRule="auto"/>
        <w:ind w:firstLine="720"/>
        <w:jc w:val="both"/>
        <w:rPr>
          <w:rFonts w:ascii="Arial" w:eastAsiaTheme="minorEastAsia" w:hAnsi="Arial" w:cs="Arial"/>
          <w:sz w:val="20"/>
          <w:szCs w:val="20"/>
          <w:lang w:val="en-US"/>
        </w:rPr>
      </w:pPr>
      <w:r w:rsidRPr="003D1592">
        <w:rPr>
          <w:rFonts w:ascii="Arial" w:eastAsiaTheme="minorEastAsia" w:hAnsi="Arial" w:cs="Arial"/>
          <w:sz w:val="20"/>
          <w:szCs w:val="20"/>
          <w:lang w:val="en-US"/>
        </w:rPr>
        <w:t xml:space="preserve">Pada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hanya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ada</w:t>
      </w:r>
      <w:proofErr w:type="spellEnd"/>
      <w:r w:rsidRPr="003D1592">
        <w:rPr>
          <w:rFonts w:ascii="Arial" w:eastAsiaTheme="minorEastAsia" w:hAnsi="Arial" w:cs="Arial"/>
          <w:sz w:val="20"/>
          <w:szCs w:val="20"/>
          <w:lang w:val="en-US"/>
        </w:rPr>
        <w:t xml:space="preserve"> 6 (8,6%)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yang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tindakan</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mata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dimana</w:t>
      </w:r>
      <w:proofErr w:type="spellEnd"/>
      <w:r w:rsidRPr="003D1592">
        <w:rPr>
          <w:rFonts w:ascii="Arial" w:eastAsiaTheme="minorEastAsia" w:hAnsi="Arial" w:cs="Arial"/>
          <w:sz w:val="20"/>
          <w:szCs w:val="20"/>
          <w:lang w:val="en-US"/>
        </w:rPr>
        <w:t xml:space="preserve"> 66,7% </w:t>
      </w:r>
      <w:proofErr w:type="spellStart"/>
      <w:r w:rsidRPr="003D1592">
        <w:rPr>
          <w:rFonts w:ascii="Arial" w:eastAsiaTheme="minorEastAsia" w:hAnsi="Arial" w:cs="Arial"/>
          <w:sz w:val="20"/>
          <w:szCs w:val="20"/>
          <w:lang w:val="en-US"/>
        </w:rPr>
        <w:t>diantaranya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merupakan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operasi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Tindakan </w:t>
      </w:r>
      <w:proofErr w:type="spellStart"/>
      <w:r w:rsidRPr="003D1592">
        <w:rPr>
          <w:rFonts w:ascii="Arial" w:eastAsiaTheme="minorEastAsia" w:hAnsi="Arial" w:cs="Arial"/>
          <w:sz w:val="20"/>
          <w:szCs w:val="20"/>
          <w:lang w:val="en-US"/>
        </w:rPr>
        <w:t>lainnya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merupakan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operasi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konstruksi</w:t>
      </w:r>
      <w:proofErr w:type="spellEnd"/>
      <w:r w:rsidRPr="003D1592">
        <w:rPr>
          <w:rFonts w:ascii="Arial" w:eastAsiaTheme="minorEastAsia" w:hAnsi="Arial" w:cs="Arial"/>
          <w:sz w:val="20"/>
          <w:szCs w:val="20"/>
          <w:lang w:val="en-US"/>
        </w:rPr>
        <w:t xml:space="preserve"> palpebra, </w:t>
      </w:r>
      <w:proofErr w:type="spellStart"/>
      <w:r w:rsidRPr="003D1592">
        <w:rPr>
          <w:rFonts w:ascii="Arial" w:eastAsiaTheme="minorEastAsia" w:hAnsi="Arial" w:cs="Arial"/>
          <w:sz w:val="20"/>
          <w:szCs w:val="20"/>
          <w:lang w:val="en-US"/>
        </w:rPr>
        <w:t>injeksi</w:t>
      </w:r>
      <w:proofErr w:type="spellEnd"/>
      <w:r w:rsidRPr="003D1592">
        <w:rPr>
          <w:rFonts w:ascii="Arial" w:eastAsiaTheme="minorEastAsia" w:hAnsi="Arial" w:cs="Arial"/>
          <w:sz w:val="20"/>
          <w:szCs w:val="20"/>
          <w:lang w:val="en-US"/>
        </w:rPr>
        <w:t xml:space="preserve"> steroid </w:t>
      </w:r>
      <w:proofErr w:type="spellStart"/>
      <w:r w:rsidRPr="003D1592">
        <w:rPr>
          <w:rFonts w:ascii="Arial" w:eastAsiaTheme="minorEastAsia" w:hAnsi="Arial" w:cs="Arial"/>
          <w:sz w:val="20"/>
          <w:szCs w:val="20"/>
          <w:lang w:val="en-US"/>
        </w:rPr>
        <w:t>subconjuctiva</w:t>
      </w:r>
      <w:proofErr w:type="spellEnd"/>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injeksi</w:t>
      </w:r>
      <w:proofErr w:type="spellEnd"/>
      <w:r w:rsidRPr="003D1592">
        <w:rPr>
          <w:rFonts w:ascii="Arial" w:eastAsiaTheme="minorEastAsia" w:hAnsi="Arial" w:cs="Arial"/>
          <w:sz w:val="20"/>
          <w:szCs w:val="20"/>
          <w:lang w:val="en-US"/>
        </w:rPr>
        <w:t xml:space="preserve"> intravitreal. </w:t>
      </w:r>
      <w:proofErr w:type="spellStart"/>
      <w:r w:rsidRPr="003D1592">
        <w:rPr>
          <w:rFonts w:ascii="Arial" w:eastAsiaTheme="minorEastAsia" w:hAnsi="Arial" w:cs="Arial"/>
          <w:sz w:val="20"/>
          <w:szCs w:val="20"/>
          <w:lang w:val="en-US"/>
        </w:rPr>
        <w:t>Manifestasi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yang </w:t>
      </w:r>
      <w:proofErr w:type="spellStart"/>
      <w:r w:rsidRPr="003D1592">
        <w:rPr>
          <w:rFonts w:ascii="Arial" w:eastAsiaTheme="minorEastAsia" w:hAnsi="Arial" w:cs="Arial"/>
          <w:sz w:val="20"/>
          <w:szCs w:val="20"/>
          <w:lang w:val="en-US"/>
        </w:rPr>
        <w:t>dilakukan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tindakan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antara</w:t>
      </w:r>
      <w:proofErr w:type="spellEnd"/>
      <w:r w:rsidRPr="003D1592">
        <w:rPr>
          <w:rFonts w:ascii="Arial" w:eastAsiaTheme="minorEastAsia" w:hAnsi="Arial" w:cs="Arial"/>
          <w:sz w:val="20"/>
          <w:szCs w:val="20"/>
          <w:lang w:val="en-US"/>
        </w:rPr>
        <w:t xml:space="preserve"> lain </w:t>
      </w:r>
      <w:r w:rsidRPr="003D1592">
        <w:rPr>
          <w:rFonts w:ascii="Arial" w:eastAsiaTheme="minorEastAsia" w:hAnsi="Arial" w:cs="Arial"/>
          <w:i/>
          <w:iCs/>
          <w:sz w:val="20"/>
          <w:szCs w:val="20"/>
          <w:lang w:val="en-US"/>
        </w:rPr>
        <w:t>dry eye</w:t>
      </w:r>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masing-masing 5,7% dan </w:t>
      </w:r>
      <w:proofErr w:type="spellStart"/>
      <w:r w:rsidRPr="003D1592">
        <w:rPr>
          <w:rFonts w:ascii="Arial" w:eastAsiaTheme="minorEastAsia" w:hAnsi="Arial" w:cs="Arial"/>
          <w:sz w:val="20"/>
          <w:szCs w:val="20"/>
          <w:lang w:val="en-US"/>
        </w:rPr>
        <w:t>manifestasi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lainnya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yaitu</w:t>
      </w:r>
      <w:proofErr w:type="spellEnd"/>
      <w:r w:rsidRPr="003D1592">
        <w:rPr>
          <w:rFonts w:ascii="Arial" w:eastAsiaTheme="minorEastAsia" w:hAnsi="Arial" w:cs="Arial"/>
          <w:sz w:val="20"/>
          <w:szCs w:val="20"/>
          <w:lang w:val="en-US"/>
        </w:rPr>
        <w:t xml:space="preserve"> </w:t>
      </w:r>
      <w:r w:rsidRPr="003D1592">
        <w:rPr>
          <w:rFonts w:ascii="Arial" w:hAnsi="Arial" w:cs="Arial"/>
          <w:sz w:val="20"/>
          <w:szCs w:val="20"/>
          <w:lang w:val="en-US"/>
        </w:rPr>
        <w:t>h</w:t>
      </w:r>
      <w:r w:rsidRPr="003D1592">
        <w:rPr>
          <w:rFonts w:ascii="Arial" w:hAnsi="Arial" w:cs="Arial"/>
          <w:sz w:val="20"/>
          <w:szCs w:val="20"/>
        </w:rPr>
        <w:t>ipoestesia kornea</w:t>
      </w:r>
      <w:r w:rsidRPr="003D1592">
        <w:rPr>
          <w:rFonts w:ascii="Arial" w:hAnsi="Arial" w:cs="Arial"/>
          <w:sz w:val="20"/>
          <w:szCs w:val="20"/>
          <w:lang w:val="en-US"/>
        </w:rPr>
        <w:t>, madarosis, uveitis, dan k</w:t>
      </w:r>
      <w:r w:rsidRPr="003D1592">
        <w:rPr>
          <w:rFonts w:ascii="Arial" w:hAnsi="Arial" w:cs="Arial"/>
          <w:sz w:val="20"/>
          <w:szCs w:val="20"/>
        </w:rPr>
        <w:t>onjungtivitis</w:t>
      </w:r>
      <w:r w:rsidRPr="003D1592">
        <w:rPr>
          <w:rFonts w:ascii="Arial" w:hAnsi="Arial" w:cs="Arial"/>
          <w:sz w:val="20"/>
          <w:szCs w:val="20"/>
          <w:lang w:val="en-US"/>
        </w:rPr>
        <w:t>.</w:t>
      </w:r>
    </w:p>
    <w:p w14:paraId="7D8C8262" w14:textId="77777777" w:rsidR="00035F03" w:rsidRPr="003D1592" w:rsidRDefault="00035F03" w:rsidP="003D1592">
      <w:pPr>
        <w:spacing w:line="276" w:lineRule="auto"/>
        <w:ind w:firstLine="720"/>
        <w:jc w:val="both"/>
        <w:rPr>
          <w:rFonts w:ascii="Arial" w:eastAsiaTheme="minorEastAsia" w:hAnsi="Arial" w:cs="Arial"/>
          <w:sz w:val="20"/>
          <w:szCs w:val="20"/>
          <w:lang w:val="en-US"/>
        </w:rPr>
      </w:pPr>
      <w:proofErr w:type="spellStart"/>
      <w:r w:rsidRPr="003D1592">
        <w:rPr>
          <w:rFonts w:ascii="Arial" w:eastAsiaTheme="minorEastAsia" w:hAnsi="Arial" w:cs="Arial"/>
          <w:sz w:val="20"/>
          <w:szCs w:val="20"/>
          <w:lang w:val="en-US"/>
        </w:rPr>
        <w:t>Penyebab</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persentase</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manifestasi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yang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disajikan</w:t>
      </w:r>
      <w:proofErr w:type="spellEnd"/>
      <w:r w:rsidRPr="003D1592">
        <w:rPr>
          <w:rFonts w:ascii="Arial" w:eastAsiaTheme="minorEastAsia" w:hAnsi="Arial" w:cs="Arial"/>
          <w:sz w:val="20"/>
          <w:szCs w:val="20"/>
          <w:lang w:val="en-US"/>
        </w:rPr>
        <w:t xml:space="preserve"> pada Tabel 7.</w:t>
      </w:r>
    </w:p>
    <w:p w14:paraId="1272E815" w14:textId="77777777" w:rsidR="00035F03" w:rsidRPr="003D1592" w:rsidRDefault="00035F03" w:rsidP="003D1592">
      <w:pPr>
        <w:pStyle w:val="Caption"/>
        <w:spacing w:line="276" w:lineRule="auto"/>
        <w:jc w:val="center"/>
        <w:rPr>
          <w:rFonts w:ascii="Arial" w:eastAsiaTheme="minorEastAsia" w:hAnsi="Arial" w:cs="Arial"/>
          <w:i w:val="0"/>
          <w:iCs w:val="0"/>
          <w:color w:val="000000" w:themeColor="text1"/>
          <w:sz w:val="20"/>
          <w:szCs w:val="20"/>
        </w:rPr>
      </w:pPr>
      <w:bookmarkStart w:id="177" w:name="_Toc172699671"/>
      <w:r w:rsidRPr="003D1592">
        <w:rPr>
          <w:rFonts w:ascii="Arial" w:hAnsi="Arial" w:cs="Arial"/>
          <w:i w:val="0"/>
          <w:iCs w:val="0"/>
          <w:color w:val="000000" w:themeColor="text1"/>
          <w:sz w:val="20"/>
          <w:szCs w:val="20"/>
        </w:rPr>
        <w:t xml:space="preserve">Tabel </w:t>
      </w:r>
      <w:r w:rsidRPr="003D1592">
        <w:rPr>
          <w:rFonts w:ascii="Arial" w:hAnsi="Arial" w:cs="Arial"/>
          <w:i w:val="0"/>
          <w:iCs w:val="0"/>
          <w:color w:val="000000" w:themeColor="text1"/>
          <w:sz w:val="20"/>
          <w:szCs w:val="20"/>
        </w:rPr>
        <w:fldChar w:fldCharType="begin"/>
      </w:r>
      <w:r w:rsidRPr="003D1592">
        <w:rPr>
          <w:rFonts w:ascii="Arial" w:hAnsi="Arial" w:cs="Arial"/>
          <w:i w:val="0"/>
          <w:iCs w:val="0"/>
          <w:color w:val="000000" w:themeColor="text1"/>
          <w:sz w:val="20"/>
          <w:szCs w:val="20"/>
        </w:rPr>
        <w:instrText xml:space="preserve"> SEQ Tabel \* ARABIC </w:instrText>
      </w:r>
      <w:r w:rsidRPr="003D1592">
        <w:rPr>
          <w:rFonts w:ascii="Arial" w:hAnsi="Arial" w:cs="Arial"/>
          <w:i w:val="0"/>
          <w:iCs w:val="0"/>
          <w:color w:val="000000" w:themeColor="text1"/>
          <w:sz w:val="20"/>
          <w:szCs w:val="20"/>
        </w:rPr>
        <w:fldChar w:fldCharType="separate"/>
      </w:r>
      <w:r w:rsidRPr="003D1592">
        <w:rPr>
          <w:rFonts w:ascii="Arial" w:hAnsi="Arial" w:cs="Arial"/>
          <w:i w:val="0"/>
          <w:iCs w:val="0"/>
          <w:noProof/>
          <w:color w:val="000000" w:themeColor="text1"/>
          <w:sz w:val="20"/>
          <w:szCs w:val="20"/>
        </w:rPr>
        <w:t>7</w:t>
      </w:r>
      <w:r w:rsidRPr="003D1592">
        <w:rPr>
          <w:rFonts w:ascii="Arial" w:hAnsi="Arial" w:cs="Arial"/>
          <w:i w:val="0"/>
          <w:iCs w:val="0"/>
          <w:color w:val="000000" w:themeColor="text1"/>
          <w:sz w:val="20"/>
          <w:szCs w:val="20"/>
        </w:rPr>
        <w:fldChar w:fldCharType="end"/>
      </w:r>
      <w:r w:rsidRPr="003D1592">
        <w:rPr>
          <w:rFonts w:ascii="Arial" w:hAnsi="Arial" w:cs="Arial"/>
          <w:i w:val="0"/>
          <w:iCs w:val="0"/>
          <w:color w:val="000000" w:themeColor="text1"/>
          <w:sz w:val="20"/>
          <w:szCs w:val="20"/>
        </w:rPr>
        <w:t xml:space="preserve">. </w:t>
      </w:r>
      <w:proofErr w:type="spellStart"/>
      <w:r w:rsidRPr="003D1592">
        <w:rPr>
          <w:rFonts w:ascii="Arial" w:hAnsi="Arial" w:cs="Arial"/>
          <w:i w:val="0"/>
          <w:iCs w:val="0"/>
          <w:color w:val="000000" w:themeColor="text1"/>
          <w:sz w:val="20"/>
          <w:szCs w:val="20"/>
        </w:rPr>
        <w:t>Karakteristik</w:t>
      </w:r>
      <w:proofErr w:type="spellEnd"/>
      <w:r w:rsidRPr="003D1592">
        <w:rPr>
          <w:rFonts w:ascii="Arial" w:hAnsi="Arial" w:cs="Arial"/>
          <w:i w:val="0"/>
          <w:iCs w:val="0"/>
          <w:color w:val="000000" w:themeColor="text1"/>
          <w:sz w:val="20"/>
          <w:szCs w:val="20"/>
        </w:rPr>
        <w:t xml:space="preserve"> </w:t>
      </w:r>
      <w:proofErr w:type="spellStart"/>
      <w:r w:rsidRPr="003D1592">
        <w:rPr>
          <w:rFonts w:ascii="Arial" w:hAnsi="Arial" w:cs="Arial"/>
          <w:i w:val="0"/>
          <w:iCs w:val="0"/>
          <w:color w:val="000000" w:themeColor="text1"/>
          <w:sz w:val="20"/>
          <w:szCs w:val="20"/>
        </w:rPr>
        <w:t>manifestasi</w:t>
      </w:r>
      <w:proofErr w:type="spellEnd"/>
      <w:r w:rsidRPr="003D1592">
        <w:rPr>
          <w:rFonts w:ascii="Arial" w:hAnsi="Arial" w:cs="Arial"/>
          <w:i w:val="0"/>
          <w:iCs w:val="0"/>
          <w:color w:val="000000" w:themeColor="text1"/>
          <w:sz w:val="20"/>
          <w:szCs w:val="20"/>
        </w:rPr>
        <w:t xml:space="preserve"> </w:t>
      </w:r>
      <w:proofErr w:type="spellStart"/>
      <w:r w:rsidRPr="003D1592">
        <w:rPr>
          <w:rFonts w:ascii="Arial" w:hAnsi="Arial" w:cs="Arial"/>
          <w:i w:val="0"/>
          <w:iCs w:val="0"/>
          <w:color w:val="000000" w:themeColor="text1"/>
          <w:sz w:val="20"/>
          <w:szCs w:val="20"/>
        </w:rPr>
        <w:t>okular</w:t>
      </w:r>
      <w:proofErr w:type="spellEnd"/>
      <w:r w:rsidRPr="003D1592">
        <w:rPr>
          <w:rFonts w:ascii="Arial" w:hAnsi="Arial" w:cs="Arial"/>
          <w:i w:val="0"/>
          <w:iCs w:val="0"/>
          <w:color w:val="000000" w:themeColor="text1"/>
          <w:sz w:val="20"/>
          <w:szCs w:val="20"/>
        </w:rPr>
        <w:t xml:space="preserve"> </w:t>
      </w:r>
      <w:proofErr w:type="spellStart"/>
      <w:r w:rsidRPr="003D1592">
        <w:rPr>
          <w:rFonts w:ascii="Arial" w:hAnsi="Arial" w:cs="Arial"/>
          <w:i w:val="0"/>
          <w:iCs w:val="0"/>
          <w:color w:val="000000" w:themeColor="text1"/>
          <w:sz w:val="20"/>
          <w:szCs w:val="20"/>
        </w:rPr>
        <w:t>pasien</w:t>
      </w:r>
      <w:proofErr w:type="spellEnd"/>
      <w:r w:rsidRPr="003D1592">
        <w:rPr>
          <w:rFonts w:ascii="Arial" w:hAnsi="Arial" w:cs="Arial"/>
          <w:i w:val="0"/>
          <w:iCs w:val="0"/>
          <w:color w:val="000000" w:themeColor="text1"/>
          <w:sz w:val="20"/>
          <w:szCs w:val="20"/>
        </w:rPr>
        <w:t xml:space="preserve"> lepra yang </w:t>
      </w:r>
      <w:proofErr w:type="spellStart"/>
      <w:r w:rsidRPr="003D1592">
        <w:rPr>
          <w:rFonts w:ascii="Arial" w:hAnsi="Arial" w:cs="Arial"/>
          <w:i w:val="0"/>
          <w:iCs w:val="0"/>
          <w:color w:val="000000" w:themeColor="text1"/>
          <w:sz w:val="20"/>
          <w:szCs w:val="20"/>
        </w:rPr>
        <w:t>mengalami</w:t>
      </w:r>
      <w:proofErr w:type="spellEnd"/>
      <w:r w:rsidRPr="003D1592">
        <w:rPr>
          <w:rFonts w:ascii="Arial" w:hAnsi="Arial" w:cs="Arial"/>
          <w:i w:val="0"/>
          <w:iCs w:val="0"/>
          <w:color w:val="000000" w:themeColor="text1"/>
          <w:sz w:val="20"/>
          <w:szCs w:val="20"/>
        </w:rPr>
        <w:t xml:space="preserve"> </w:t>
      </w:r>
      <w:proofErr w:type="spellStart"/>
      <w:r w:rsidRPr="003D1592">
        <w:rPr>
          <w:rFonts w:ascii="Arial" w:hAnsi="Arial" w:cs="Arial"/>
          <w:i w:val="0"/>
          <w:iCs w:val="0"/>
          <w:color w:val="000000" w:themeColor="text1"/>
          <w:sz w:val="20"/>
          <w:szCs w:val="20"/>
        </w:rPr>
        <w:t>kebutaan</w:t>
      </w:r>
      <w:bookmarkEnd w:id="177"/>
      <w:proofErr w:type="spellEnd"/>
    </w:p>
    <w:tbl>
      <w:tblPr>
        <w:tblStyle w:val="TableGrid"/>
        <w:tblW w:w="793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547"/>
        <w:gridCol w:w="1847"/>
      </w:tblGrid>
      <w:tr w:rsidR="00035F03" w:rsidRPr="003D1592" w14:paraId="4483B864" w14:textId="77777777" w:rsidTr="001808AB">
        <w:tc>
          <w:tcPr>
            <w:tcW w:w="3544" w:type="dxa"/>
            <w:tcBorders>
              <w:top w:val="single" w:sz="4" w:space="0" w:color="auto"/>
              <w:bottom w:val="single" w:sz="4" w:space="0" w:color="auto"/>
            </w:tcBorders>
          </w:tcPr>
          <w:p w14:paraId="5D3E387B" w14:textId="77777777" w:rsidR="00035F03" w:rsidRPr="003D1592" w:rsidRDefault="00035F03" w:rsidP="00D54C45">
            <w:pPr>
              <w:jc w:val="center"/>
              <w:rPr>
                <w:rFonts w:ascii="Arial" w:hAnsi="Arial" w:cs="Arial"/>
                <w:b/>
                <w:bCs/>
                <w:sz w:val="20"/>
                <w:szCs w:val="20"/>
                <w:lang w:val="en-US"/>
              </w:rPr>
            </w:pPr>
          </w:p>
        </w:tc>
        <w:tc>
          <w:tcPr>
            <w:tcW w:w="2547" w:type="dxa"/>
            <w:tcBorders>
              <w:top w:val="single" w:sz="4" w:space="0" w:color="auto"/>
              <w:bottom w:val="single" w:sz="4" w:space="0" w:color="auto"/>
            </w:tcBorders>
          </w:tcPr>
          <w:p w14:paraId="3709B222"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n</w:t>
            </w:r>
          </w:p>
        </w:tc>
        <w:tc>
          <w:tcPr>
            <w:tcW w:w="1847" w:type="dxa"/>
            <w:tcBorders>
              <w:top w:val="single" w:sz="4" w:space="0" w:color="auto"/>
              <w:bottom w:val="single" w:sz="4" w:space="0" w:color="auto"/>
            </w:tcBorders>
          </w:tcPr>
          <w:p w14:paraId="0A0387F7" w14:textId="77777777" w:rsidR="00035F03" w:rsidRPr="003D1592" w:rsidRDefault="00035F03" w:rsidP="00D54C45">
            <w:pPr>
              <w:jc w:val="center"/>
              <w:rPr>
                <w:rFonts w:ascii="Arial" w:hAnsi="Arial" w:cs="Arial"/>
                <w:b/>
                <w:bCs/>
                <w:sz w:val="20"/>
                <w:szCs w:val="20"/>
              </w:rPr>
            </w:pPr>
            <w:r w:rsidRPr="003D1592">
              <w:rPr>
                <w:rFonts w:ascii="Arial" w:hAnsi="Arial" w:cs="Arial"/>
                <w:b/>
                <w:bCs/>
                <w:sz w:val="20"/>
                <w:szCs w:val="20"/>
              </w:rPr>
              <w:t>%</w:t>
            </w:r>
          </w:p>
        </w:tc>
      </w:tr>
      <w:tr w:rsidR="00035F03" w:rsidRPr="003D1592" w14:paraId="07DAF9A2" w14:textId="77777777" w:rsidTr="001808AB">
        <w:tc>
          <w:tcPr>
            <w:tcW w:w="3544" w:type="dxa"/>
            <w:tcBorders>
              <w:top w:val="single" w:sz="4" w:space="0" w:color="auto"/>
            </w:tcBorders>
          </w:tcPr>
          <w:p w14:paraId="0C45ADDF" w14:textId="77777777" w:rsidR="00035F03" w:rsidRPr="003D1592" w:rsidRDefault="00035F03" w:rsidP="00D54C45">
            <w:pPr>
              <w:rPr>
                <w:rFonts w:ascii="Arial" w:hAnsi="Arial" w:cs="Arial"/>
                <w:sz w:val="20"/>
                <w:szCs w:val="20"/>
                <w:lang w:val="en-US"/>
              </w:rPr>
            </w:pPr>
            <w:proofErr w:type="spellStart"/>
            <w:r w:rsidRPr="003D1592">
              <w:rPr>
                <w:rFonts w:ascii="Arial" w:hAnsi="Arial" w:cs="Arial"/>
                <w:sz w:val="20"/>
                <w:szCs w:val="20"/>
                <w:lang w:val="en-US"/>
              </w:rPr>
              <w:t>Penyebab</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p>
        </w:tc>
        <w:tc>
          <w:tcPr>
            <w:tcW w:w="2547" w:type="dxa"/>
            <w:tcBorders>
              <w:top w:val="single" w:sz="4" w:space="0" w:color="auto"/>
            </w:tcBorders>
          </w:tcPr>
          <w:p w14:paraId="682BF9CF" w14:textId="77777777" w:rsidR="00035F03" w:rsidRPr="003D1592" w:rsidRDefault="00035F03" w:rsidP="00D54C45">
            <w:pPr>
              <w:rPr>
                <w:rFonts w:ascii="Arial" w:hAnsi="Arial" w:cs="Arial"/>
                <w:sz w:val="20"/>
                <w:szCs w:val="20"/>
              </w:rPr>
            </w:pPr>
          </w:p>
        </w:tc>
        <w:tc>
          <w:tcPr>
            <w:tcW w:w="1847" w:type="dxa"/>
            <w:tcBorders>
              <w:top w:val="single" w:sz="4" w:space="0" w:color="auto"/>
            </w:tcBorders>
          </w:tcPr>
          <w:p w14:paraId="7A1B6412" w14:textId="77777777" w:rsidR="00035F03" w:rsidRPr="003D1592" w:rsidRDefault="00035F03" w:rsidP="00D54C45">
            <w:pPr>
              <w:rPr>
                <w:rFonts w:ascii="Arial" w:hAnsi="Arial" w:cs="Arial"/>
                <w:sz w:val="20"/>
                <w:szCs w:val="20"/>
              </w:rPr>
            </w:pPr>
          </w:p>
        </w:tc>
      </w:tr>
      <w:tr w:rsidR="00035F03" w:rsidRPr="003D1592" w14:paraId="28ADC7FC" w14:textId="77777777" w:rsidTr="001808AB">
        <w:tc>
          <w:tcPr>
            <w:tcW w:w="3544" w:type="dxa"/>
          </w:tcPr>
          <w:p w14:paraId="76A76F53" w14:textId="77777777" w:rsidR="00035F03" w:rsidRPr="003D1592" w:rsidRDefault="00035F03" w:rsidP="00D54C45">
            <w:pPr>
              <w:ind w:left="321"/>
              <w:rPr>
                <w:rFonts w:ascii="Arial" w:eastAsiaTheme="minorEastAsia" w:hAnsi="Arial" w:cs="Arial"/>
                <w:sz w:val="20"/>
                <w:szCs w:val="20"/>
                <w:lang w:val="en-US" w:eastAsia="zh-CN"/>
              </w:rPr>
            </w:pPr>
            <w:r w:rsidRPr="003D1592">
              <w:rPr>
                <w:rFonts w:ascii="Arial" w:hAnsi="Arial" w:cs="Arial"/>
                <w:sz w:val="20"/>
                <w:szCs w:val="20"/>
                <w:lang w:val="en-US" w:eastAsia="zh-CN"/>
              </w:rPr>
              <w:t xml:space="preserve">Lensa </w:t>
            </w:r>
            <w:proofErr w:type="spellStart"/>
            <w:r w:rsidRPr="003D1592">
              <w:rPr>
                <w:rFonts w:ascii="Arial" w:hAnsi="Arial" w:cs="Arial"/>
                <w:sz w:val="20"/>
                <w:szCs w:val="20"/>
                <w:lang w:val="en-US" w:eastAsia="zh-CN"/>
              </w:rPr>
              <w:t>keruh</w:t>
            </w:r>
            <w:proofErr w:type="spellEnd"/>
          </w:p>
        </w:tc>
        <w:tc>
          <w:tcPr>
            <w:tcW w:w="2547" w:type="dxa"/>
            <w:vAlign w:val="center"/>
          </w:tcPr>
          <w:p w14:paraId="1066BB31"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5</w:t>
            </w:r>
          </w:p>
        </w:tc>
        <w:tc>
          <w:tcPr>
            <w:tcW w:w="1847" w:type="dxa"/>
            <w:vAlign w:val="center"/>
          </w:tcPr>
          <w:p w14:paraId="5027F9FA" w14:textId="77777777" w:rsidR="00035F03" w:rsidRPr="003D1592" w:rsidRDefault="00035F03" w:rsidP="00D54C45">
            <w:pPr>
              <w:rPr>
                <w:rFonts w:ascii="Arial" w:hAnsi="Arial" w:cs="Arial"/>
                <w:sz w:val="20"/>
                <w:szCs w:val="20"/>
              </w:rPr>
            </w:pPr>
            <w:r w:rsidRPr="003D1592">
              <w:rPr>
                <w:rFonts w:ascii="Arial" w:hAnsi="Arial" w:cs="Arial"/>
                <w:sz w:val="20"/>
                <w:szCs w:val="20"/>
                <w:lang w:val="en-US"/>
              </w:rPr>
              <w:t>71,4</w:t>
            </w:r>
          </w:p>
        </w:tc>
      </w:tr>
      <w:tr w:rsidR="00035F03" w:rsidRPr="003D1592" w14:paraId="6FD3C11B" w14:textId="77777777" w:rsidTr="001808AB">
        <w:tc>
          <w:tcPr>
            <w:tcW w:w="3544" w:type="dxa"/>
          </w:tcPr>
          <w:p w14:paraId="2DDDD20F" w14:textId="77777777" w:rsidR="00035F03" w:rsidRPr="003D1592" w:rsidRDefault="00035F03" w:rsidP="00D54C45">
            <w:pPr>
              <w:ind w:left="321"/>
              <w:rPr>
                <w:rFonts w:ascii="Arial" w:hAnsi="Arial" w:cs="Arial"/>
                <w:sz w:val="20"/>
                <w:szCs w:val="20"/>
                <w:lang w:val="en-US"/>
              </w:rPr>
            </w:pPr>
            <w:proofErr w:type="spellStart"/>
            <w:r w:rsidRPr="003D1592">
              <w:rPr>
                <w:rFonts w:ascii="Arial" w:hAnsi="Arial" w:cs="Arial"/>
                <w:sz w:val="20"/>
                <w:szCs w:val="20"/>
                <w:lang w:val="en-US"/>
              </w:rPr>
              <w:t>Vitreus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keruh</w:t>
            </w:r>
            <w:proofErr w:type="spellEnd"/>
          </w:p>
        </w:tc>
        <w:tc>
          <w:tcPr>
            <w:tcW w:w="2547" w:type="dxa"/>
            <w:vAlign w:val="center"/>
          </w:tcPr>
          <w:p w14:paraId="31D0562D"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3</w:t>
            </w:r>
          </w:p>
        </w:tc>
        <w:tc>
          <w:tcPr>
            <w:tcW w:w="1847" w:type="dxa"/>
            <w:vAlign w:val="center"/>
          </w:tcPr>
          <w:p w14:paraId="2086D630" w14:textId="77777777" w:rsidR="00035F03" w:rsidRPr="003D1592" w:rsidRDefault="00035F03" w:rsidP="00D54C45">
            <w:pPr>
              <w:rPr>
                <w:rFonts w:ascii="Arial" w:hAnsi="Arial" w:cs="Arial"/>
                <w:sz w:val="20"/>
                <w:szCs w:val="20"/>
              </w:rPr>
            </w:pPr>
            <w:r w:rsidRPr="003D1592">
              <w:rPr>
                <w:rFonts w:ascii="Arial" w:hAnsi="Arial" w:cs="Arial"/>
                <w:sz w:val="20"/>
                <w:szCs w:val="20"/>
                <w:lang w:val="en-US"/>
              </w:rPr>
              <w:t>42</w:t>
            </w:r>
            <w:r w:rsidRPr="003D1592">
              <w:rPr>
                <w:rFonts w:ascii="Arial" w:hAnsi="Arial" w:cs="Arial"/>
                <w:sz w:val="20"/>
                <w:szCs w:val="20"/>
              </w:rPr>
              <w:t>,</w:t>
            </w:r>
            <w:r w:rsidRPr="003D1592">
              <w:rPr>
                <w:rFonts w:ascii="Arial" w:hAnsi="Arial" w:cs="Arial"/>
                <w:sz w:val="20"/>
                <w:szCs w:val="20"/>
                <w:lang w:val="en-US"/>
              </w:rPr>
              <w:t>9</w:t>
            </w:r>
          </w:p>
        </w:tc>
      </w:tr>
      <w:tr w:rsidR="00035F03" w:rsidRPr="003D1592" w14:paraId="3261E955" w14:textId="77777777" w:rsidTr="001808AB">
        <w:tc>
          <w:tcPr>
            <w:tcW w:w="3544" w:type="dxa"/>
          </w:tcPr>
          <w:p w14:paraId="29A42890" w14:textId="77777777" w:rsidR="00035F03" w:rsidRPr="003D1592" w:rsidRDefault="00035F03" w:rsidP="00D54C45">
            <w:pPr>
              <w:rPr>
                <w:rFonts w:ascii="Arial" w:hAnsi="Arial" w:cs="Arial"/>
                <w:sz w:val="20"/>
                <w:szCs w:val="20"/>
              </w:rPr>
            </w:pPr>
            <w:r w:rsidRPr="003D1592">
              <w:rPr>
                <w:rFonts w:ascii="Arial" w:hAnsi="Arial" w:cs="Arial"/>
                <w:sz w:val="20"/>
                <w:szCs w:val="20"/>
              </w:rPr>
              <w:t>Manifestasi okular</w:t>
            </w:r>
          </w:p>
        </w:tc>
        <w:tc>
          <w:tcPr>
            <w:tcW w:w="2547" w:type="dxa"/>
          </w:tcPr>
          <w:p w14:paraId="19B4EA9D" w14:textId="77777777" w:rsidR="00035F03" w:rsidRPr="003D1592" w:rsidRDefault="00035F03" w:rsidP="00D54C45">
            <w:pPr>
              <w:rPr>
                <w:rFonts w:ascii="Arial" w:hAnsi="Arial" w:cs="Arial"/>
                <w:sz w:val="20"/>
                <w:szCs w:val="20"/>
              </w:rPr>
            </w:pPr>
          </w:p>
        </w:tc>
        <w:tc>
          <w:tcPr>
            <w:tcW w:w="1847" w:type="dxa"/>
          </w:tcPr>
          <w:p w14:paraId="4C995BC1" w14:textId="77777777" w:rsidR="00035F03" w:rsidRPr="003D1592" w:rsidRDefault="00035F03" w:rsidP="00D54C45">
            <w:pPr>
              <w:rPr>
                <w:rFonts w:ascii="Arial" w:hAnsi="Arial" w:cs="Arial"/>
                <w:sz w:val="20"/>
                <w:szCs w:val="20"/>
              </w:rPr>
            </w:pPr>
          </w:p>
        </w:tc>
      </w:tr>
      <w:tr w:rsidR="00035F03" w:rsidRPr="003D1592" w14:paraId="22490A37" w14:textId="77777777" w:rsidTr="001808AB">
        <w:tc>
          <w:tcPr>
            <w:tcW w:w="3544" w:type="dxa"/>
          </w:tcPr>
          <w:p w14:paraId="71414322"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Katarak</w:t>
            </w:r>
          </w:p>
        </w:tc>
        <w:tc>
          <w:tcPr>
            <w:tcW w:w="2547" w:type="dxa"/>
            <w:vAlign w:val="center"/>
          </w:tcPr>
          <w:p w14:paraId="6FB966B6"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5</w:t>
            </w:r>
          </w:p>
        </w:tc>
        <w:tc>
          <w:tcPr>
            <w:tcW w:w="1847" w:type="dxa"/>
            <w:vAlign w:val="center"/>
          </w:tcPr>
          <w:p w14:paraId="36A63B98" w14:textId="77777777" w:rsidR="00035F03" w:rsidRPr="003D1592" w:rsidRDefault="00035F03" w:rsidP="00D54C45">
            <w:pPr>
              <w:rPr>
                <w:rFonts w:ascii="Arial" w:hAnsi="Arial" w:cs="Arial"/>
                <w:sz w:val="20"/>
                <w:szCs w:val="20"/>
              </w:rPr>
            </w:pPr>
            <w:r w:rsidRPr="003D1592">
              <w:rPr>
                <w:rFonts w:ascii="Arial" w:hAnsi="Arial" w:cs="Arial"/>
                <w:sz w:val="20"/>
                <w:szCs w:val="20"/>
                <w:lang w:val="en-US"/>
              </w:rPr>
              <w:t>71,4</w:t>
            </w:r>
          </w:p>
        </w:tc>
      </w:tr>
      <w:tr w:rsidR="00035F03" w:rsidRPr="003D1592" w14:paraId="6FCED529" w14:textId="77777777" w:rsidTr="001808AB">
        <w:tc>
          <w:tcPr>
            <w:tcW w:w="3544" w:type="dxa"/>
          </w:tcPr>
          <w:p w14:paraId="6719AB35"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Hipoestesia kornea</w:t>
            </w:r>
          </w:p>
        </w:tc>
        <w:tc>
          <w:tcPr>
            <w:tcW w:w="2547" w:type="dxa"/>
            <w:vAlign w:val="center"/>
          </w:tcPr>
          <w:p w14:paraId="5EC9F82E"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2</w:t>
            </w:r>
          </w:p>
        </w:tc>
        <w:tc>
          <w:tcPr>
            <w:tcW w:w="1847" w:type="dxa"/>
            <w:vAlign w:val="center"/>
          </w:tcPr>
          <w:p w14:paraId="0542D415"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28</w:t>
            </w:r>
            <w:r w:rsidRPr="003D1592">
              <w:rPr>
                <w:rFonts w:ascii="Arial" w:hAnsi="Arial" w:cs="Arial"/>
                <w:sz w:val="20"/>
                <w:szCs w:val="20"/>
              </w:rPr>
              <w:t>,</w:t>
            </w:r>
            <w:r w:rsidRPr="003D1592">
              <w:rPr>
                <w:rFonts w:ascii="Arial" w:hAnsi="Arial" w:cs="Arial"/>
                <w:sz w:val="20"/>
                <w:szCs w:val="20"/>
                <w:lang w:val="en-US"/>
              </w:rPr>
              <w:t>6</w:t>
            </w:r>
          </w:p>
        </w:tc>
      </w:tr>
      <w:tr w:rsidR="00035F03" w:rsidRPr="003D1592" w14:paraId="1D766180" w14:textId="77777777" w:rsidTr="001808AB">
        <w:tc>
          <w:tcPr>
            <w:tcW w:w="3544" w:type="dxa"/>
          </w:tcPr>
          <w:p w14:paraId="6CD47430"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Madarosis</w:t>
            </w:r>
          </w:p>
        </w:tc>
        <w:tc>
          <w:tcPr>
            <w:tcW w:w="2547" w:type="dxa"/>
            <w:vAlign w:val="center"/>
          </w:tcPr>
          <w:p w14:paraId="2D7A3DAA"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2</w:t>
            </w:r>
          </w:p>
        </w:tc>
        <w:tc>
          <w:tcPr>
            <w:tcW w:w="1847" w:type="dxa"/>
            <w:vAlign w:val="center"/>
          </w:tcPr>
          <w:p w14:paraId="459C6FB6" w14:textId="77777777" w:rsidR="00035F03" w:rsidRPr="003D1592" w:rsidRDefault="00035F03" w:rsidP="00D54C45">
            <w:pPr>
              <w:rPr>
                <w:rFonts w:ascii="Arial" w:hAnsi="Arial" w:cs="Arial"/>
                <w:sz w:val="20"/>
                <w:szCs w:val="20"/>
              </w:rPr>
            </w:pPr>
            <w:r w:rsidRPr="003D1592">
              <w:rPr>
                <w:rFonts w:ascii="Arial" w:hAnsi="Arial" w:cs="Arial"/>
                <w:sz w:val="20"/>
                <w:szCs w:val="20"/>
                <w:lang w:val="en-US"/>
              </w:rPr>
              <w:t>28</w:t>
            </w:r>
            <w:r w:rsidRPr="003D1592">
              <w:rPr>
                <w:rFonts w:ascii="Arial" w:hAnsi="Arial" w:cs="Arial"/>
                <w:sz w:val="20"/>
                <w:szCs w:val="20"/>
              </w:rPr>
              <w:t>,</w:t>
            </w:r>
            <w:r w:rsidRPr="003D1592">
              <w:rPr>
                <w:rFonts w:ascii="Arial" w:hAnsi="Arial" w:cs="Arial"/>
                <w:sz w:val="20"/>
                <w:szCs w:val="20"/>
                <w:lang w:val="en-US"/>
              </w:rPr>
              <w:t>6</w:t>
            </w:r>
          </w:p>
        </w:tc>
      </w:tr>
      <w:tr w:rsidR="00035F03" w:rsidRPr="003D1592" w14:paraId="1F04B6BE" w14:textId="77777777" w:rsidTr="001808AB">
        <w:tc>
          <w:tcPr>
            <w:tcW w:w="3544" w:type="dxa"/>
          </w:tcPr>
          <w:p w14:paraId="618730CF"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Lagoftalmus</w:t>
            </w:r>
          </w:p>
        </w:tc>
        <w:tc>
          <w:tcPr>
            <w:tcW w:w="2547" w:type="dxa"/>
            <w:vAlign w:val="center"/>
          </w:tcPr>
          <w:p w14:paraId="1A684FB7" w14:textId="77777777" w:rsidR="00035F03" w:rsidRPr="003D1592" w:rsidRDefault="00035F03" w:rsidP="00D54C45">
            <w:pPr>
              <w:rPr>
                <w:rFonts w:ascii="Arial" w:eastAsiaTheme="minorEastAsia" w:hAnsi="Arial" w:cs="Arial"/>
                <w:sz w:val="20"/>
                <w:szCs w:val="20"/>
                <w:lang w:val="en-US" w:eastAsia="zh-CN"/>
              </w:rPr>
            </w:pPr>
            <w:r w:rsidRPr="003D1592">
              <w:rPr>
                <w:rFonts w:ascii="Arial" w:eastAsiaTheme="minorEastAsia" w:hAnsi="Arial" w:cs="Arial"/>
                <w:sz w:val="20"/>
                <w:szCs w:val="20"/>
                <w:lang w:val="en-US" w:eastAsia="zh-CN"/>
              </w:rPr>
              <w:t>2</w:t>
            </w:r>
          </w:p>
        </w:tc>
        <w:tc>
          <w:tcPr>
            <w:tcW w:w="1847" w:type="dxa"/>
            <w:vAlign w:val="center"/>
          </w:tcPr>
          <w:p w14:paraId="2EC6E324" w14:textId="77777777" w:rsidR="00035F03" w:rsidRPr="003D1592" w:rsidRDefault="00035F03" w:rsidP="00D54C45">
            <w:pPr>
              <w:rPr>
                <w:rFonts w:ascii="Arial" w:hAnsi="Arial" w:cs="Arial"/>
                <w:sz w:val="20"/>
                <w:szCs w:val="20"/>
              </w:rPr>
            </w:pPr>
            <w:r w:rsidRPr="003D1592">
              <w:rPr>
                <w:rFonts w:ascii="Arial" w:hAnsi="Arial" w:cs="Arial"/>
                <w:sz w:val="20"/>
                <w:szCs w:val="20"/>
                <w:lang w:val="en-US"/>
              </w:rPr>
              <w:t>28</w:t>
            </w:r>
            <w:r w:rsidRPr="003D1592">
              <w:rPr>
                <w:rFonts w:ascii="Arial" w:hAnsi="Arial" w:cs="Arial"/>
                <w:sz w:val="20"/>
                <w:szCs w:val="20"/>
              </w:rPr>
              <w:t>,</w:t>
            </w:r>
            <w:r w:rsidRPr="003D1592">
              <w:rPr>
                <w:rFonts w:ascii="Arial" w:hAnsi="Arial" w:cs="Arial"/>
                <w:sz w:val="20"/>
                <w:szCs w:val="20"/>
                <w:lang w:val="en-US"/>
              </w:rPr>
              <w:t>6</w:t>
            </w:r>
          </w:p>
        </w:tc>
      </w:tr>
      <w:tr w:rsidR="00035F03" w:rsidRPr="003D1592" w14:paraId="5C27A19C" w14:textId="77777777" w:rsidTr="001808AB">
        <w:tc>
          <w:tcPr>
            <w:tcW w:w="3544" w:type="dxa"/>
          </w:tcPr>
          <w:p w14:paraId="12E368A0"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Uveitis</w:t>
            </w:r>
          </w:p>
        </w:tc>
        <w:tc>
          <w:tcPr>
            <w:tcW w:w="2547" w:type="dxa"/>
            <w:vAlign w:val="center"/>
          </w:tcPr>
          <w:p w14:paraId="39316E2F"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3</w:t>
            </w:r>
          </w:p>
        </w:tc>
        <w:tc>
          <w:tcPr>
            <w:tcW w:w="1847" w:type="dxa"/>
            <w:vAlign w:val="center"/>
          </w:tcPr>
          <w:p w14:paraId="385CD36C"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42</w:t>
            </w:r>
            <w:r w:rsidRPr="003D1592">
              <w:rPr>
                <w:rFonts w:ascii="Arial" w:hAnsi="Arial" w:cs="Arial"/>
                <w:sz w:val="20"/>
                <w:szCs w:val="20"/>
              </w:rPr>
              <w:t>,</w:t>
            </w:r>
            <w:r w:rsidRPr="003D1592">
              <w:rPr>
                <w:rFonts w:ascii="Arial" w:hAnsi="Arial" w:cs="Arial"/>
                <w:sz w:val="20"/>
                <w:szCs w:val="20"/>
                <w:lang w:val="en-US"/>
              </w:rPr>
              <w:t>9</w:t>
            </w:r>
          </w:p>
        </w:tc>
      </w:tr>
      <w:tr w:rsidR="00035F03" w:rsidRPr="003D1592" w14:paraId="293054FF" w14:textId="77777777" w:rsidTr="001808AB">
        <w:tc>
          <w:tcPr>
            <w:tcW w:w="3544" w:type="dxa"/>
          </w:tcPr>
          <w:p w14:paraId="776FD388" w14:textId="77777777" w:rsidR="00035F03" w:rsidRPr="003D1592" w:rsidRDefault="00035F03" w:rsidP="00D54C45">
            <w:pPr>
              <w:ind w:left="321"/>
              <w:rPr>
                <w:rFonts w:ascii="Arial" w:hAnsi="Arial" w:cs="Arial"/>
                <w:sz w:val="20"/>
                <w:szCs w:val="20"/>
              </w:rPr>
            </w:pPr>
            <w:r w:rsidRPr="003D1592">
              <w:rPr>
                <w:rFonts w:ascii="Arial" w:hAnsi="Arial" w:cs="Arial"/>
                <w:sz w:val="20"/>
                <w:szCs w:val="20"/>
              </w:rPr>
              <w:t>Keratitis eksposure</w:t>
            </w:r>
          </w:p>
        </w:tc>
        <w:tc>
          <w:tcPr>
            <w:tcW w:w="2547" w:type="dxa"/>
            <w:vAlign w:val="center"/>
          </w:tcPr>
          <w:p w14:paraId="1812FDE6" w14:textId="77777777" w:rsidR="00035F03" w:rsidRPr="003D1592" w:rsidRDefault="00035F03" w:rsidP="00D54C45">
            <w:pPr>
              <w:rPr>
                <w:rFonts w:ascii="Arial" w:hAnsi="Arial" w:cs="Arial"/>
                <w:sz w:val="20"/>
                <w:szCs w:val="20"/>
                <w:lang w:val="en-US"/>
              </w:rPr>
            </w:pPr>
            <w:r w:rsidRPr="003D1592">
              <w:rPr>
                <w:rFonts w:ascii="Arial" w:hAnsi="Arial" w:cs="Arial"/>
                <w:sz w:val="20"/>
                <w:szCs w:val="20"/>
                <w:lang w:val="en-US"/>
              </w:rPr>
              <w:t>-</w:t>
            </w:r>
          </w:p>
        </w:tc>
        <w:tc>
          <w:tcPr>
            <w:tcW w:w="1847" w:type="dxa"/>
            <w:vAlign w:val="center"/>
          </w:tcPr>
          <w:p w14:paraId="2BA30CD7" w14:textId="77777777" w:rsidR="00035F03" w:rsidRPr="003D1592" w:rsidRDefault="00035F03" w:rsidP="00D54C45">
            <w:pPr>
              <w:rPr>
                <w:rFonts w:ascii="Arial" w:hAnsi="Arial" w:cs="Arial"/>
                <w:sz w:val="20"/>
                <w:szCs w:val="20"/>
              </w:rPr>
            </w:pPr>
            <w:r w:rsidRPr="003D1592">
              <w:rPr>
                <w:rFonts w:ascii="Arial" w:hAnsi="Arial" w:cs="Arial"/>
                <w:sz w:val="20"/>
                <w:szCs w:val="20"/>
                <w:lang w:val="en-US" w:eastAsia="zh-CN"/>
              </w:rPr>
              <w:t xml:space="preserve">  0,0</w:t>
            </w:r>
          </w:p>
        </w:tc>
      </w:tr>
    </w:tbl>
    <w:p w14:paraId="3E3979A7" w14:textId="77777777" w:rsidR="00035F03" w:rsidRPr="003D1592" w:rsidRDefault="00035F03" w:rsidP="003D1592">
      <w:pPr>
        <w:spacing w:line="276" w:lineRule="auto"/>
        <w:rPr>
          <w:rFonts w:ascii="Arial" w:hAnsi="Arial" w:cs="Arial"/>
          <w:color w:val="FF0000"/>
          <w:sz w:val="20"/>
          <w:szCs w:val="20"/>
        </w:rPr>
      </w:pPr>
    </w:p>
    <w:p w14:paraId="4472F0DD" w14:textId="1AE9C573" w:rsidR="00035F03" w:rsidRPr="00D54C45" w:rsidRDefault="00035F03" w:rsidP="00D54C45">
      <w:pPr>
        <w:spacing w:line="276" w:lineRule="auto"/>
        <w:ind w:firstLine="720"/>
        <w:jc w:val="both"/>
        <w:rPr>
          <w:rFonts w:ascii="Arial" w:eastAsiaTheme="minorEastAsia" w:hAnsi="Arial" w:cs="Arial"/>
          <w:sz w:val="20"/>
          <w:szCs w:val="20"/>
          <w:lang w:val="en-US"/>
        </w:rPr>
      </w:pPr>
      <w:bookmarkStart w:id="178" w:name="_Hlk171658540"/>
      <w:r w:rsidRPr="003D1592">
        <w:rPr>
          <w:rFonts w:ascii="Arial" w:eastAsiaTheme="minorEastAsia" w:hAnsi="Arial" w:cs="Arial"/>
          <w:sz w:val="20"/>
          <w:szCs w:val="20"/>
          <w:lang w:val="en-US"/>
        </w:rPr>
        <w:t xml:space="preserve">Pada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hanya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ada</w:t>
      </w:r>
      <w:proofErr w:type="spellEnd"/>
      <w:r w:rsidRPr="003D1592">
        <w:rPr>
          <w:rFonts w:ascii="Arial" w:eastAsiaTheme="minorEastAsia" w:hAnsi="Arial" w:cs="Arial"/>
          <w:sz w:val="20"/>
          <w:szCs w:val="20"/>
          <w:lang w:val="en-US"/>
        </w:rPr>
        <w:t xml:space="preserve"> 7 (10,0%)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yang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dimana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sebanyak</w:t>
      </w:r>
      <w:proofErr w:type="spellEnd"/>
      <w:r w:rsidRPr="003D1592">
        <w:rPr>
          <w:rFonts w:ascii="Arial" w:eastAsiaTheme="minorEastAsia" w:hAnsi="Arial" w:cs="Arial"/>
          <w:sz w:val="20"/>
          <w:szCs w:val="20"/>
          <w:lang w:val="en-US"/>
        </w:rPr>
        <w:t xml:space="preserve"> 71,4% </w:t>
      </w:r>
      <w:proofErr w:type="spellStart"/>
      <w:r w:rsidRPr="003D1592">
        <w:rPr>
          <w:rFonts w:ascii="Arial" w:eastAsiaTheme="minorEastAsia" w:hAnsi="Arial" w:cs="Arial"/>
          <w:sz w:val="20"/>
          <w:szCs w:val="20"/>
          <w:lang w:val="en-US"/>
        </w:rPr>
        <w:t>diantaranya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akibat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kekeruhan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lensa</w:t>
      </w:r>
      <w:proofErr w:type="spellEnd"/>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sebanyak</w:t>
      </w:r>
      <w:proofErr w:type="spellEnd"/>
      <w:r w:rsidRPr="003D1592">
        <w:rPr>
          <w:rFonts w:ascii="Arial" w:eastAsiaTheme="minorEastAsia" w:hAnsi="Arial" w:cs="Arial"/>
          <w:sz w:val="20"/>
          <w:szCs w:val="20"/>
          <w:lang w:val="en-US"/>
        </w:rPr>
        <w:t xml:space="preserve"> 42,9%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karena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kekeruhan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vitreus</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sebagian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besar</w:t>
      </w:r>
      <w:proofErr w:type="spellEnd"/>
      <w:r w:rsidRPr="003D1592">
        <w:rPr>
          <w:rFonts w:ascii="Arial" w:eastAsiaTheme="minorEastAsia" w:hAnsi="Arial" w:cs="Arial"/>
          <w:sz w:val="20"/>
          <w:szCs w:val="20"/>
          <w:lang w:val="en-US"/>
        </w:rPr>
        <w:t xml:space="preserve"> (71,4%)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juga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r w:rsidRPr="003D1592">
        <w:rPr>
          <w:rFonts w:ascii="Arial" w:hAnsi="Arial" w:cs="Arial"/>
          <w:sz w:val="20"/>
          <w:szCs w:val="20"/>
          <w:lang w:val="en-US"/>
        </w:rPr>
        <w:t>u</w:t>
      </w:r>
      <w:r w:rsidRPr="003D1592">
        <w:rPr>
          <w:rFonts w:ascii="Arial" w:hAnsi="Arial" w:cs="Arial"/>
          <w:sz w:val="20"/>
          <w:szCs w:val="20"/>
        </w:rPr>
        <w:t>veitis</w:t>
      </w:r>
      <w:r w:rsidRPr="003D1592">
        <w:rPr>
          <w:rFonts w:ascii="Arial" w:hAnsi="Arial" w:cs="Arial"/>
          <w:sz w:val="20"/>
          <w:szCs w:val="20"/>
          <w:lang w:val="en-US"/>
        </w:rPr>
        <w:t>, h</w:t>
      </w:r>
      <w:r w:rsidRPr="003D1592">
        <w:rPr>
          <w:rFonts w:ascii="Arial" w:hAnsi="Arial" w:cs="Arial"/>
          <w:sz w:val="20"/>
          <w:szCs w:val="20"/>
        </w:rPr>
        <w:t>ipoestesia kornea</w:t>
      </w:r>
      <w:r w:rsidRPr="003D1592">
        <w:rPr>
          <w:rFonts w:ascii="Arial" w:hAnsi="Arial" w:cs="Arial"/>
          <w:sz w:val="20"/>
          <w:szCs w:val="20"/>
          <w:lang w:val="en-US"/>
        </w:rPr>
        <w:t>, madarosis dan l</w:t>
      </w:r>
      <w:r w:rsidRPr="003D1592">
        <w:rPr>
          <w:rFonts w:ascii="Arial" w:hAnsi="Arial" w:cs="Arial"/>
          <w:sz w:val="20"/>
          <w:szCs w:val="20"/>
        </w:rPr>
        <w:t>agoftalmus</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namun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tidak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p</w:t>
      </w:r>
      <w:r w:rsidRPr="003D1592">
        <w:rPr>
          <w:rFonts w:ascii="Arial" w:hAnsi="Arial" w:cs="Arial"/>
          <w:sz w:val="20"/>
          <w:szCs w:val="20"/>
        </w:rPr>
        <w:t>terygium</w:t>
      </w:r>
      <w:r w:rsidRPr="003D1592">
        <w:rPr>
          <w:rFonts w:ascii="Arial" w:hAnsi="Arial" w:cs="Arial"/>
          <w:sz w:val="20"/>
          <w:szCs w:val="20"/>
          <w:lang w:val="en-US"/>
        </w:rPr>
        <w:t>, k</w:t>
      </w:r>
      <w:r w:rsidRPr="003D1592">
        <w:rPr>
          <w:rFonts w:ascii="Arial" w:hAnsi="Arial" w:cs="Arial"/>
          <w:sz w:val="20"/>
          <w:szCs w:val="20"/>
        </w:rPr>
        <w:t>onjungtivitis</w:t>
      </w:r>
      <w:r w:rsidRPr="003D1592">
        <w:rPr>
          <w:rFonts w:ascii="Arial" w:hAnsi="Arial" w:cs="Arial"/>
          <w:sz w:val="20"/>
          <w:szCs w:val="20"/>
          <w:lang w:val="en-US"/>
        </w:rPr>
        <w:t xml:space="preserve"> dan k</w:t>
      </w:r>
      <w:r w:rsidRPr="003D1592">
        <w:rPr>
          <w:rFonts w:ascii="Arial" w:hAnsi="Arial" w:cs="Arial"/>
          <w:sz w:val="20"/>
          <w:szCs w:val="20"/>
        </w:rPr>
        <w:t>eratitis eksposure</w:t>
      </w:r>
      <w:r w:rsidRPr="003D1592">
        <w:rPr>
          <w:rFonts w:ascii="Arial" w:hAnsi="Arial" w:cs="Arial"/>
          <w:sz w:val="20"/>
          <w:szCs w:val="20"/>
          <w:lang w:val="en-US"/>
        </w:rPr>
        <w:t>.</w:t>
      </w:r>
      <w:bookmarkEnd w:id="178"/>
    </w:p>
    <w:p w14:paraId="088F2EF2" w14:textId="77777777" w:rsidR="00035F03" w:rsidRPr="003D1592" w:rsidRDefault="00035F03" w:rsidP="003D1592">
      <w:pPr>
        <w:spacing w:line="276" w:lineRule="auto"/>
        <w:ind w:firstLine="720"/>
        <w:jc w:val="both"/>
        <w:rPr>
          <w:rFonts w:ascii="Arial" w:eastAsiaTheme="minorEastAsia" w:hAnsi="Arial" w:cs="Arial"/>
          <w:sz w:val="20"/>
          <w:szCs w:val="20"/>
        </w:rPr>
      </w:pPr>
    </w:p>
    <w:p w14:paraId="7808B986" w14:textId="60902B74" w:rsidR="00035F03" w:rsidRPr="00D54C45" w:rsidRDefault="00D54C45" w:rsidP="00D54C45">
      <w:pPr>
        <w:pStyle w:val="Heading3"/>
        <w:spacing w:after="120" w:line="276" w:lineRule="auto"/>
        <w:rPr>
          <w:rFonts w:cs="Arial"/>
          <w:sz w:val="22"/>
          <w:szCs w:val="22"/>
        </w:rPr>
      </w:pPr>
      <w:bookmarkStart w:id="179" w:name="_Toc173863708"/>
      <w:bookmarkStart w:id="180" w:name="_Toc175551882"/>
      <w:r w:rsidRPr="00D54C45">
        <w:rPr>
          <w:rFonts w:cs="Arial"/>
          <w:sz w:val="22"/>
          <w:szCs w:val="22"/>
          <w:lang w:val="en-US"/>
        </w:rPr>
        <w:t>4</w:t>
      </w:r>
      <w:r w:rsidR="00035F03" w:rsidRPr="00D54C45">
        <w:rPr>
          <w:rFonts w:cs="Arial"/>
          <w:sz w:val="22"/>
          <w:szCs w:val="22"/>
        </w:rPr>
        <w:t>.1.4</w:t>
      </w:r>
      <w:r w:rsidR="00035F03" w:rsidRPr="00D54C45">
        <w:rPr>
          <w:rFonts w:cs="Arial"/>
          <w:sz w:val="22"/>
          <w:szCs w:val="22"/>
        </w:rPr>
        <w:tab/>
      </w:r>
      <w:r w:rsidR="00035F03" w:rsidRPr="00D54C45">
        <w:rPr>
          <w:rFonts w:cs="Arial"/>
          <w:sz w:val="22"/>
          <w:szCs w:val="22"/>
          <w:lang w:val="en-US"/>
        </w:rPr>
        <w:t>Faktor</w:t>
      </w:r>
      <w:r w:rsidR="00035F03" w:rsidRPr="00D54C45">
        <w:rPr>
          <w:rFonts w:cs="Arial"/>
          <w:sz w:val="22"/>
          <w:szCs w:val="22"/>
        </w:rPr>
        <w:t xml:space="preserve"> yang berhubungan dengan manifestasi okular pasien lepra</w:t>
      </w:r>
      <w:bookmarkEnd w:id="179"/>
      <w:bookmarkEnd w:id="180"/>
    </w:p>
    <w:p w14:paraId="01C2520E"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Hasil analisis faktor yang berhubungan dengan kejadian manifestasi okular pasien lepra disajikan pada Tabel </w:t>
      </w:r>
      <w:r w:rsidRPr="003D1592">
        <w:rPr>
          <w:rFonts w:ascii="Arial" w:hAnsi="Arial" w:cs="Arial"/>
          <w:sz w:val="20"/>
          <w:szCs w:val="20"/>
          <w:lang w:val="en-US"/>
        </w:rPr>
        <w:t>8</w:t>
      </w:r>
      <w:r w:rsidRPr="003D1592">
        <w:rPr>
          <w:rFonts w:ascii="Arial" w:hAnsi="Arial" w:cs="Arial"/>
          <w:sz w:val="20"/>
          <w:szCs w:val="20"/>
        </w:rPr>
        <w:t>.</w:t>
      </w:r>
    </w:p>
    <w:p w14:paraId="16D286AE" w14:textId="77777777" w:rsidR="00035F03" w:rsidRPr="003D1592" w:rsidRDefault="00035F03" w:rsidP="003D1592">
      <w:pPr>
        <w:pStyle w:val="Caption"/>
        <w:spacing w:line="276" w:lineRule="auto"/>
        <w:jc w:val="center"/>
        <w:rPr>
          <w:rFonts w:ascii="Arial" w:hAnsi="Arial" w:cs="Arial"/>
          <w:i w:val="0"/>
          <w:iCs w:val="0"/>
          <w:sz w:val="20"/>
          <w:szCs w:val="20"/>
        </w:rPr>
      </w:pPr>
      <w:bookmarkStart w:id="181" w:name="_Toc172699672"/>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8</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manifestasi okular pasien lepra</w:t>
      </w:r>
      <w:bookmarkEnd w:id="181"/>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698"/>
        <w:gridCol w:w="1019"/>
        <w:gridCol w:w="8"/>
        <w:gridCol w:w="1038"/>
        <w:gridCol w:w="8"/>
        <w:gridCol w:w="936"/>
        <w:gridCol w:w="8"/>
        <w:gridCol w:w="1220"/>
        <w:gridCol w:w="8"/>
        <w:gridCol w:w="1403"/>
        <w:gridCol w:w="9"/>
      </w:tblGrid>
      <w:tr w:rsidR="00035F03" w:rsidRPr="003D1592" w14:paraId="5813CC77" w14:textId="77777777" w:rsidTr="00872472">
        <w:trPr>
          <w:gridAfter w:val="1"/>
          <w:wAfter w:w="5" w:type="pct"/>
          <w:tblHeader/>
        </w:trPr>
        <w:tc>
          <w:tcPr>
            <w:tcW w:w="1977" w:type="pct"/>
            <w:vMerge w:val="restart"/>
          </w:tcPr>
          <w:p w14:paraId="25857F68" w14:textId="77777777" w:rsidR="00035F03" w:rsidRPr="003D1592" w:rsidRDefault="00035F03" w:rsidP="003D1592">
            <w:pPr>
              <w:spacing w:line="276" w:lineRule="auto"/>
              <w:jc w:val="center"/>
              <w:rPr>
                <w:rFonts w:ascii="Arial" w:hAnsi="Arial" w:cs="Arial"/>
                <w:b/>
                <w:bCs/>
                <w:sz w:val="20"/>
                <w:szCs w:val="20"/>
              </w:rPr>
            </w:pPr>
          </w:p>
        </w:tc>
        <w:tc>
          <w:tcPr>
            <w:tcW w:w="2264" w:type="pct"/>
            <w:gridSpan w:val="7"/>
          </w:tcPr>
          <w:p w14:paraId="0D757A1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Manifestasi okular</w:t>
            </w:r>
          </w:p>
        </w:tc>
        <w:tc>
          <w:tcPr>
            <w:tcW w:w="754" w:type="pct"/>
            <w:gridSpan w:val="2"/>
            <w:vMerge w:val="restart"/>
          </w:tcPr>
          <w:p w14:paraId="6EDAB9B8"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2F92F234" w14:textId="77777777" w:rsidTr="00872472">
        <w:trPr>
          <w:gridAfter w:val="1"/>
          <w:wAfter w:w="5" w:type="pct"/>
          <w:tblHeader/>
        </w:trPr>
        <w:tc>
          <w:tcPr>
            <w:tcW w:w="1977" w:type="pct"/>
            <w:vMerge/>
          </w:tcPr>
          <w:p w14:paraId="0A97DE8E" w14:textId="77777777" w:rsidR="00035F03" w:rsidRPr="003D1592" w:rsidRDefault="00035F03" w:rsidP="003D1592">
            <w:pPr>
              <w:spacing w:line="276" w:lineRule="auto"/>
              <w:jc w:val="center"/>
              <w:rPr>
                <w:rFonts w:ascii="Arial" w:hAnsi="Arial" w:cs="Arial"/>
                <w:b/>
                <w:bCs/>
                <w:sz w:val="20"/>
                <w:szCs w:val="20"/>
              </w:rPr>
            </w:pPr>
          </w:p>
        </w:tc>
        <w:tc>
          <w:tcPr>
            <w:tcW w:w="1104" w:type="pct"/>
            <w:gridSpan w:val="3"/>
          </w:tcPr>
          <w:p w14:paraId="7F41A19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160" w:type="pct"/>
            <w:gridSpan w:val="4"/>
          </w:tcPr>
          <w:p w14:paraId="13E0D39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754" w:type="pct"/>
            <w:gridSpan w:val="2"/>
            <w:vMerge/>
          </w:tcPr>
          <w:p w14:paraId="3321B7BF"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16B7BF1D" w14:textId="77777777" w:rsidTr="00872472">
        <w:trPr>
          <w:gridAfter w:val="1"/>
          <w:wAfter w:w="5" w:type="pct"/>
          <w:tblHeader/>
        </w:trPr>
        <w:tc>
          <w:tcPr>
            <w:tcW w:w="1977" w:type="pct"/>
            <w:vMerge/>
            <w:tcBorders>
              <w:bottom w:val="single" w:sz="4" w:space="0" w:color="auto"/>
            </w:tcBorders>
          </w:tcPr>
          <w:p w14:paraId="33628A3C" w14:textId="77777777" w:rsidR="00035F03" w:rsidRPr="003D1592" w:rsidRDefault="00035F03" w:rsidP="003D1592">
            <w:pPr>
              <w:spacing w:line="276" w:lineRule="auto"/>
              <w:jc w:val="center"/>
              <w:rPr>
                <w:rFonts w:ascii="Arial" w:hAnsi="Arial" w:cs="Arial"/>
                <w:b/>
                <w:bCs/>
                <w:sz w:val="20"/>
                <w:szCs w:val="20"/>
              </w:rPr>
            </w:pPr>
          </w:p>
        </w:tc>
        <w:tc>
          <w:tcPr>
            <w:tcW w:w="545" w:type="pct"/>
            <w:tcBorders>
              <w:bottom w:val="single" w:sz="4" w:space="0" w:color="auto"/>
            </w:tcBorders>
          </w:tcPr>
          <w:p w14:paraId="665DF55D"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559" w:type="pct"/>
            <w:gridSpan w:val="2"/>
            <w:tcBorders>
              <w:bottom w:val="single" w:sz="4" w:space="0" w:color="auto"/>
            </w:tcBorders>
          </w:tcPr>
          <w:p w14:paraId="3D9ADB4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504" w:type="pct"/>
            <w:gridSpan w:val="2"/>
            <w:tcBorders>
              <w:bottom w:val="single" w:sz="4" w:space="0" w:color="auto"/>
            </w:tcBorders>
          </w:tcPr>
          <w:p w14:paraId="78DA511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56" w:type="pct"/>
            <w:gridSpan w:val="2"/>
            <w:tcBorders>
              <w:bottom w:val="single" w:sz="4" w:space="0" w:color="auto"/>
            </w:tcBorders>
          </w:tcPr>
          <w:p w14:paraId="6A659839"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754" w:type="pct"/>
            <w:gridSpan w:val="2"/>
            <w:vMerge/>
            <w:tcBorders>
              <w:bottom w:val="single" w:sz="4" w:space="0" w:color="auto"/>
            </w:tcBorders>
          </w:tcPr>
          <w:p w14:paraId="568DBDD0"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E474DE6" w14:textId="77777777" w:rsidTr="00853F76">
        <w:trPr>
          <w:gridAfter w:val="1"/>
          <w:wAfter w:w="5" w:type="pct"/>
        </w:trPr>
        <w:tc>
          <w:tcPr>
            <w:tcW w:w="1977" w:type="pct"/>
            <w:tcBorders>
              <w:bottom w:val="nil"/>
            </w:tcBorders>
          </w:tcPr>
          <w:p w14:paraId="222B7A41"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545" w:type="pct"/>
            <w:tcBorders>
              <w:bottom w:val="nil"/>
            </w:tcBorders>
          </w:tcPr>
          <w:p w14:paraId="78FDC45C" w14:textId="77777777" w:rsidR="00035F03" w:rsidRPr="003D1592" w:rsidRDefault="00035F03" w:rsidP="003D1592">
            <w:pPr>
              <w:spacing w:line="276" w:lineRule="auto"/>
              <w:jc w:val="center"/>
              <w:rPr>
                <w:rFonts w:ascii="Arial" w:hAnsi="Arial" w:cs="Arial"/>
                <w:sz w:val="20"/>
                <w:szCs w:val="20"/>
              </w:rPr>
            </w:pPr>
          </w:p>
        </w:tc>
        <w:tc>
          <w:tcPr>
            <w:tcW w:w="559" w:type="pct"/>
            <w:gridSpan w:val="2"/>
            <w:tcBorders>
              <w:bottom w:val="nil"/>
            </w:tcBorders>
          </w:tcPr>
          <w:p w14:paraId="3A62F8D4" w14:textId="77777777" w:rsidR="00035F03" w:rsidRPr="003D1592" w:rsidRDefault="00035F03" w:rsidP="003D1592">
            <w:pPr>
              <w:spacing w:line="276" w:lineRule="auto"/>
              <w:jc w:val="center"/>
              <w:rPr>
                <w:rFonts w:ascii="Arial" w:hAnsi="Arial" w:cs="Arial"/>
                <w:sz w:val="20"/>
                <w:szCs w:val="20"/>
              </w:rPr>
            </w:pPr>
          </w:p>
        </w:tc>
        <w:tc>
          <w:tcPr>
            <w:tcW w:w="504" w:type="pct"/>
            <w:gridSpan w:val="2"/>
            <w:tcBorders>
              <w:bottom w:val="nil"/>
            </w:tcBorders>
          </w:tcPr>
          <w:p w14:paraId="01F0BD27" w14:textId="77777777" w:rsidR="00035F03" w:rsidRPr="003D1592" w:rsidRDefault="00035F03" w:rsidP="003D1592">
            <w:pPr>
              <w:spacing w:line="276" w:lineRule="auto"/>
              <w:jc w:val="center"/>
              <w:rPr>
                <w:rFonts w:ascii="Arial" w:hAnsi="Arial" w:cs="Arial"/>
                <w:sz w:val="20"/>
                <w:szCs w:val="20"/>
              </w:rPr>
            </w:pPr>
          </w:p>
        </w:tc>
        <w:tc>
          <w:tcPr>
            <w:tcW w:w="656" w:type="pct"/>
            <w:gridSpan w:val="2"/>
            <w:tcBorders>
              <w:bottom w:val="nil"/>
            </w:tcBorders>
          </w:tcPr>
          <w:p w14:paraId="0B95365F" w14:textId="77777777" w:rsidR="00035F03" w:rsidRPr="003D1592" w:rsidRDefault="00035F03" w:rsidP="003D1592">
            <w:pPr>
              <w:spacing w:line="276" w:lineRule="auto"/>
              <w:jc w:val="center"/>
              <w:rPr>
                <w:rFonts w:ascii="Arial" w:hAnsi="Arial" w:cs="Arial"/>
                <w:sz w:val="20"/>
                <w:szCs w:val="20"/>
              </w:rPr>
            </w:pPr>
          </w:p>
        </w:tc>
        <w:tc>
          <w:tcPr>
            <w:tcW w:w="754" w:type="pct"/>
            <w:gridSpan w:val="2"/>
            <w:tcBorders>
              <w:bottom w:val="nil"/>
            </w:tcBorders>
          </w:tcPr>
          <w:p w14:paraId="76538CA3" w14:textId="77777777" w:rsidR="00035F03" w:rsidRPr="003D1592" w:rsidRDefault="00035F03" w:rsidP="003D1592">
            <w:pPr>
              <w:spacing w:line="276" w:lineRule="auto"/>
              <w:jc w:val="center"/>
              <w:rPr>
                <w:rFonts w:ascii="Arial" w:hAnsi="Arial" w:cs="Arial"/>
                <w:sz w:val="20"/>
                <w:szCs w:val="20"/>
              </w:rPr>
            </w:pPr>
          </w:p>
        </w:tc>
      </w:tr>
      <w:tr w:rsidR="00035F03" w:rsidRPr="003D1592" w14:paraId="018F04F6" w14:textId="77777777" w:rsidTr="00853F76">
        <w:trPr>
          <w:gridAfter w:val="1"/>
          <w:wAfter w:w="5" w:type="pct"/>
        </w:trPr>
        <w:tc>
          <w:tcPr>
            <w:tcW w:w="1977" w:type="pct"/>
            <w:tcBorders>
              <w:top w:val="nil"/>
              <w:bottom w:val="nil"/>
            </w:tcBorders>
          </w:tcPr>
          <w:p w14:paraId="10847BD9"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545" w:type="pct"/>
            <w:tcBorders>
              <w:top w:val="nil"/>
              <w:bottom w:val="nil"/>
            </w:tcBorders>
            <w:vAlign w:val="center"/>
          </w:tcPr>
          <w:p w14:paraId="4590011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55</w:t>
            </w:r>
          </w:p>
        </w:tc>
        <w:tc>
          <w:tcPr>
            <w:tcW w:w="559" w:type="pct"/>
            <w:gridSpan w:val="2"/>
            <w:tcBorders>
              <w:top w:val="nil"/>
              <w:bottom w:val="nil"/>
            </w:tcBorders>
            <w:vAlign w:val="center"/>
          </w:tcPr>
          <w:p w14:paraId="408666E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94,8</w:t>
            </w:r>
          </w:p>
        </w:tc>
        <w:tc>
          <w:tcPr>
            <w:tcW w:w="504" w:type="pct"/>
            <w:gridSpan w:val="2"/>
            <w:tcBorders>
              <w:top w:val="nil"/>
              <w:bottom w:val="nil"/>
            </w:tcBorders>
          </w:tcPr>
          <w:p w14:paraId="7F25C74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56" w:type="pct"/>
            <w:gridSpan w:val="2"/>
            <w:tcBorders>
              <w:top w:val="nil"/>
              <w:bottom w:val="nil"/>
            </w:tcBorders>
          </w:tcPr>
          <w:p w14:paraId="675B3DE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75,0</w:t>
            </w:r>
          </w:p>
        </w:tc>
        <w:tc>
          <w:tcPr>
            <w:tcW w:w="754" w:type="pct"/>
            <w:gridSpan w:val="2"/>
            <w:vMerge w:val="restart"/>
            <w:tcBorders>
              <w:top w:val="nil"/>
              <w:bottom w:val="nil"/>
            </w:tcBorders>
          </w:tcPr>
          <w:p w14:paraId="3262562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0,026*</w:t>
            </w:r>
          </w:p>
        </w:tc>
      </w:tr>
      <w:tr w:rsidR="00035F03" w:rsidRPr="003D1592" w14:paraId="63DA3740" w14:textId="77777777" w:rsidTr="00853F76">
        <w:trPr>
          <w:gridAfter w:val="1"/>
          <w:wAfter w:w="5" w:type="pct"/>
        </w:trPr>
        <w:tc>
          <w:tcPr>
            <w:tcW w:w="1977" w:type="pct"/>
            <w:tcBorders>
              <w:top w:val="nil"/>
              <w:bottom w:val="nil"/>
            </w:tcBorders>
          </w:tcPr>
          <w:p w14:paraId="66BE0417"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PB</w:t>
            </w:r>
          </w:p>
        </w:tc>
        <w:tc>
          <w:tcPr>
            <w:tcW w:w="545" w:type="pct"/>
            <w:tcBorders>
              <w:top w:val="nil"/>
              <w:bottom w:val="nil"/>
            </w:tcBorders>
            <w:vAlign w:val="center"/>
          </w:tcPr>
          <w:p w14:paraId="22AFE57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w:t>
            </w:r>
          </w:p>
        </w:tc>
        <w:tc>
          <w:tcPr>
            <w:tcW w:w="559" w:type="pct"/>
            <w:gridSpan w:val="2"/>
            <w:tcBorders>
              <w:top w:val="nil"/>
              <w:bottom w:val="nil"/>
            </w:tcBorders>
            <w:vAlign w:val="center"/>
          </w:tcPr>
          <w:p w14:paraId="5101BB0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5,2</w:t>
            </w:r>
          </w:p>
        </w:tc>
        <w:tc>
          <w:tcPr>
            <w:tcW w:w="504" w:type="pct"/>
            <w:gridSpan w:val="2"/>
            <w:tcBorders>
              <w:top w:val="nil"/>
              <w:bottom w:val="nil"/>
            </w:tcBorders>
          </w:tcPr>
          <w:p w14:paraId="4A70BE0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656" w:type="pct"/>
            <w:gridSpan w:val="2"/>
            <w:tcBorders>
              <w:top w:val="nil"/>
              <w:bottom w:val="nil"/>
            </w:tcBorders>
          </w:tcPr>
          <w:p w14:paraId="62360A9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25,0</w:t>
            </w:r>
          </w:p>
        </w:tc>
        <w:tc>
          <w:tcPr>
            <w:tcW w:w="754" w:type="pct"/>
            <w:gridSpan w:val="2"/>
            <w:vMerge/>
            <w:tcBorders>
              <w:top w:val="nil"/>
              <w:bottom w:val="nil"/>
            </w:tcBorders>
          </w:tcPr>
          <w:p w14:paraId="4E4262EF"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9125C1D" w14:textId="77777777" w:rsidTr="00853F76">
        <w:trPr>
          <w:gridAfter w:val="1"/>
          <w:wAfter w:w="5" w:type="pct"/>
        </w:trPr>
        <w:tc>
          <w:tcPr>
            <w:tcW w:w="1977" w:type="pct"/>
            <w:tcBorders>
              <w:top w:val="nil"/>
              <w:bottom w:val="nil"/>
            </w:tcBorders>
          </w:tcPr>
          <w:p w14:paraId="45867694"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545" w:type="pct"/>
            <w:tcBorders>
              <w:top w:val="nil"/>
              <w:bottom w:val="nil"/>
            </w:tcBorders>
          </w:tcPr>
          <w:p w14:paraId="527FEDEC" w14:textId="77777777" w:rsidR="00035F03" w:rsidRPr="003D1592" w:rsidRDefault="00035F03" w:rsidP="003D1592">
            <w:pPr>
              <w:spacing w:line="276" w:lineRule="auto"/>
              <w:jc w:val="center"/>
              <w:rPr>
                <w:rFonts w:ascii="Arial" w:hAnsi="Arial" w:cs="Arial"/>
                <w:sz w:val="20"/>
                <w:szCs w:val="20"/>
              </w:rPr>
            </w:pPr>
          </w:p>
        </w:tc>
        <w:tc>
          <w:tcPr>
            <w:tcW w:w="559" w:type="pct"/>
            <w:gridSpan w:val="2"/>
            <w:tcBorders>
              <w:top w:val="nil"/>
              <w:bottom w:val="nil"/>
            </w:tcBorders>
          </w:tcPr>
          <w:p w14:paraId="10D74EA1" w14:textId="77777777" w:rsidR="00035F03" w:rsidRPr="003D1592" w:rsidRDefault="00035F03" w:rsidP="003D1592">
            <w:pPr>
              <w:spacing w:line="276" w:lineRule="auto"/>
              <w:jc w:val="center"/>
              <w:rPr>
                <w:rFonts w:ascii="Arial" w:hAnsi="Arial" w:cs="Arial"/>
                <w:sz w:val="20"/>
                <w:szCs w:val="20"/>
              </w:rPr>
            </w:pPr>
          </w:p>
        </w:tc>
        <w:tc>
          <w:tcPr>
            <w:tcW w:w="504" w:type="pct"/>
            <w:gridSpan w:val="2"/>
            <w:tcBorders>
              <w:top w:val="nil"/>
              <w:bottom w:val="nil"/>
            </w:tcBorders>
          </w:tcPr>
          <w:p w14:paraId="2EF02C70" w14:textId="77777777" w:rsidR="00035F03" w:rsidRPr="003D1592" w:rsidRDefault="00035F03" w:rsidP="003D1592">
            <w:pPr>
              <w:spacing w:line="276" w:lineRule="auto"/>
              <w:jc w:val="center"/>
              <w:rPr>
                <w:rFonts w:ascii="Arial" w:hAnsi="Arial" w:cs="Arial"/>
                <w:sz w:val="20"/>
                <w:szCs w:val="20"/>
              </w:rPr>
            </w:pPr>
          </w:p>
        </w:tc>
        <w:tc>
          <w:tcPr>
            <w:tcW w:w="656" w:type="pct"/>
            <w:gridSpan w:val="2"/>
            <w:tcBorders>
              <w:top w:val="nil"/>
              <w:bottom w:val="nil"/>
            </w:tcBorders>
          </w:tcPr>
          <w:p w14:paraId="4EE59622" w14:textId="77777777" w:rsidR="00035F03" w:rsidRPr="003D1592" w:rsidRDefault="00035F03" w:rsidP="003D1592">
            <w:pPr>
              <w:spacing w:line="276" w:lineRule="auto"/>
              <w:jc w:val="center"/>
              <w:rPr>
                <w:rFonts w:ascii="Arial" w:hAnsi="Arial" w:cs="Arial"/>
                <w:sz w:val="20"/>
                <w:szCs w:val="20"/>
              </w:rPr>
            </w:pPr>
          </w:p>
        </w:tc>
        <w:tc>
          <w:tcPr>
            <w:tcW w:w="754" w:type="pct"/>
            <w:gridSpan w:val="2"/>
            <w:tcBorders>
              <w:top w:val="nil"/>
              <w:bottom w:val="nil"/>
            </w:tcBorders>
          </w:tcPr>
          <w:p w14:paraId="58BD8133" w14:textId="77777777" w:rsidR="00035F03" w:rsidRPr="003D1592" w:rsidRDefault="00035F03" w:rsidP="003D1592">
            <w:pPr>
              <w:spacing w:line="276" w:lineRule="auto"/>
              <w:jc w:val="center"/>
              <w:rPr>
                <w:rFonts w:ascii="Arial" w:hAnsi="Arial" w:cs="Arial"/>
                <w:sz w:val="20"/>
                <w:szCs w:val="20"/>
              </w:rPr>
            </w:pPr>
          </w:p>
        </w:tc>
      </w:tr>
      <w:tr w:rsidR="00035F03" w:rsidRPr="003D1592" w14:paraId="1E406F5A" w14:textId="77777777" w:rsidTr="00853F76">
        <w:trPr>
          <w:gridAfter w:val="1"/>
          <w:wAfter w:w="5" w:type="pct"/>
        </w:trPr>
        <w:tc>
          <w:tcPr>
            <w:tcW w:w="1977" w:type="pct"/>
            <w:tcBorders>
              <w:top w:val="nil"/>
              <w:bottom w:val="nil"/>
            </w:tcBorders>
          </w:tcPr>
          <w:p w14:paraId="5064B587" w14:textId="77777777" w:rsidR="00035F03" w:rsidRPr="003D1592" w:rsidRDefault="00035F03" w:rsidP="003D1592">
            <w:pPr>
              <w:spacing w:line="276" w:lineRule="auto"/>
              <w:ind w:left="306"/>
              <w:rPr>
                <w:rFonts w:ascii="Arial" w:hAnsi="Arial" w:cs="Arial"/>
                <w:sz w:val="20"/>
                <w:szCs w:val="20"/>
              </w:rPr>
            </w:pPr>
            <w:bookmarkStart w:id="182" w:name="_Hlk162014471"/>
            <w:r w:rsidRPr="003D1592">
              <w:rPr>
                <w:rFonts w:ascii="Arial" w:hAnsi="Arial" w:cs="Arial"/>
                <w:color w:val="000000"/>
                <w:sz w:val="20"/>
                <w:szCs w:val="20"/>
              </w:rPr>
              <w:t>≥ 10 tahun</w:t>
            </w:r>
            <w:bookmarkEnd w:id="182"/>
          </w:p>
        </w:tc>
        <w:tc>
          <w:tcPr>
            <w:tcW w:w="545" w:type="pct"/>
            <w:tcBorders>
              <w:top w:val="nil"/>
              <w:bottom w:val="nil"/>
            </w:tcBorders>
            <w:vAlign w:val="center"/>
          </w:tcPr>
          <w:p w14:paraId="4294D29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17</w:t>
            </w:r>
          </w:p>
        </w:tc>
        <w:tc>
          <w:tcPr>
            <w:tcW w:w="559" w:type="pct"/>
            <w:gridSpan w:val="2"/>
            <w:tcBorders>
              <w:top w:val="nil"/>
              <w:bottom w:val="nil"/>
            </w:tcBorders>
            <w:vAlign w:val="center"/>
          </w:tcPr>
          <w:p w14:paraId="625F967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29,3</w:t>
            </w:r>
          </w:p>
        </w:tc>
        <w:tc>
          <w:tcPr>
            <w:tcW w:w="504" w:type="pct"/>
            <w:gridSpan w:val="2"/>
            <w:tcBorders>
              <w:top w:val="nil"/>
              <w:bottom w:val="nil"/>
            </w:tcBorders>
          </w:tcPr>
          <w:p w14:paraId="081C222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w:t>
            </w:r>
          </w:p>
        </w:tc>
        <w:tc>
          <w:tcPr>
            <w:tcW w:w="656" w:type="pct"/>
            <w:gridSpan w:val="2"/>
            <w:tcBorders>
              <w:top w:val="nil"/>
              <w:bottom w:val="nil"/>
            </w:tcBorders>
          </w:tcPr>
          <w:p w14:paraId="3A56301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w:t>
            </w:r>
          </w:p>
        </w:tc>
        <w:tc>
          <w:tcPr>
            <w:tcW w:w="754" w:type="pct"/>
            <w:gridSpan w:val="2"/>
            <w:vMerge w:val="restart"/>
            <w:tcBorders>
              <w:top w:val="nil"/>
              <w:bottom w:val="nil"/>
            </w:tcBorders>
          </w:tcPr>
          <w:p w14:paraId="177FD5F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0,031*</w:t>
            </w:r>
          </w:p>
        </w:tc>
      </w:tr>
      <w:tr w:rsidR="00035F03" w:rsidRPr="003D1592" w14:paraId="25F3D46B" w14:textId="77777777" w:rsidTr="00853F76">
        <w:trPr>
          <w:gridAfter w:val="1"/>
          <w:wAfter w:w="5" w:type="pct"/>
        </w:trPr>
        <w:tc>
          <w:tcPr>
            <w:tcW w:w="1977" w:type="pct"/>
            <w:tcBorders>
              <w:top w:val="nil"/>
              <w:bottom w:val="nil"/>
            </w:tcBorders>
          </w:tcPr>
          <w:p w14:paraId="28FC848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545" w:type="pct"/>
            <w:tcBorders>
              <w:top w:val="nil"/>
              <w:bottom w:val="nil"/>
            </w:tcBorders>
            <w:vAlign w:val="center"/>
          </w:tcPr>
          <w:p w14:paraId="7A74BE5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41</w:t>
            </w:r>
          </w:p>
        </w:tc>
        <w:tc>
          <w:tcPr>
            <w:tcW w:w="559" w:type="pct"/>
            <w:gridSpan w:val="2"/>
            <w:tcBorders>
              <w:top w:val="nil"/>
              <w:bottom w:val="nil"/>
            </w:tcBorders>
            <w:vAlign w:val="center"/>
          </w:tcPr>
          <w:p w14:paraId="6BB6787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70,7</w:t>
            </w:r>
          </w:p>
        </w:tc>
        <w:tc>
          <w:tcPr>
            <w:tcW w:w="504" w:type="pct"/>
            <w:gridSpan w:val="2"/>
            <w:tcBorders>
              <w:top w:val="nil"/>
              <w:bottom w:val="nil"/>
            </w:tcBorders>
          </w:tcPr>
          <w:p w14:paraId="5237CF2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w:t>
            </w:r>
          </w:p>
        </w:tc>
        <w:tc>
          <w:tcPr>
            <w:tcW w:w="656" w:type="pct"/>
            <w:gridSpan w:val="2"/>
            <w:tcBorders>
              <w:top w:val="nil"/>
              <w:bottom w:val="nil"/>
            </w:tcBorders>
          </w:tcPr>
          <w:p w14:paraId="42141E3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c>
          <w:tcPr>
            <w:tcW w:w="754" w:type="pct"/>
            <w:gridSpan w:val="2"/>
            <w:vMerge/>
            <w:tcBorders>
              <w:top w:val="nil"/>
              <w:bottom w:val="nil"/>
            </w:tcBorders>
          </w:tcPr>
          <w:p w14:paraId="18D7B2D2"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5B0A59C" w14:textId="77777777" w:rsidTr="008522E8">
        <w:tc>
          <w:tcPr>
            <w:tcW w:w="2526" w:type="pct"/>
            <w:gridSpan w:val="3"/>
            <w:tcBorders>
              <w:top w:val="nil"/>
              <w:bottom w:val="nil"/>
            </w:tcBorders>
          </w:tcPr>
          <w:p w14:paraId="1628D435"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559" w:type="pct"/>
            <w:gridSpan w:val="2"/>
            <w:tcBorders>
              <w:top w:val="nil"/>
              <w:bottom w:val="nil"/>
            </w:tcBorders>
          </w:tcPr>
          <w:p w14:paraId="3761A5BC" w14:textId="77777777" w:rsidR="00035F03" w:rsidRPr="003D1592" w:rsidRDefault="00035F03" w:rsidP="003D1592">
            <w:pPr>
              <w:spacing w:line="276" w:lineRule="auto"/>
              <w:jc w:val="center"/>
              <w:rPr>
                <w:rFonts w:ascii="Arial" w:hAnsi="Arial" w:cs="Arial"/>
                <w:sz w:val="20"/>
                <w:szCs w:val="20"/>
              </w:rPr>
            </w:pPr>
          </w:p>
        </w:tc>
        <w:tc>
          <w:tcPr>
            <w:tcW w:w="504" w:type="pct"/>
            <w:gridSpan w:val="2"/>
            <w:tcBorders>
              <w:top w:val="nil"/>
              <w:bottom w:val="nil"/>
            </w:tcBorders>
          </w:tcPr>
          <w:p w14:paraId="381FE4C7" w14:textId="77777777" w:rsidR="00035F03" w:rsidRPr="003D1592" w:rsidRDefault="00035F03" w:rsidP="003D1592">
            <w:pPr>
              <w:spacing w:line="276" w:lineRule="auto"/>
              <w:jc w:val="center"/>
              <w:rPr>
                <w:rFonts w:ascii="Arial" w:hAnsi="Arial" w:cs="Arial"/>
                <w:sz w:val="20"/>
                <w:szCs w:val="20"/>
              </w:rPr>
            </w:pPr>
          </w:p>
        </w:tc>
        <w:tc>
          <w:tcPr>
            <w:tcW w:w="656" w:type="pct"/>
            <w:gridSpan w:val="2"/>
            <w:tcBorders>
              <w:top w:val="nil"/>
              <w:bottom w:val="nil"/>
            </w:tcBorders>
          </w:tcPr>
          <w:p w14:paraId="3A988B12" w14:textId="77777777" w:rsidR="00035F03" w:rsidRPr="003D1592" w:rsidRDefault="00035F03" w:rsidP="003D1592">
            <w:pPr>
              <w:spacing w:line="276" w:lineRule="auto"/>
              <w:jc w:val="center"/>
              <w:rPr>
                <w:rFonts w:ascii="Arial" w:hAnsi="Arial" w:cs="Arial"/>
                <w:sz w:val="20"/>
                <w:szCs w:val="20"/>
              </w:rPr>
            </w:pPr>
          </w:p>
        </w:tc>
        <w:tc>
          <w:tcPr>
            <w:tcW w:w="754" w:type="pct"/>
            <w:gridSpan w:val="2"/>
            <w:tcBorders>
              <w:top w:val="nil"/>
              <w:bottom w:val="nil"/>
            </w:tcBorders>
          </w:tcPr>
          <w:p w14:paraId="091C1725" w14:textId="77777777" w:rsidR="00035F03" w:rsidRPr="003D1592" w:rsidRDefault="00035F03" w:rsidP="003D1592">
            <w:pPr>
              <w:spacing w:line="276" w:lineRule="auto"/>
              <w:jc w:val="center"/>
              <w:rPr>
                <w:rFonts w:ascii="Arial" w:hAnsi="Arial" w:cs="Arial"/>
                <w:sz w:val="20"/>
                <w:szCs w:val="20"/>
              </w:rPr>
            </w:pPr>
          </w:p>
        </w:tc>
      </w:tr>
      <w:tr w:rsidR="00035F03" w:rsidRPr="003D1592" w14:paraId="76F9B2AF" w14:textId="77777777" w:rsidTr="00853F76">
        <w:trPr>
          <w:gridAfter w:val="1"/>
          <w:wAfter w:w="5" w:type="pct"/>
        </w:trPr>
        <w:tc>
          <w:tcPr>
            <w:tcW w:w="1977" w:type="pct"/>
            <w:tcBorders>
              <w:top w:val="nil"/>
              <w:bottom w:val="nil"/>
            </w:tcBorders>
          </w:tcPr>
          <w:p w14:paraId="34CE09DE"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545" w:type="pct"/>
            <w:tcBorders>
              <w:top w:val="nil"/>
              <w:bottom w:val="nil"/>
            </w:tcBorders>
            <w:vAlign w:val="center"/>
          </w:tcPr>
          <w:p w14:paraId="5F5D6C5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18</w:t>
            </w:r>
          </w:p>
        </w:tc>
        <w:tc>
          <w:tcPr>
            <w:tcW w:w="559" w:type="pct"/>
            <w:gridSpan w:val="2"/>
            <w:tcBorders>
              <w:top w:val="nil"/>
              <w:bottom w:val="nil"/>
            </w:tcBorders>
            <w:vAlign w:val="center"/>
          </w:tcPr>
          <w:p w14:paraId="1E11B4D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31,0</w:t>
            </w:r>
          </w:p>
        </w:tc>
        <w:tc>
          <w:tcPr>
            <w:tcW w:w="504" w:type="pct"/>
            <w:gridSpan w:val="2"/>
            <w:tcBorders>
              <w:top w:val="nil"/>
              <w:bottom w:val="nil"/>
            </w:tcBorders>
            <w:vAlign w:val="center"/>
          </w:tcPr>
          <w:p w14:paraId="2852C21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56" w:type="pct"/>
            <w:gridSpan w:val="2"/>
            <w:tcBorders>
              <w:top w:val="nil"/>
              <w:bottom w:val="nil"/>
            </w:tcBorders>
            <w:vAlign w:val="center"/>
          </w:tcPr>
          <w:p w14:paraId="09EDCCF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75,0</w:t>
            </w:r>
          </w:p>
        </w:tc>
        <w:tc>
          <w:tcPr>
            <w:tcW w:w="754" w:type="pct"/>
            <w:gridSpan w:val="2"/>
            <w:vMerge w:val="restart"/>
            <w:tcBorders>
              <w:top w:val="nil"/>
              <w:bottom w:val="nil"/>
            </w:tcBorders>
            <w:vAlign w:val="center"/>
          </w:tcPr>
          <w:p w14:paraId="02DD184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0,008*</w:t>
            </w:r>
          </w:p>
        </w:tc>
      </w:tr>
      <w:tr w:rsidR="00035F03" w:rsidRPr="003D1592" w14:paraId="76C32EA1" w14:textId="77777777" w:rsidTr="00853F76">
        <w:trPr>
          <w:gridAfter w:val="1"/>
          <w:wAfter w:w="5" w:type="pct"/>
        </w:trPr>
        <w:tc>
          <w:tcPr>
            <w:tcW w:w="1977" w:type="pct"/>
            <w:tcBorders>
              <w:top w:val="nil"/>
              <w:bottom w:val="nil"/>
            </w:tcBorders>
          </w:tcPr>
          <w:p w14:paraId="6448E1AE"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545" w:type="pct"/>
            <w:tcBorders>
              <w:top w:val="nil"/>
              <w:bottom w:val="nil"/>
            </w:tcBorders>
            <w:vAlign w:val="center"/>
          </w:tcPr>
          <w:p w14:paraId="5B06B59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w:t>
            </w:r>
          </w:p>
        </w:tc>
        <w:tc>
          <w:tcPr>
            <w:tcW w:w="559" w:type="pct"/>
            <w:gridSpan w:val="2"/>
            <w:tcBorders>
              <w:top w:val="nil"/>
              <w:bottom w:val="nil"/>
            </w:tcBorders>
            <w:vAlign w:val="center"/>
          </w:tcPr>
          <w:p w14:paraId="2B71327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69,0</w:t>
            </w:r>
          </w:p>
        </w:tc>
        <w:tc>
          <w:tcPr>
            <w:tcW w:w="504" w:type="pct"/>
            <w:gridSpan w:val="2"/>
            <w:tcBorders>
              <w:top w:val="nil"/>
              <w:bottom w:val="nil"/>
            </w:tcBorders>
          </w:tcPr>
          <w:p w14:paraId="30AA5D3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656" w:type="pct"/>
            <w:gridSpan w:val="2"/>
            <w:tcBorders>
              <w:top w:val="nil"/>
              <w:bottom w:val="nil"/>
            </w:tcBorders>
          </w:tcPr>
          <w:p w14:paraId="12C7F51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25,0</w:t>
            </w:r>
          </w:p>
        </w:tc>
        <w:tc>
          <w:tcPr>
            <w:tcW w:w="754" w:type="pct"/>
            <w:gridSpan w:val="2"/>
            <w:vMerge/>
            <w:tcBorders>
              <w:top w:val="nil"/>
              <w:bottom w:val="nil"/>
            </w:tcBorders>
          </w:tcPr>
          <w:p w14:paraId="1C11ED24"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240FAF6" w14:textId="77777777" w:rsidTr="00853F76">
        <w:trPr>
          <w:gridAfter w:val="1"/>
          <w:wAfter w:w="5" w:type="pct"/>
        </w:trPr>
        <w:tc>
          <w:tcPr>
            <w:tcW w:w="1977" w:type="pct"/>
            <w:tcBorders>
              <w:top w:val="nil"/>
              <w:bottom w:val="nil"/>
            </w:tcBorders>
          </w:tcPr>
          <w:p w14:paraId="38E0CB4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545" w:type="pct"/>
            <w:tcBorders>
              <w:top w:val="nil"/>
              <w:bottom w:val="nil"/>
            </w:tcBorders>
            <w:vAlign w:val="center"/>
          </w:tcPr>
          <w:p w14:paraId="22E429B5" w14:textId="77777777" w:rsidR="00035F03" w:rsidRPr="003D1592" w:rsidRDefault="00035F03" w:rsidP="003D1592">
            <w:pPr>
              <w:spacing w:line="276" w:lineRule="auto"/>
              <w:jc w:val="center"/>
              <w:rPr>
                <w:rFonts w:ascii="Arial" w:hAnsi="Arial" w:cs="Arial"/>
                <w:color w:val="000000"/>
                <w:sz w:val="20"/>
                <w:szCs w:val="20"/>
              </w:rPr>
            </w:pPr>
          </w:p>
        </w:tc>
        <w:tc>
          <w:tcPr>
            <w:tcW w:w="559" w:type="pct"/>
            <w:gridSpan w:val="2"/>
            <w:tcBorders>
              <w:top w:val="nil"/>
              <w:bottom w:val="nil"/>
            </w:tcBorders>
            <w:vAlign w:val="center"/>
          </w:tcPr>
          <w:p w14:paraId="2620CB57" w14:textId="77777777" w:rsidR="00035F03" w:rsidRPr="003D1592" w:rsidRDefault="00035F03" w:rsidP="003D1592">
            <w:pPr>
              <w:spacing w:line="276" w:lineRule="auto"/>
              <w:jc w:val="center"/>
              <w:rPr>
                <w:rFonts w:ascii="Arial" w:hAnsi="Arial" w:cs="Arial"/>
                <w:color w:val="000000"/>
                <w:sz w:val="20"/>
                <w:szCs w:val="20"/>
              </w:rPr>
            </w:pPr>
          </w:p>
        </w:tc>
        <w:tc>
          <w:tcPr>
            <w:tcW w:w="504" w:type="pct"/>
            <w:gridSpan w:val="2"/>
            <w:tcBorders>
              <w:top w:val="nil"/>
              <w:bottom w:val="nil"/>
            </w:tcBorders>
          </w:tcPr>
          <w:p w14:paraId="53258020" w14:textId="77777777" w:rsidR="00035F03" w:rsidRPr="003D1592" w:rsidRDefault="00035F03" w:rsidP="003D1592">
            <w:pPr>
              <w:spacing w:line="276" w:lineRule="auto"/>
              <w:jc w:val="center"/>
              <w:rPr>
                <w:rFonts w:ascii="Arial" w:hAnsi="Arial" w:cs="Arial"/>
                <w:color w:val="000000"/>
                <w:sz w:val="20"/>
                <w:szCs w:val="20"/>
              </w:rPr>
            </w:pPr>
          </w:p>
        </w:tc>
        <w:tc>
          <w:tcPr>
            <w:tcW w:w="656" w:type="pct"/>
            <w:gridSpan w:val="2"/>
            <w:tcBorders>
              <w:top w:val="nil"/>
              <w:bottom w:val="nil"/>
            </w:tcBorders>
          </w:tcPr>
          <w:p w14:paraId="60B13C51" w14:textId="77777777" w:rsidR="00035F03" w:rsidRPr="003D1592" w:rsidRDefault="00035F03" w:rsidP="003D1592">
            <w:pPr>
              <w:spacing w:line="276" w:lineRule="auto"/>
              <w:jc w:val="center"/>
              <w:rPr>
                <w:rFonts w:ascii="Arial" w:hAnsi="Arial" w:cs="Arial"/>
                <w:color w:val="000000"/>
                <w:sz w:val="20"/>
                <w:szCs w:val="20"/>
              </w:rPr>
            </w:pPr>
          </w:p>
        </w:tc>
        <w:tc>
          <w:tcPr>
            <w:tcW w:w="754" w:type="pct"/>
            <w:gridSpan w:val="2"/>
            <w:tcBorders>
              <w:top w:val="nil"/>
              <w:bottom w:val="nil"/>
            </w:tcBorders>
          </w:tcPr>
          <w:p w14:paraId="0A63D076"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49C1307" w14:textId="77777777" w:rsidTr="00853F76">
        <w:trPr>
          <w:gridAfter w:val="1"/>
          <w:wAfter w:w="5" w:type="pct"/>
        </w:trPr>
        <w:tc>
          <w:tcPr>
            <w:tcW w:w="1977" w:type="pct"/>
            <w:tcBorders>
              <w:top w:val="nil"/>
              <w:bottom w:val="nil"/>
            </w:tcBorders>
          </w:tcPr>
          <w:p w14:paraId="01E87CC6"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545" w:type="pct"/>
            <w:tcBorders>
              <w:top w:val="nil"/>
              <w:bottom w:val="nil"/>
            </w:tcBorders>
            <w:vAlign w:val="center"/>
          </w:tcPr>
          <w:p w14:paraId="4F075D6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22</w:t>
            </w:r>
          </w:p>
        </w:tc>
        <w:tc>
          <w:tcPr>
            <w:tcW w:w="559" w:type="pct"/>
            <w:gridSpan w:val="2"/>
            <w:tcBorders>
              <w:top w:val="nil"/>
              <w:bottom w:val="nil"/>
            </w:tcBorders>
            <w:vAlign w:val="center"/>
          </w:tcPr>
          <w:p w14:paraId="6896BEA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37,9</w:t>
            </w:r>
          </w:p>
        </w:tc>
        <w:tc>
          <w:tcPr>
            <w:tcW w:w="504" w:type="pct"/>
            <w:gridSpan w:val="2"/>
            <w:tcBorders>
              <w:top w:val="nil"/>
              <w:bottom w:val="nil"/>
            </w:tcBorders>
          </w:tcPr>
          <w:p w14:paraId="7A1C66F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w:t>
            </w:r>
          </w:p>
        </w:tc>
        <w:tc>
          <w:tcPr>
            <w:tcW w:w="656" w:type="pct"/>
            <w:gridSpan w:val="2"/>
            <w:tcBorders>
              <w:top w:val="nil"/>
              <w:bottom w:val="nil"/>
            </w:tcBorders>
          </w:tcPr>
          <w:p w14:paraId="2EA7770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c>
          <w:tcPr>
            <w:tcW w:w="754" w:type="pct"/>
            <w:gridSpan w:val="2"/>
            <w:vMerge w:val="restart"/>
            <w:tcBorders>
              <w:top w:val="nil"/>
              <w:bottom w:val="nil"/>
            </w:tcBorders>
          </w:tcPr>
          <w:p w14:paraId="698D810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lang w:val="en-US"/>
              </w:rPr>
              <w:t>&lt;</w:t>
            </w:r>
            <w:r w:rsidRPr="003D1592">
              <w:rPr>
                <w:rFonts w:ascii="Arial" w:hAnsi="Arial" w:cs="Arial"/>
                <w:color w:val="000000"/>
                <w:sz w:val="20"/>
                <w:szCs w:val="20"/>
              </w:rPr>
              <w:t>0,00</w:t>
            </w:r>
            <w:r w:rsidRPr="003D1592">
              <w:rPr>
                <w:rFonts w:ascii="Arial" w:hAnsi="Arial" w:cs="Arial"/>
                <w:color w:val="000000"/>
                <w:sz w:val="20"/>
                <w:szCs w:val="20"/>
                <w:lang w:val="en-US"/>
              </w:rPr>
              <w:t>1</w:t>
            </w:r>
            <w:r w:rsidRPr="003D1592">
              <w:rPr>
                <w:rFonts w:ascii="Arial" w:hAnsi="Arial" w:cs="Arial"/>
                <w:color w:val="000000"/>
                <w:sz w:val="20"/>
                <w:szCs w:val="20"/>
              </w:rPr>
              <w:t>*</w:t>
            </w:r>
          </w:p>
        </w:tc>
      </w:tr>
      <w:tr w:rsidR="00035F03" w:rsidRPr="003D1592" w14:paraId="557FBE9C" w14:textId="77777777" w:rsidTr="00853F76">
        <w:trPr>
          <w:gridAfter w:val="1"/>
          <w:wAfter w:w="5" w:type="pct"/>
        </w:trPr>
        <w:tc>
          <w:tcPr>
            <w:tcW w:w="1977" w:type="pct"/>
            <w:tcBorders>
              <w:top w:val="nil"/>
              <w:bottom w:val="nil"/>
            </w:tcBorders>
          </w:tcPr>
          <w:p w14:paraId="2292EECD" w14:textId="77777777" w:rsidR="00035F03" w:rsidRPr="003D1592" w:rsidRDefault="00035F03" w:rsidP="003D1592">
            <w:pPr>
              <w:spacing w:line="276" w:lineRule="auto"/>
              <w:ind w:left="306"/>
              <w:rPr>
                <w:rFonts w:ascii="Arial" w:hAnsi="Arial" w:cs="Arial"/>
                <w:color w:val="000000"/>
                <w:sz w:val="20"/>
                <w:szCs w:val="20"/>
              </w:rPr>
            </w:pPr>
            <w:bookmarkStart w:id="183" w:name="_Hlk162016502"/>
            <w:r w:rsidRPr="003D1592">
              <w:rPr>
                <w:rFonts w:ascii="Arial" w:hAnsi="Arial" w:cs="Arial"/>
                <w:color w:val="000000"/>
                <w:sz w:val="20"/>
                <w:szCs w:val="20"/>
              </w:rPr>
              <w:t>≥ 40 tahun</w:t>
            </w:r>
            <w:bookmarkEnd w:id="183"/>
          </w:p>
        </w:tc>
        <w:tc>
          <w:tcPr>
            <w:tcW w:w="545" w:type="pct"/>
            <w:tcBorders>
              <w:top w:val="nil"/>
              <w:bottom w:val="nil"/>
            </w:tcBorders>
            <w:vAlign w:val="center"/>
          </w:tcPr>
          <w:p w14:paraId="79E000A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36</w:t>
            </w:r>
          </w:p>
        </w:tc>
        <w:tc>
          <w:tcPr>
            <w:tcW w:w="559" w:type="pct"/>
            <w:gridSpan w:val="2"/>
            <w:tcBorders>
              <w:top w:val="nil"/>
              <w:bottom w:val="nil"/>
            </w:tcBorders>
            <w:vAlign w:val="center"/>
          </w:tcPr>
          <w:p w14:paraId="218683E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62,1</w:t>
            </w:r>
          </w:p>
        </w:tc>
        <w:tc>
          <w:tcPr>
            <w:tcW w:w="504" w:type="pct"/>
            <w:gridSpan w:val="2"/>
            <w:tcBorders>
              <w:top w:val="nil"/>
              <w:bottom w:val="nil"/>
            </w:tcBorders>
          </w:tcPr>
          <w:p w14:paraId="407FF2D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w:t>
            </w:r>
          </w:p>
        </w:tc>
        <w:tc>
          <w:tcPr>
            <w:tcW w:w="656" w:type="pct"/>
            <w:gridSpan w:val="2"/>
            <w:tcBorders>
              <w:top w:val="nil"/>
              <w:bottom w:val="nil"/>
            </w:tcBorders>
          </w:tcPr>
          <w:p w14:paraId="0793F07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w:t>
            </w:r>
          </w:p>
        </w:tc>
        <w:tc>
          <w:tcPr>
            <w:tcW w:w="754" w:type="pct"/>
            <w:gridSpan w:val="2"/>
            <w:vMerge/>
            <w:tcBorders>
              <w:top w:val="nil"/>
              <w:bottom w:val="nil"/>
            </w:tcBorders>
          </w:tcPr>
          <w:p w14:paraId="517D785F"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B80D51A" w14:textId="77777777" w:rsidTr="00853F76">
        <w:trPr>
          <w:gridAfter w:val="1"/>
          <w:wAfter w:w="5" w:type="pct"/>
        </w:trPr>
        <w:tc>
          <w:tcPr>
            <w:tcW w:w="1977" w:type="pct"/>
            <w:tcBorders>
              <w:top w:val="nil"/>
              <w:bottom w:val="nil"/>
            </w:tcBorders>
          </w:tcPr>
          <w:p w14:paraId="20C0484E"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545" w:type="pct"/>
            <w:tcBorders>
              <w:top w:val="nil"/>
              <w:bottom w:val="nil"/>
            </w:tcBorders>
            <w:vAlign w:val="center"/>
          </w:tcPr>
          <w:p w14:paraId="0BA2A5D1" w14:textId="77777777" w:rsidR="00035F03" w:rsidRPr="003D1592" w:rsidRDefault="00035F03" w:rsidP="003D1592">
            <w:pPr>
              <w:spacing w:line="276" w:lineRule="auto"/>
              <w:jc w:val="center"/>
              <w:rPr>
                <w:rFonts w:ascii="Arial" w:hAnsi="Arial" w:cs="Arial"/>
                <w:color w:val="000000"/>
                <w:sz w:val="20"/>
                <w:szCs w:val="20"/>
              </w:rPr>
            </w:pPr>
          </w:p>
        </w:tc>
        <w:tc>
          <w:tcPr>
            <w:tcW w:w="559" w:type="pct"/>
            <w:gridSpan w:val="2"/>
            <w:tcBorders>
              <w:top w:val="nil"/>
              <w:bottom w:val="nil"/>
            </w:tcBorders>
            <w:vAlign w:val="center"/>
          </w:tcPr>
          <w:p w14:paraId="79BFEF5B" w14:textId="77777777" w:rsidR="00035F03" w:rsidRPr="003D1592" w:rsidRDefault="00035F03" w:rsidP="003D1592">
            <w:pPr>
              <w:spacing w:line="276" w:lineRule="auto"/>
              <w:jc w:val="center"/>
              <w:rPr>
                <w:rFonts w:ascii="Arial" w:hAnsi="Arial" w:cs="Arial"/>
                <w:color w:val="000000"/>
                <w:sz w:val="20"/>
                <w:szCs w:val="20"/>
              </w:rPr>
            </w:pPr>
          </w:p>
        </w:tc>
        <w:tc>
          <w:tcPr>
            <w:tcW w:w="504" w:type="pct"/>
            <w:gridSpan w:val="2"/>
            <w:tcBorders>
              <w:top w:val="nil"/>
              <w:bottom w:val="nil"/>
            </w:tcBorders>
          </w:tcPr>
          <w:p w14:paraId="534E6B3F" w14:textId="77777777" w:rsidR="00035F03" w:rsidRPr="003D1592" w:rsidRDefault="00035F03" w:rsidP="003D1592">
            <w:pPr>
              <w:spacing w:line="276" w:lineRule="auto"/>
              <w:jc w:val="center"/>
              <w:rPr>
                <w:rFonts w:ascii="Arial" w:hAnsi="Arial" w:cs="Arial"/>
                <w:color w:val="000000"/>
                <w:sz w:val="20"/>
                <w:szCs w:val="20"/>
              </w:rPr>
            </w:pPr>
          </w:p>
        </w:tc>
        <w:tc>
          <w:tcPr>
            <w:tcW w:w="656" w:type="pct"/>
            <w:gridSpan w:val="2"/>
            <w:tcBorders>
              <w:top w:val="nil"/>
              <w:bottom w:val="nil"/>
            </w:tcBorders>
          </w:tcPr>
          <w:p w14:paraId="02752D07" w14:textId="77777777" w:rsidR="00035F03" w:rsidRPr="003D1592" w:rsidRDefault="00035F03" w:rsidP="003D1592">
            <w:pPr>
              <w:spacing w:line="276" w:lineRule="auto"/>
              <w:jc w:val="center"/>
              <w:rPr>
                <w:rFonts w:ascii="Arial" w:hAnsi="Arial" w:cs="Arial"/>
                <w:color w:val="000000"/>
                <w:sz w:val="20"/>
                <w:szCs w:val="20"/>
              </w:rPr>
            </w:pPr>
          </w:p>
        </w:tc>
        <w:tc>
          <w:tcPr>
            <w:tcW w:w="754" w:type="pct"/>
            <w:gridSpan w:val="2"/>
            <w:tcBorders>
              <w:top w:val="nil"/>
              <w:bottom w:val="nil"/>
            </w:tcBorders>
          </w:tcPr>
          <w:p w14:paraId="644D108D"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3870608" w14:textId="77777777" w:rsidTr="00853F76">
        <w:trPr>
          <w:gridAfter w:val="1"/>
          <w:wAfter w:w="5" w:type="pct"/>
        </w:trPr>
        <w:tc>
          <w:tcPr>
            <w:tcW w:w="1977" w:type="pct"/>
            <w:tcBorders>
              <w:top w:val="nil"/>
              <w:bottom w:val="nil"/>
            </w:tcBorders>
          </w:tcPr>
          <w:p w14:paraId="187C3C29"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lastRenderedPageBreak/>
              <w:t>Laki-laki</w:t>
            </w:r>
          </w:p>
        </w:tc>
        <w:tc>
          <w:tcPr>
            <w:tcW w:w="545" w:type="pct"/>
            <w:tcBorders>
              <w:top w:val="nil"/>
              <w:bottom w:val="nil"/>
            </w:tcBorders>
            <w:vAlign w:val="center"/>
          </w:tcPr>
          <w:p w14:paraId="711CB22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w:t>
            </w:r>
          </w:p>
        </w:tc>
        <w:tc>
          <w:tcPr>
            <w:tcW w:w="559" w:type="pct"/>
            <w:gridSpan w:val="2"/>
            <w:tcBorders>
              <w:top w:val="nil"/>
              <w:bottom w:val="nil"/>
            </w:tcBorders>
            <w:vAlign w:val="center"/>
          </w:tcPr>
          <w:p w14:paraId="74EB8A6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50,0</w:t>
            </w:r>
          </w:p>
        </w:tc>
        <w:tc>
          <w:tcPr>
            <w:tcW w:w="504" w:type="pct"/>
            <w:gridSpan w:val="2"/>
            <w:tcBorders>
              <w:top w:val="nil"/>
              <w:bottom w:val="nil"/>
            </w:tcBorders>
          </w:tcPr>
          <w:p w14:paraId="0B28DA8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w:t>
            </w:r>
          </w:p>
        </w:tc>
        <w:tc>
          <w:tcPr>
            <w:tcW w:w="656" w:type="pct"/>
            <w:gridSpan w:val="2"/>
            <w:tcBorders>
              <w:top w:val="nil"/>
              <w:bottom w:val="nil"/>
            </w:tcBorders>
          </w:tcPr>
          <w:p w14:paraId="39530E9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66,7</w:t>
            </w:r>
          </w:p>
        </w:tc>
        <w:tc>
          <w:tcPr>
            <w:tcW w:w="754" w:type="pct"/>
            <w:gridSpan w:val="2"/>
            <w:vMerge w:val="restart"/>
            <w:tcBorders>
              <w:top w:val="nil"/>
              <w:bottom w:val="nil"/>
            </w:tcBorders>
          </w:tcPr>
          <w:p w14:paraId="426338C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0,292</w:t>
            </w:r>
          </w:p>
        </w:tc>
      </w:tr>
      <w:tr w:rsidR="00035F03" w:rsidRPr="003D1592" w14:paraId="6AF80384" w14:textId="77777777" w:rsidTr="00853F76">
        <w:trPr>
          <w:gridAfter w:val="1"/>
          <w:wAfter w:w="5" w:type="pct"/>
        </w:trPr>
        <w:tc>
          <w:tcPr>
            <w:tcW w:w="1977" w:type="pct"/>
            <w:tcBorders>
              <w:top w:val="nil"/>
              <w:bottom w:val="nil"/>
            </w:tcBorders>
          </w:tcPr>
          <w:p w14:paraId="1DFF60E3"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545" w:type="pct"/>
            <w:tcBorders>
              <w:top w:val="nil"/>
              <w:bottom w:val="nil"/>
            </w:tcBorders>
            <w:vAlign w:val="center"/>
          </w:tcPr>
          <w:p w14:paraId="6934A13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w:t>
            </w:r>
          </w:p>
        </w:tc>
        <w:tc>
          <w:tcPr>
            <w:tcW w:w="559" w:type="pct"/>
            <w:gridSpan w:val="2"/>
            <w:tcBorders>
              <w:top w:val="nil"/>
              <w:bottom w:val="nil"/>
            </w:tcBorders>
            <w:vAlign w:val="center"/>
          </w:tcPr>
          <w:p w14:paraId="231A3A3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50,0</w:t>
            </w:r>
          </w:p>
        </w:tc>
        <w:tc>
          <w:tcPr>
            <w:tcW w:w="504" w:type="pct"/>
            <w:gridSpan w:val="2"/>
            <w:tcBorders>
              <w:top w:val="nil"/>
              <w:bottom w:val="nil"/>
            </w:tcBorders>
          </w:tcPr>
          <w:p w14:paraId="4037108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656" w:type="pct"/>
            <w:gridSpan w:val="2"/>
            <w:tcBorders>
              <w:top w:val="nil"/>
              <w:bottom w:val="nil"/>
            </w:tcBorders>
          </w:tcPr>
          <w:p w14:paraId="1B82547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33,3</w:t>
            </w:r>
          </w:p>
        </w:tc>
        <w:tc>
          <w:tcPr>
            <w:tcW w:w="754" w:type="pct"/>
            <w:gridSpan w:val="2"/>
            <w:vMerge/>
            <w:tcBorders>
              <w:top w:val="nil"/>
              <w:bottom w:val="nil"/>
            </w:tcBorders>
          </w:tcPr>
          <w:p w14:paraId="71EEA334"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DA75A34" w14:textId="77777777" w:rsidTr="00853F76">
        <w:trPr>
          <w:gridAfter w:val="1"/>
          <w:wAfter w:w="5" w:type="pct"/>
        </w:trPr>
        <w:tc>
          <w:tcPr>
            <w:tcW w:w="1977" w:type="pct"/>
            <w:tcBorders>
              <w:top w:val="nil"/>
              <w:bottom w:val="nil"/>
            </w:tcBorders>
          </w:tcPr>
          <w:p w14:paraId="47ABC215"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545" w:type="pct"/>
            <w:tcBorders>
              <w:top w:val="nil"/>
              <w:bottom w:val="nil"/>
            </w:tcBorders>
            <w:vAlign w:val="center"/>
          </w:tcPr>
          <w:p w14:paraId="23418575" w14:textId="77777777" w:rsidR="00035F03" w:rsidRPr="003D1592" w:rsidRDefault="00035F03" w:rsidP="003D1592">
            <w:pPr>
              <w:spacing w:line="276" w:lineRule="auto"/>
              <w:jc w:val="center"/>
              <w:rPr>
                <w:rFonts w:ascii="Arial" w:hAnsi="Arial" w:cs="Arial"/>
                <w:color w:val="000000"/>
                <w:sz w:val="20"/>
                <w:szCs w:val="20"/>
              </w:rPr>
            </w:pPr>
          </w:p>
        </w:tc>
        <w:tc>
          <w:tcPr>
            <w:tcW w:w="559" w:type="pct"/>
            <w:gridSpan w:val="2"/>
            <w:tcBorders>
              <w:top w:val="nil"/>
              <w:bottom w:val="nil"/>
            </w:tcBorders>
            <w:vAlign w:val="center"/>
          </w:tcPr>
          <w:p w14:paraId="23A9AD93" w14:textId="77777777" w:rsidR="00035F03" w:rsidRPr="003D1592" w:rsidRDefault="00035F03" w:rsidP="003D1592">
            <w:pPr>
              <w:spacing w:line="276" w:lineRule="auto"/>
              <w:jc w:val="center"/>
              <w:rPr>
                <w:rFonts w:ascii="Arial" w:hAnsi="Arial" w:cs="Arial"/>
                <w:color w:val="000000"/>
                <w:sz w:val="20"/>
                <w:szCs w:val="20"/>
              </w:rPr>
            </w:pPr>
          </w:p>
        </w:tc>
        <w:tc>
          <w:tcPr>
            <w:tcW w:w="504" w:type="pct"/>
            <w:gridSpan w:val="2"/>
            <w:tcBorders>
              <w:top w:val="nil"/>
              <w:bottom w:val="nil"/>
            </w:tcBorders>
          </w:tcPr>
          <w:p w14:paraId="3F74B299" w14:textId="77777777" w:rsidR="00035F03" w:rsidRPr="003D1592" w:rsidRDefault="00035F03" w:rsidP="003D1592">
            <w:pPr>
              <w:spacing w:line="276" w:lineRule="auto"/>
              <w:jc w:val="center"/>
              <w:rPr>
                <w:rFonts w:ascii="Arial" w:hAnsi="Arial" w:cs="Arial"/>
                <w:color w:val="000000"/>
                <w:sz w:val="20"/>
                <w:szCs w:val="20"/>
              </w:rPr>
            </w:pPr>
          </w:p>
        </w:tc>
        <w:tc>
          <w:tcPr>
            <w:tcW w:w="656" w:type="pct"/>
            <w:gridSpan w:val="2"/>
            <w:tcBorders>
              <w:top w:val="nil"/>
              <w:bottom w:val="nil"/>
            </w:tcBorders>
          </w:tcPr>
          <w:p w14:paraId="7AF47B62" w14:textId="77777777" w:rsidR="00035F03" w:rsidRPr="003D1592" w:rsidRDefault="00035F03" w:rsidP="003D1592">
            <w:pPr>
              <w:spacing w:line="276" w:lineRule="auto"/>
              <w:jc w:val="center"/>
              <w:rPr>
                <w:rFonts w:ascii="Arial" w:hAnsi="Arial" w:cs="Arial"/>
                <w:color w:val="000000"/>
                <w:sz w:val="20"/>
                <w:szCs w:val="20"/>
              </w:rPr>
            </w:pPr>
          </w:p>
        </w:tc>
        <w:tc>
          <w:tcPr>
            <w:tcW w:w="754" w:type="pct"/>
            <w:gridSpan w:val="2"/>
            <w:tcBorders>
              <w:top w:val="nil"/>
              <w:bottom w:val="nil"/>
            </w:tcBorders>
          </w:tcPr>
          <w:p w14:paraId="102E5CB6"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A5795EE" w14:textId="77777777" w:rsidTr="00853F76">
        <w:trPr>
          <w:gridAfter w:val="1"/>
          <w:wAfter w:w="5" w:type="pct"/>
        </w:trPr>
        <w:tc>
          <w:tcPr>
            <w:tcW w:w="1977" w:type="pct"/>
            <w:tcBorders>
              <w:top w:val="nil"/>
              <w:bottom w:val="nil"/>
            </w:tcBorders>
          </w:tcPr>
          <w:p w14:paraId="783C5D8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Masih sama</w:t>
            </w:r>
          </w:p>
        </w:tc>
        <w:tc>
          <w:tcPr>
            <w:tcW w:w="545" w:type="pct"/>
            <w:tcBorders>
              <w:top w:val="nil"/>
              <w:bottom w:val="nil"/>
            </w:tcBorders>
            <w:vAlign w:val="center"/>
          </w:tcPr>
          <w:p w14:paraId="3EDDA9D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17</w:t>
            </w:r>
          </w:p>
        </w:tc>
        <w:tc>
          <w:tcPr>
            <w:tcW w:w="559" w:type="pct"/>
            <w:gridSpan w:val="2"/>
            <w:tcBorders>
              <w:top w:val="nil"/>
              <w:bottom w:val="nil"/>
            </w:tcBorders>
            <w:vAlign w:val="center"/>
          </w:tcPr>
          <w:p w14:paraId="58C958D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29,3</w:t>
            </w:r>
          </w:p>
        </w:tc>
        <w:tc>
          <w:tcPr>
            <w:tcW w:w="504" w:type="pct"/>
            <w:gridSpan w:val="2"/>
            <w:tcBorders>
              <w:top w:val="nil"/>
              <w:bottom w:val="nil"/>
            </w:tcBorders>
          </w:tcPr>
          <w:p w14:paraId="3F61679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656" w:type="pct"/>
            <w:gridSpan w:val="2"/>
            <w:tcBorders>
              <w:top w:val="nil"/>
              <w:bottom w:val="nil"/>
            </w:tcBorders>
          </w:tcPr>
          <w:p w14:paraId="16CF52D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25,0</w:t>
            </w:r>
          </w:p>
        </w:tc>
        <w:tc>
          <w:tcPr>
            <w:tcW w:w="754" w:type="pct"/>
            <w:gridSpan w:val="2"/>
            <w:vMerge w:val="restart"/>
            <w:tcBorders>
              <w:top w:val="nil"/>
              <w:bottom w:val="nil"/>
            </w:tcBorders>
          </w:tcPr>
          <w:p w14:paraId="2AA9ACD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r>
      <w:tr w:rsidR="00035F03" w:rsidRPr="003D1592" w14:paraId="7D53A8C8" w14:textId="77777777" w:rsidTr="008522E8">
        <w:trPr>
          <w:gridAfter w:val="1"/>
          <w:wAfter w:w="5" w:type="pct"/>
        </w:trPr>
        <w:tc>
          <w:tcPr>
            <w:tcW w:w="1977" w:type="pct"/>
            <w:tcBorders>
              <w:top w:val="nil"/>
              <w:bottom w:val="nil"/>
            </w:tcBorders>
          </w:tcPr>
          <w:p w14:paraId="1D1FBAA8"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545" w:type="pct"/>
            <w:tcBorders>
              <w:top w:val="nil"/>
              <w:bottom w:val="nil"/>
            </w:tcBorders>
            <w:vAlign w:val="center"/>
          </w:tcPr>
          <w:p w14:paraId="654887C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41</w:t>
            </w:r>
          </w:p>
        </w:tc>
        <w:tc>
          <w:tcPr>
            <w:tcW w:w="559" w:type="pct"/>
            <w:gridSpan w:val="2"/>
            <w:tcBorders>
              <w:top w:val="nil"/>
              <w:bottom w:val="nil"/>
            </w:tcBorders>
            <w:vAlign w:val="center"/>
          </w:tcPr>
          <w:p w14:paraId="2A8E122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70,7</w:t>
            </w:r>
          </w:p>
        </w:tc>
        <w:tc>
          <w:tcPr>
            <w:tcW w:w="504" w:type="pct"/>
            <w:gridSpan w:val="2"/>
            <w:tcBorders>
              <w:top w:val="nil"/>
              <w:bottom w:val="nil"/>
            </w:tcBorders>
          </w:tcPr>
          <w:p w14:paraId="275BE7E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56" w:type="pct"/>
            <w:gridSpan w:val="2"/>
            <w:tcBorders>
              <w:top w:val="nil"/>
              <w:bottom w:val="nil"/>
            </w:tcBorders>
          </w:tcPr>
          <w:p w14:paraId="0BDC01B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75,0</w:t>
            </w:r>
          </w:p>
        </w:tc>
        <w:tc>
          <w:tcPr>
            <w:tcW w:w="754" w:type="pct"/>
            <w:gridSpan w:val="2"/>
            <w:vMerge/>
            <w:tcBorders>
              <w:top w:val="nil"/>
              <w:bottom w:val="nil"/>
            </w:tcBorders>
          </w:tcPr>
          <w:p w14:paraId="123B05A1"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8BAA4A7" w14:textId="77777777" w:rsidTr="008522E8">
        <w:trPr>
          <w:gridAfter w:val="1"/>
          <w:wAfter w:w="5" w:type="pct"/>
        </w:trPr>
        <w:tc>
          <w:tcPr>
            <w:tcW w:w="1977" w:type="pct"/>
            <w:tcBorders>
              <w:top w:val="nil"/>
              <w:bottom w:val="nil"/>
            </w:tcBorders>
          </w:tcPr>
          <w:p w14:paraId="0D7F02CF"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proofErr w:type="spellStart"/>
            <w:r w:rsidRPr="003D1592">
              <w:rPr>
                <w:rFonts w:ascii="Arial" w:hAnsi="Arial" w:cs="Arial"/>
                <w:color w:val="000000"/>
                <w:sz w:val="20"/>
                <w:szCs w:val="20"/>
                <w:lang w:val="en-US"/>
              </w:rPr>
              <w:t>Reaksi</w:t>
            </w:r>
            <w:proofErr w:type="spellEnd"/>
            <w:r w:rsidRPr="003D1592">
              <w:rPr>
                <w:rFonts w:ascii="Arial" w:hAnsi="Arial" w:cs="Arial"/>
                <w:color w:val="000000"/>
                <w:sz w:val="20"/>
                <w:szCs w:val="20"/>
                <w:lang w:val="en-US"/>
              </w:rPr>
              <w:t xml:space="preserve"> lepra</w:t>
            </w:r>
          </w:p>
        </w:tc>
        <w:tc>
          <w:tcPr>
            <w:tcW w:w="545" w:type="pct"/>
            <w:tcBorders>
              <w:top w:val="nil"/>
              <w:bottom w:val="nil"/>
            </w:tcBorders>
            <w:vAlign w:val="center"/>
          </w:tcPr>
          <w:p w14:paraId="5C9B864E" w14:textId="77777777" w:rsidR="00035F03" w:rsidRPr="003D1592" w:rsidRDefault="00035F03" w:rsidP="003D1592">
            <w:pPr>
              <w:spacing w:line="276" w:lineRule="auto"/>
              <w:jc w:val="center"/>
              <w:rPr>
                <w:rFonts w:ascii="Arial" w:hAnsi="Arial" w:cs="Arial"/>
                <w:color w:val="000000"/>
                <w:sz w:val="20"/>
                <w:szCs w:val="20"/>
              </w:rPr>
            </w:pPr>
          </w:p>
        </w:tc>
        <w:tc>
          <w:tcPr>
            <w:tcW w:w="559" w:type="pct"/>
            <w:gridSpan w:val="2"/>
            <w:tcBorders>
              <w:top w:val="nil"/>
              <w:bottom w:val="nil"/>
            </w:tcBorders>
            <w:vAlign w:val="center"/>
          </w:tcPr>
          <w:p w14:paraId="557C46A3" w14:textId="77777777" w:rsidR="00035F03" w:rsidRPr="003D1592" w:rsidRDefault="00035F03" w:rsidP="003D1592">
            <w:pPr>
              <w:spacing w:line="276" w:lineRule="auto"/>
              <w:jc w:val="center"/>
              <w:rPr>
                <w:rFonts w:ascii="Arial" w:hAnsi="Arial" w:cs="Arial"/>
                <w:color w:val="000000"/>
                <w:sz w:val="20"/>
                <w:szCs w:val="20"/>
              </w:rPr>
            </w:pPr>
          </w:p>
        </w:tc>
        <w:tc>
          <w:tcPr>
            <w:tcW w:w="504" w:type="pct"/>
            <w:gridSpan w:val="2"/>
            <w:tcBorders>
              <w:top w:val="nil"/>
              <w:bottom w:val="nil"/>
            </w:tcBorders>
          </w:tcPr>
          <w:p w14:paraId="1BAEAF10" w14:textId="77777777" w:rsidR="00035F03" w:rsidRPr="003D1592" w:rsidRDefault="00035F03" w:rsidP="003D1592">
            <w:pPr>
              <w:spacing w:line="276" w:lineRule="auto"/>
              <w:jc w:val="center"/>
              <w:rPr>
                <w:rFonts w:ascii="Arial" w:hAnsi="Arial" w:cs="Arial"/>
                <w:color w:val="000000"/>
                <w:sz w:val="20"/>
                <w:szCs w:val="20"/>
              </w:rPr>
            </w:pPr>
          </w:p>
        </w:tc>
        <w:tc>
          <w:tcPr>
            <w:tcW w:w="656" w:type="pct"/>
            <w:gridSpan w:val="2"/>
            <w:tcBorders>
              <w:top w:val="nil"/>
              <w:bottom w:val="nil"/>
            </w:tcBorders>
          </w:tcPr>
          <w:p w14:paraId="177EB61B" w14:textId="77777777" w:rsidR="00035F03" w:rsidRPr="003D1592" w:rsidRDefault="00035F03" w:rsidP="003D1592">
            <w:pPr>
              <w:spacing w:line="276" w:lineRule="auto"/>
              <w:jc w:val="center"/>
              <w:rPr>
                <w:rFonts w:ascii="Arial" w:hAnsi="Arial" w:cs="Arial"/>
                <w:color w:val="000000"/>
                <w:sz w:val="20"/>
                <w:szCs w:val="20"/>
              </w:rPr>
            </w:pPr>
          </w:p>
        </w:tc>
        <w:tc>
          <w:tcPr>
            <w:tcW w:w="754" w:type="pct"/>
            <w:gridSpan w:val="2"/>
            <w:tcBorders>
              <w:top w:val="nil"/>
              <w:bottom w:val="nil"/>
            </w:tcBorders>
          </w:tcPr>
          <w:p w14:paraId="731CF39C"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CADB5D3" w14:textId="77777777" w:rsidTr="008522E8">
        <w:trPr>
          <w:gridAfter w:val="1"/>
          <w:wAfter w:w="5" w:type="pct"/>
        </w:trPr>
        <w:tc>
          <w:tcPr>
            <w:tcW w:w="1977" w:type="pct"/>
            <w:tcBorders>
              <w:top w:val="nil"/>
              <w:bottom w:val="nil"/>
            </w:tcBorders>
          </w:tcPr>
          <w:p w14:paraId="6B4B739B"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Ada</w:t>
            </w:r>
          </w:p>
        </w:tc>
        <w:tc>
          <w:tcPr>
            <w:tcW w:w="545" w:type="pct"/>
            <w:tcBorders>
              <w:top w:val="nil"/>
              <w:bottom w:val="nil"/>
            </w:tcBorders>
            <w:vAlign w:val="center"/>
          </w:tcPr>
          <w:p w14:paraId="489EF27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45</w:t>
            </w:r>
          </w:p>
        </w:tc>
        <w:tc>
          <w:tcPr>
            <w:tcW w:w="559" w:type="pct"/>
            <w:gridSpan w:val="2"/>
            <w:tcBorders>
              <w:top w:val="nil"/>
              <w:bottom w:val="nil"/>
            </w:tcBorders>
            <w:vAlign w:val="center"/>
          </w:tcPr>
          <w:p w14:paraId="14C80A69"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77,6</w:t>
            </w:r>
          </w:p>
        </w:tc>
        <w:tc>
          <w:tcPr>
            <w:tcW w:w="504" w:type="pct"/>
            <w:gridSpan w:val="2"/>
            <w:tcBorders>
              <w:top w:val="nil"/>
              <w:bottom w:val="nil"/>
            </w:tcBorders>
          </w:tcPr>
          <w:p w14:paraId="59440F72"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w:t>
            </w:r>
          </w:p>
        </w:tc>
        <w:tc>
          <w:tcPr>
            <w:tcW w:w="656" w:type="pct"/>
            <w:gridSpan w:val="2"/>
            <w:tcBorders>
              <w:top w:val="nil"/>
              <w:bottom w:val="nil"/>
            </w:tcBorders>
          </w:tcPr>
          <w:p w14:paraId="23117630"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25,0</w:t>
            </w:r>
          </w:p>
        </w:tc>
        <w:tc>
          <w:tcPr>
            <w:tcW w:w="754" w:type="pct"/>
            <w:gridSpan w:val="2"/>
            <w:tcBorders>
              <w:top w:val="nil"/>
              <w:bottom w:val="nil"/>
            </w:tcBorders>
          </w:tcPr>
          <w:p w14:paraId="6FEFC6E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lang w:val="en-US"/>
              </w:rPr>
              <w:t>&lt;</w:t>
            </w:r>
            <w:r w:rsidRPr="003D1592">
              <w:rPr>
                <w:rFonts w:ascii="Arial" w:hAnsi="Arial" w:cs="Arial"/>
                <w:color w:val="000000"/>
                <w:sz w:val="20"/>
                <w:szCs w:val="20"/>
              </w:rPr>
              <w:t>0,00</w:t>
            </w:r>
            <w:r w:rsidRPr="003D1592">
              <w:rPr>
                <w:rFonts w:ascii="Arial" w:hAnsi="Arial" w:cs="Arial"/>
                <w:color w:val="000000"/>
                <w:sz w:val="20"/>
                <w:szCs w:val="20"/>
                <w:lang w:val="en-US"/>
              </w:rPr>
              <w:t>1</w:t>
            </w:r>
            <w:r w:rsidRPr="003D1592">
              <w:rPr>
                <w:rFonts w:ascii="Arial" w:hAnsi="Arial" w:cs="Arial"/>
                <w:color w:val="000000"/>
                <w:sz w:val="20"/>
                <w:szCs w:val="20"/>
              </w:rPr>
              <w:t>*</w:t>
            </w:r>
          </w:p>
        </w:tc>
      </w:tr>
      <w:tr w:rsidR="00035F03" w:rsidRPr="003D1592" w14:paraId="3FF6FCE6" w14:textId="77777777" w:rsidTr="00853F76">
        <w:trPr>
          <w:gridAfter w:val="1"/>
          <w:wAfter w:w="5" w:type="pct"/>
        </w:trPr>
        <w:tc>
          <w:tcPr>
            <w:tcW w:w="1977" w:type="pct"/>
            <w:tcBorders>
              <w:top w:val="nil"/>
            </w:tcBorders>
          </w:tcPr>
          <w:p w14:paraId="0F2544E2"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 xml:space="preserve">Tidak </w:t>
            </w:r>
            <w:proofErr w:type="spellStart"/>
            <w:r w:rsidRPr="003D1592">
              <w:rPr>
                <w:rFonts w:ascii="Arial" w:hAnsi="Arial" w:cs="Arial"/>
                <w:color w:val="000000"/>
                <w:sz w:val="20"/>
                <w:szCs w:val="20"/>
                <w:lang w:val="en-US" w:eastAsia="zh-CN"/>
              </w:rPr>
              <w:t>ada</w:t>
            </w:r>
            <w:proofErr w:type="spellEnd"/>
          </w:p>
        </w:tc>
        <w:tc>
          <w:tcPr>
            <w:tcW w:w="545" w:type="pct"/>
            <w:tcBorders>
              <w:top w:val="nil"/>
            </w:tcBorders>
            <w:vAlign w:val="center"/>
          </w:tcPr>
          <w:p w14:paraId="23D054C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13</w:t>
            </w:r>
          </w:p>
        </w:tc>
        <w:tc>
          <w:tcPr>
            <w:tcW w:w="559" w:type="pct"/>
            <w:gridSpan w:val="2"/>
            <w:tcBorders>
              <w:top w:val="nil"/>
            </w:tcBorders>
            <w:vAlign w:val="center"/>
          </w:tcPr>
          <w:p w14:paraId="0A519630"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22,4</w:t>
            </w:r>
          </w:p>
        </w:tc>
        <w:tc>
          <w:tcPr>
            <w:tcW w:w="504" w:type="pct"/>
            <w:gridSpan w:val="2"/>
            <w:tcBorders>
              <w:top w:val="nil"/>
            </w:tcBorders>
          </w:tcPr>
          <w:p w14:paraId="76FB69E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9</w:t>
            </w:r>
          </w:p>
        </w:tc>
        <w:tc>
          <w:tcPr>
            <w:tcW w:w="656" w:type="pct"/>
            <w:gridSpan w:val="2"/>
            <w:tcBorders>
              <w:top w:val="nil"/>
            </w:tcBorders>
          </w:tcPr>
          <w:p w14:paraId="2619D0A7"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75,0</w:t>
            </w:r>
          </w:p>
        </w:tc>
        <w:tc>
          <w:tcPr>
            <w:tcW w:w="754" w:type="pct"/>
            <w:gridSpan w:val="2"/>
            <w:tcBorders>
              <w:top w:val="nil"/>
            </w:tcBorders>
          </w:tcPr>
          <w:p w14:paraId="47667082" w14:textId="77777777" w:rsidR="00035F03" w:rsidRPr="003D1592" w:rsidRDefault="00035F03" w:rsidP="003D1592">
            <w:pPr>
              <w:spacing w:line="276" w:lineRule="auto"/>
              <w:jc w:val="center"/>
              <w:rPr>
                <w:rFonts w:ascii="Arial" w:hAnsi="Arial" w:cs="Arial"/>
                <w:color w:val="000000"/>
                <w:sz w:val="20"/>
                <w:szCs w:val="20"/>
              </w:rPr>
            </w:pPr>
          </w:p>
        </w:tc>
      </w:tr>
    </w:tbl>
    <w:p w14:paraId="0150DCF3" w14:textId="77777777" w:rsidR="00035F03" w:rsidRPr="003D1592" w:rsidRDefault="00035F03" w:rsidP="003D1592">
      <w:pPr>
        <w:spacing w:line="276" w:lineRule="auto"/>
        <w:rPr>
          <w:rFonts w:ascii="Arial" w:hAnsi="Arial" w:cs="Arial"/>
          <w:sz w:val="20"/>
          <w:szCs w:val="20"/>
        </w:rPr>
      </w:pPr>
    </w:p>
    <w:p w14:paraId="2C2DA0DC" w14:textId="6BBC9901" w:rsidR="00035F03" w:rsidRPr="003D1592"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t xml:space="preserve">Berdasarkan Tabel </w:t>
      </w:r>
      <w:r w:rsidRPr="003D1592">
        <w:rPr>
          <w:rFonts w:ascii="Arial" w:hAnsi="Arial" w:cs="Arial"/>
          <w:sz w:val="20"/>
          <w:szCs w:val="20"/>
          <w:lang w:val="en-US"/>
        </w:rPr>
        <w:t>8</w:t>
      </w:r>
      <w:r w:rsidRPr="003D1592">
        <w:rPr>
          <w:rFonts w:ascii="Arial" w:hAnsi="Arial" w:cs="Arial"/>
          <w:sz w:val="20"/>
          <w:szCs w:val="20"/>
        </w:rPr>
        <w:t xml:space="preserve"> menunjukkan bahwa tipe lepra, durasi penyakit lepra, lama pengobatan lepra</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dan </w:t>
      </w:r>
      <w:r w:rsidRPr="003D1592">
        <w:rPr>
          <w:rFonts w:ascii="Arial" w:hAnsi="Arial" w:cs="Arial"/>
          <w:sz w:val="20"/>
          <w:szCs w:val="20"/>
        </w:rPr>
        <w:t xml:space="preserve">umur berhubungan signifikan dengan manifestasi okular pasien lepra dengan nilai p &lt; 0,05. Tipe lepra MB, durasi penyakit </w:t>
      </w:r>
      <w:r w:rsidRPr="003D1592">
        <w:rPr>
          <w:rFonts w:ascii="Arial" w:hAnsi="Arial" w:cs="Arial"/>
          <w:color w:val="000000"/>
          <w:sz w:val="20"/>
          <w:szCs w:val="20"/>
        </w:rPr>
        <w:t>≥ 10 tahun, lama pengobatan 6-12 bulan</w:t>
      </w:r>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adanya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reaksi</w:t>
      </w:r>
      <w:proofErr w:type="spellEnd"/>
      <w:r w:rsidRPr="003D1592">
        <w:rPr>
          <w:rFonts w:ascii="Arial" w:hAnsi="Arial" w:cs="Arial"/>
          <w:color w:val="000000"/>
          <w:sz w:val="20"/>
          <w:szCs w:val="20"/>
          <w:lang w:val="en-US"/>
        </w:rPr>
        <w:t xml:space="preserve"> lepra </w:t>
      </w:r>
      <w:r w:rsidRPr="003D1592">
        <w:rPr>
          <w:rFonts w:ascii="Arial" w:hAnsi="Arial" w:cs="Arial"/>
          <w:color w:val="000000"/>
          <w:sz w:val="20"/>
          <w:szCs w:val="20"/>
        </w:rPr>
        <w:t xml:space="preserve">dan umur ≥ 40 tahun berhubungan dengan </w:t>
      </w:r>
      <w:r w:rsidRPr="003D1592">
        <w:rPr>
          <w:rFonts w:ascii="Arial" w:hAnsi="Arial" w:cs="Arial"/>
          <w:sz w:val="20"/>
          <w:szCs w:val="20"/>
        </w:rPr>
        <w:t>manifestasi okular pasien lepra. Jenis kelamin dan respon obat tidak berhubungan signifikan dengan manifestasi okular pasien lepra dengan nilai p &gt; 0,05.</w:t>
      </w:r>
    </w:p>
    <w:p w14:paraId="6D80E116" w14:textId="77777777" w:rsidR="00035F03" w:rsidRPr="003D1592" w:rsidRDefault="00035F03" w:rsidP="00D54C45">
      <w:pPr>
        <w:pStyle w:val="Caption"/>
        <w:spacing w:line="276" w:lineRule="auto"/>
        <w:rPr>
          <w:rFonts w:ascii="Arial" w:hAnsi="Arial" w:cs="Arial"/>
          <w:i w:val="0"/>
          <w:iCs w:val="0"/>
          <w:sz w:val="20"/>
          <w:szCs w:val="20"/>
        </w:rPr>
      </w:pPr>
      <w:bookmarkStart w:id="184" w:name="_Toc172699673"/>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9</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dry eyes pasien lepra</w:t>
      </w:r>
      <w:bookmarkEnd w:id="184"/>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728"/>
        <w:gridCol w:w="1278"/>
        <w:gridCol w:w="1227"/>
        <w:gridCol w:w="1106"/>
        <w:gridCol w:w="1362"/>
        <w:gridCol w:w="1654"/>
      </w:tblGrid>
      <w:tr w:rsidR="00035F03" w:rsidRPr="003D1592" w14:paraId="3E17293E" w14:textId="77777777" w:rsidTr="00872472">
        <w:trPr>
          <w:tblHeader/>
        </w:trPr>
        <w:tc>
          <w:tcPr>
            <w:tcW w:w="1458" w:type="pct"/>
            <w:vMerge w:val="restart"/>
          </w:tcPr>
          <w:p w14:paraId="0448044A" w14:textId="77777777" w:rsidR="00035F03" w:rsidRPr="003D1592" w:rsidRDefault="00035F03" w:rsidP="003D1592">
            <w:pPr>
              <w:spacing w:line="276" w:lineRule="auto"/>
              <w:jc w:val="center"/>
              <w:rPr>
                <w:rFonts w:ascii="Arial" w:hAnsi="Arial" w:cs="Arial"/>
                <w:b/>
                <w:bCs/>
                <w:sz w:val="20"/>
                <w:szCs w:val="20"/>
              </w:rPr>
            </w:pPr>
          </w:p>
        </w:tc>
        <w:tc>
          <w:tcPr>
            <w:tcW w:w="2657" w:type="pct"/>
            <w:gridSpan w:val="4"/>
          </w:tcPr>
          <w:p w14:paraId="59D94D58" w14:textId="77777777" w:rsidR="00035F03" w:rsidRPr="003D1592" w:rsidRDefault="00035F03" w:rsidP="003D1592">
            <w:pPr>
              <w:spacing w:line="276" w:lineRule="auto"/>
              <w:jc w:val="center"/>
              <w:rPr>
                <w:rFonts w:ascii="Arial" w:hAnsi="Arial" w:cs="Arial"/>
                <w:b/>
                <w:bCs/>
                <w:i/>
                <w:iCs/>
                <w:sz w:val="20"/>
                <w:szCs w:val="20"/>
              </w:rPr>
            </w:pPr>
            <w:r w:rsidRPr="003D1592">
              <w:rPr>
                <w:rFonts w:ascii="Arial" w:hAnsi="Arial" w:cs="Arial"/>
                <w:b/>
                <w:bCs/>
                <w:i/>
                <w:iCs/>
                <w:sz w:val="20"/>
                <w:szCs w:val="20"/>
              </w:rPr>
              <w:t>Dry eyes</w:t>
            </w:r>
          </w:p>
        </w:tc>
        <w:tc>
          <w:tcPr>
            <w:tcW w:w="885" w:type="pct"/>
            <w:vMerge w:val="restart"/>
          </w:tcPr>
          <w:p w14:paraId="0079073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49DBB699" w14:textId="77777777" w:rsidTr="00872472">
        <w:trPr>
          <w:tblHeader/>
        </w:trPr>
        <w:tc>
          <w:tcPr>
            <w:tcW w:w="1458" w:type="pct"/>
            <w:vMerge/>
          </w:tcPr>
          <w:p w14:paraId="1995FBF4" w14:textId="77777777" w:rsidR="00035F03" w:rsidRPr="003D1592" w:rsidRDefault="00035F03" w:rsidP="003D1592">
            <w:pPr>
              <w:spacing w:line="276" w:lineRule="auto"/>
              <w:jc w:val="center"/>
              <w:rPr>
                <w:rFonts w:ascii="Arial" w:hAnsi="Arial" w:cs="Arial"/>
                <w:b/>
                <w:bCs/>
                <w:sz w:val="20"/>
                <w:szCs w:val="20"/>
              </w:rPr>
            </w:pPr>
          </w:p>
        </w:tc>
        <w:tc>
          <w:tcPr>
            <w:tcW w:w="1338" w:type="pct"/>
            <w:gridSpan w:val="2"/>
          </w:tcPr>
          <w:p w14:paraId="29EF891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19" w:type="pct"/>
            <w:gridSpan w:val="2"/>
          </w:tcPr>
          <w:p w14:paraId="656A51AD"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85" w:type="pct"/>
            <w:vMerge/>
          </w:tcPr>
          <w:p w14:paraId="3ACC4765"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03B3DAF2" w14:textId="77777777" w:rsidTr="00872472">
        <w:trPr>
          <w:tblHeader/>
        </w:trPr>
        <w:tc>
          <w:tcPr>
            <w:tcW w:w="1458" w:type="pct"/>
            <w:vMerge/>
            <w:tcBorders>
              <w:bottom w:val="single" w:sz="4" w:space="0" w:color="auto"/>
            </w:tcBorders>
          </w:tcPr>
          <w:p w14:paraId="0CF8DB4F" w14:textId="77777777" w:rsidR="00035F03" w:rsidRPr="003D1592" w:rsidRDefault="00035F03" w:rsidP="003D1592">
            <w:pPr>
              <w:spacing w:line="276" w:lineRule="auto"/>
              <w:jc w:val="center"/>
              <w:rPr>
                <w:rFonts w:ascii="Arial" w:hAnsi="Arial" w:cs="Arial"/>
                <w:b/>
                <w:bCs/>
                <w:sz w:val="20"/>
                <w:szCs w:val="20"/>
              </w:rPr>
            </w:pPr>
          </w:p>
        </w:tc>
        <w:tc>
          <w:tcPr>
            <w:tcW w:w="683" w:type="pct"/>
            <w:tcBorders>
              <w:bottom w:val="single" w:sz="4" w:space="0" w:color="auto"/>
            </w:tcBorders>
          </w:tcPr>
          <w:p w14:paraId="4202235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56" w:type="pct"/>
            <w:tcBorders>
              <w:bottom w:val="single" w:sz="4" w:space="0" w:color="auto"/>
            </w:tcBorders>
          </w:tcPr>
          <w:p w14:paraId="6713936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591" w:type="pct"/>
            <w:tcBorders>
              <w:bottom w:val="single" w:sz="4" w:space="0" w:color="auto"/>
            </w:tcBorders>
          </w:tcPr>
          <w:p w14:paraId="750BCB5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28" w:type="pct"/>
            <w:tcBorders>
              <w:bottom w:val="single" w:sz="4" w:space="0" w:color="auto"/>
            </w:tcBorders>
          </w:tcPr>
          <w:p w14:paraId="60847D0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85" w:type="pct"/>
            <w:vMerge/>
            <w:tcBorders>
              <w:bottom w:val="single" w:sz="4" w:space="0" w:color="auto"/>
            </w:tcBorders>
          </w:tcPr>
          <w:p w14:paraId="55BE619E"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5C4BC51C" w14:textId="77777777" w:rsidTr="001448DC">
        <w:tc>
          <w:tcPr>
            <w:tcW w:w="1458" w:type="pct"/>
            <w:tcBorders>
              <w:bottom w:val="nil"/>
            </w:tcBorders>
          </w:tcPr>
          <w:p w14:paraId="25E322A6"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83" w:type="pct"/>
            <w:tcBorders>
              <w:bottom w:val="nil"/>
            </w:tcBorders>
          </w:tcPr>
          <w:p w14:paraId="15B4FEA4" w14:textId="77777777" w:rsidR="00035F03" w:rsidRPr="003D1592" w:rsidRDefault="00035F03" w:rsidP="003D1592">
            <w:pPr>
              <w:spacing w:line="276" w:lineRule="auto"/>
              <w:jc w:val="center"/>
              <w:rPr>
                <w:rFonts w:ascii="Arial" w:hAnsi="Arial" w:cs="Arial"/>
                <w:sz w:val="20"/>
                <w:szCs w:val="20"/>
              </w:rPr>
            </w:pPr>
          </w:p>
        </w:tc>
        <w:tc>
          <w:tcPr>
            <w:tcW w:w="656" w:type="pct"/>
            <w:tcBorders>
              <w:bottom w:val="nil"/>
            </w:tcBorders>
          </w:tcPr>
          <w:p w14:paraId="5B99A63A" w14:textId="77777777" w:rsidR="00035F03" w:rsidRPr="003D1592" w:rsidRDefault="00035F03" w:rsidP="003D1592">
            <w:pPr>
              <w:spacing w:line="276" w:lineRule="auto"/>
              <w:jc w:val="center"/>
              <w:rPr>
                <w:rFonts w:ascii="Arial" w:hAnsi="Arial" w:cs="Arial"/>
                <w:sz w:val="20"/>
                <w:szCs w:val="20"/>
              </w:rPr>
            </w:pPr>
          </w:p>
        </w:tc>
        <w:tc>
          <w:tcPr>
            <w:tcW w:w="591" w:type="pct"/>
            <w:tcBorders>
              <w:bottom w:val="nil"/>
            </w:tcBorders>
          </w:tcPr>
          <w:p w14:paraId="308AF84E" w14:textId="77777777" w:rsidR="00035F03" w:rsidRPr="003D1592" w:rsidRDefault="00035F03" w:rsidP="003D1592">
            <w:pPr>
              <w:spacing w:line="276" w:lineRule="auto"/>
              <w:jc w:val="center"/>
              <w:rPr>
                <w:rFonts w:ascii="Arial" w:hAnsi="Arial" w:cs="Arial"/>
                <w:sz w:val="20"/>
                <w:szCs w:val="20"/>
              </w:rPr>
            </w:pPr>
          </w:p>
        </w:tc>
        <w:tc>
          <w:tcPr>
            <w:tcW w:w="728" w:type="pct"/>
            <w:tcBorders>
              <w:bottom w:val="nil"/>
            </w:tcBorders>
          </w:tcPr>
          <w:p w14:paraId="5E649E21" w14:textId="77777777" w:rsidR="00035F03" w:rsidRPr="003D1592" w:rsidRDefault="00035F03" w:rsidP="003D1592">
            <w:pPr>
              <w:spacing w:line="276" w:lineRule="auto"/>
              <w:jc w:val="center"/>
              <w:rPr>
                <w:rFonts w:ascii="Arial" w:hAnsi="Arial" w:cs="Arial"/>
                <w:sz w:val="20"/>
                <w:szCs w:val="20"/>
              </w:rPr>
            </w:pPr>
          </w:p>
        </w:tc>
        <w:tc>
          <w:tcPr>
            <w:tcW w:w="885" w:type="pct"/>
            <w:tcBorders>
              <w:bottom w:val="nil"/>
            </w:tcBorders>
          </w:tcPr>
          <w:p w14:paraId="55133101" w14:textId="77777777" w:rsidR="00035F03" w:rsidRPr="003D1592" w:rsidRDefault="00035F03" w:rsidP="003D1592">
            <w:pPr>
              <w:spacing w:line="276" w:lineRule="auto"/>
              <w:jc w:val="center"/>
              <w:rPr>
                <w:rFonts w:ascii="Arial" w:hAnsi="Arial" w:cs="Arial"/>
                <w:sz w:val="20"/>
                <w:szCs w:val="20"/>
              </w:rPr>
            </w:pPr>
          </w:p>
        </w:tc>
      </w:tr>
      <w:tr w:rsidR="00035F03" w:rsidRPr="003D1592" w14:paraId="13DE1AFB" w14:textId="77777777" w:rsidTr="001448DC">
        <w:tc>
          <w:tcPr>
            <w:tcW w:w="1458" w:type="pct"/>
            <w:tcBorders>
              <w:top w:val="nil"/>
              <w:bottom w:val="nil"/>
            </w:tcBorders>
          </w:tcPr>
          <w:p w14:paraId="61D5A387"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683" w:type="pct"/>
            <w:tcBorders>
              <w:top w:val="nil"/>
              <w:bottom w:val="nil"/>
            </w:tcBorders>
            <w:vAlign w:val="center"/>
          </w:tcPr>
          <w:p w14:paraId="5BEF628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47</w:t>
            </w:r>
          </w:p>
        </w:tc>
        <w:tc>
          <w:tcPr>
            <w:tcW w:w="656" w:type="pct"/>
            <w:tcBorders>
              <w:top w:val="nil"/>
              <w:bottom w:val="nil"/>
            </w:tcBorders>
            <w:vAlign w:val="center"/>
          </w:tcPr>
          <w:p w14:paraId="09A307B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94,0</w:t>
            </w:r>
          </w:p>
        </w:tc>
        <w:tc>
          <w:tcPr>
            <w:tcW w:w="591" w:type="pct"/>
            <w:tcBorders>
              <w:top w:val="nil"/>
              <w:bottom w:val="nil"/>
            </w:tcBorders>
          </w:tcPr>
          <w:p w14:paraId="4E6BE64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17</w:t>
            </w:r>
          </w:p>
        </w:tc>
        <w:tc>
          <w:tcPr>
            <w:tcW w:w="728" w:type="pct"/>
            <w:tcBorders>
              <w:top w:val="nil"/>
              <w:bottom w:val="nil"/>
            </w:tcBorders>
          </w:tcPr>
          <w:p w14:paraId="1C6EE44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85,0</w:t>
            </w:r>
          </w:p>
        </w:tc>
        <w:tc>
          <w:tcPr>
            <w:tcW w:w="885" w:type="pct"/>
            <w:vMerge w:val="restart"/>
            <w:tcBorders>
              <w:top w:val="nil"/>
              <w:bottom w:val="nil"/>
            </w:tcBorders>
          </w:tcPr>
          <w:p w14:paraId="653741A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0,343</w:t>
            </w:r>
          </w:p>
        </w:tc>
      </w:tr>
      <w:tr w:rsidR="00035F03" w:rsidRPr="003D1592" w14:paraId="28B2A565" w14:textId="77777777" w:rsidTr="001448DC">
        <w:tc>
          <w:tcPr>
            <w:tcW w:w="1458" w:type="pct"/>
            <w:tcBorders>
              <w:top w:val="nil"/>
              <w:bottom w:val="nil"/>
            </w:tcBorders>
          </w:tcPr>
          <w:p w14:paraId="4ABDBFF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PB</w:t>
            </w:r>
          </w:p>
        </w:tc>
        <w:tc>
          <w:tcPr>
            <w:tcW w:w="683" w:type="pct"/>
            <w:tcBorders>
              <w:top w:val="nil"/>
              <w:bottom w:val="nil"/>
            </w:tcBorders>
            <w:vAlign w:val="center"/>
          </w:tcPr>
          <w:p w14:paraId="6C7A23B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w:t>
            </w:r>
          </w:p>
        </w:tc>
        <w:tc>
          <w:tcPr>
            <w:tcW w:w="656" w:type="pct"/>
            <w:tcBorders>
              <w:top w:val="nil"/>
              <w:bottom w:val="nil"/>
            </w:tcBorders>
            <w:vAlign w:val="center"/>
          </w:tcPr>
          <w:p w14:paraId="24B9448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6,04</w:t>
            </w:r>
          </w:p>
        </w:tc>
        <w:tc>
          <w:tcPr>
            <w:tcW w:w="591" w:type="pct"/>
            <w:tcBorders>
              <w:top w:val="nil"/>
              <w:bottom w:val="nil"/>
            </w:tcBorders>
          </w:tcPr>
          <w:p w14:paraId="7285C9A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728" w:type="pct"/>
            <w:tcBorders>
              <w:top w:val="nil"/>
              <w:bottom w:val="nil"/>
            </w:tcBorders>
          </w:tcPr>
          <w:p w14:paraId="1196D04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15,0</w:t>
            </w:r>
          </w:p>
        </w:tc>
        <w:tc>
          <w:tcPr>
            <w:tcW w:w="885" w:type="pct"/>
            <w:vMerge/>
            <w:tcBorders>
              <w:top w:val="nil"/>
              <w:bottom w:val="nil"/>
            </w:tcBorders>
          </w:tcPr>
          <w:p w14:paraId="61C048B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DA0029E" w14:textId="77777777" w:rsidTr="001448DC">
        <w:tc>
          <w:tcPr>
            <w:tcW w:w="1458" w:type="pct"/>
            <w:tcBorders>
              <w:top w:val="nil"/>
              <w:bottom w:val="nil"/>
            </w:tcBorders>
          </w:tcPr>
          <w:p w14:paraId="687FD267"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683" w:type="pct"/>
            <w:tcBorders>
              <w:top w:val="nil"/>
              <w:bottom w:val="nil"/>
            </w:tcBorders>
          </w:tcPr>
          <w:p w14:paraId="0AB7BAE6" w14:textId="77777777" w:rsidR="00035F03" w:rsidRPr="003D1592" w:rsidRDefault="00035F03" w:rsidP="003D1592">
            <w:pPr>
              <w:spacing w:line="276" w:lineRule="auto"/>
              <w:jc w:val="center"/>
              <w:rPr>
                <w:rFonts w:ascii="Arial" w:hAnsi="Arial" w:cs="Arial"/>
                <w:sz w:val="20"/>
                <w:szCs w:val="20"/>
              </w:rPr>
            </w:pPr>
          </w:p>
        </w:tc>
        <w:tc>
          <w:tcPr>
            <w:tcW w:w="656" w:type="pct"/>
            <w:tcBorders>
              <w:top w:val="nil"/>
              <w:bottom w:val="nil"/>
            </w:tcBorders>
          </w:tcPr>
          <w:p w14:paraId="4589B83C" w14:textId="77777777" w:rsidR="00035F03" w:rsidRPr="003D1592" w:rsidRDefault="00035F03" w:rsidP="003D1592">
            <w:pPr>
              <w:spacing w:line="276" w:lineRule="auto"/>
              <w:jc w:val="center"/>
              <w:rPr>
                <w:rFonts w:ascii="Arial" w:hAnsi="Arial" w:cs="Arial"/>
                <w:sz w:val="20"/>
                <w:szCs w:val="20"/>
              </w:rPr>
            </w:pPr>
          </w:p>
        </w:tc>
        <w:tc>
          <w:tcPr>
            <w:tcW w:w="591" w:type="pct"/>
            <w:tcBorders>
              <w:top w:val="nil"/>
              <w:bottom w:val="nil"/>
            </w:tcBorders>
          </w:tcPr>
          <w:p w14:paraId="4F6DB5DB" w14:textId="77777777" w:rsidR="00035F03" w:rsidRPr="003D1592" w:rsidRDefault="00035F03" w:rsidP="003D1592">
            <w:pPr>
              <w:spacing w:line="276" w:lineRule="auto"/>
              <w:jc w:val="center"/>
              <w:rPr>
                <w:rFonts w:ascii="Arial" w:hAnsi="Arial" w:cs="Arial"/>
                <w:sz w:val="20"/>
                <w:szCs w:val="20"/>
              </w:rPr>
            </w:pPr>
          </w:p>
        </w:tc>
        <w:tc>
          <w:tcPr>
            <w:tcW w:w="728" w:type="pct"/>
            <w:tcBorders>
              <w:top w:val="nil"/>
              <w:bottom w:val="nil"/>
            </w:tcBorders>
          </w:tcPr>
          <w:p w14:paraId="3EE66727" w14:textId="77777777" w:rsidR="00035F03" w:rsidRPr="003D1592" w:rsidRDefault="00035F03" w:rsidP="003D1592">
            <w:pPr>
              <w:spacing w:line="276" w:lineRule="auto"/>
              <w:jc w:val="center"/>
              <w:rPr>
                <w:rFonts w:ascii="Arial" w:hAnsi="Arial" w:cs="Arial"/>
                <w:sz w:val="20"/>
                <w:szCs w:val="20"/>
              </w:rPr>
            </w:pPr>
          </w:p>
        </w:tc>
        <w:tc>
          <w:tcPr>
            <w:tcW w:w="885" w:type="pct"/>
            <w:tcBorders>
              <w:top w:val="nil"/>
              <w:bottom w:val="nil"/>
            </w:tcBorders>
          </w:tcPr>
          <w:p w14:paraId="28101FC8" w14:textId="77777777" w:rsidR="00035F03" w:rsidRPr="003D1592" w:rsidRDefault="00035F03" w:rsidP="003D1592">
            <w:pPr>
              <w:spacing w:line="276" w:lineRule="auto"/>
              <w:jc w:val="center"/>
              <w:rPr>
                <w:rFonts w:ascii="Arial" w:hAnsi="Arial" w:cs="Arial"/>
                <w:sz w:val="20"/>
                <w:szCs w:val="20"/>
              </w:rPr>
            </w:pPr>
          </w:p>
        </w:tc>
      </w:tr>
      <w:tr w:rsidR="00035F03" w:rsidRPr="003D1592" w14:paraId="11CBA8F2" w14:textId="77777777" w:rsidTr="001448DC">
        <w:tc>
          <w:tcPr>
            <w:tcW w:w="1458" w:type="pct"/>
            <w:tcBorders>
              <w:top w:val="nil"/>
              <w:bottom w:val="nil"/>
            </w:tcBorders>
          </w:tcPr>
          <w:p w14:paraId="4E911B6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 10 tahun</w:t>
            </w:r>
          </w:p>
        </w:tc>
        <w:tc>
          <w:tcPr>
            <w:tcW w:w="683" w:type="pct"/>
            <w:tcBorders>
              <w:top w:val="nil"/>
              <w:bottom w:val="nil"/>
            </w:tcBorders>
            <w:vAlign w:val="center"/>
          </w:tcPr>
          <w:p w14:paraId="2FD4F42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15</w:t>
            </w:r>
          </w:p>
        </w:tc>
        <w:tc>
          <w:tcPr>
            <w:tcW w:w="656" w:type="pct"/>
            <w:tcBorders>
              <w:top w:val="nil"/>
              <w:bottom w:val="nil"/>
            </w:tcBorders>
            <w:vAlign w:val="center"/>
          </w:tcPr>
          <w:p w14:paraId="17A6EBF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30,0</w:t>
            </w:r>
          </w:p>
        </w:tc>
        <w:tc>
          <w:tcPr>
            <w:tcW w:w="591" w:type="pct"/>
            <w:tcBorders>
              <w:top w:val="nil"/>
              <w:bottom w:val="nil"/>
            </w:tcBorders>
          </w:tcPr>
          <w:p w14:paraId="79B7F36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w:t>
            </w:r>
          </w:p>
        </w:tc>
        <w:tc>
          <w:tcPr>
            <w:tcW w:w="728" w:type="pct"/>
            <w:tcBorders>
              <w:top w:val="nil"/>
              <w:bottom w:val="nil"/>
            </w:tcBorders>
          </w:tcPr>
          <w:p w14:paraId="2101432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w:t>
            </w:r>
          </w:p>
        </w:tc>
        <w:tc>
          <w:tcPr>
            <w:tcW w:w="885" w:type="pct"/>
            <w:vMerge w:val="restart"/>
            <w:tcBorders>
              <w:top w:val="nil"/>
              <w:bottom w:val="nil"/>
            </w:tcBorders>
          </w:tcPr>
          <w:p w14:paraId="487A2AE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0,122</w:t>
            </w:r>
          </w:p>
        </w:tc>
      </w:tr>
      <w:tr w:rsidR="00035F03" w:rsidRPr="003D1592" w14:paraId="4FAE958B" w14:textId="77777777" w:rsidTr="001448DC">
        <w:tc>
          <w:tcPr>
            <w:tcW w:w="1458" w:type="pct"/>
            <w:tcBorders>
              <w:top w:val="nil"/>
              <w:bottom w:val="nil"/>
            </w:tcBorders>
          </w:tcPr>
          <w:p w14:paraId="4D1D100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683" w:type="pct"/>
            <w:tcBorders>
              <w:top w:val="nil"/>
              <w:bottom w:val="nil"/>
            </w:tcBorders>
            <w:vAlign w:val="center"/>
          </w:tcPr>
          <w:p w14:paraId="6EFC944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35</w:t>
            </w:r>
          </w:p>
        </w:tc>
        <w:tc>
          <w:tcPr>
            <w:tcW w:w="656" w:type="pct"/>
            <w:tcBorders>
              <w:top w:val="nil"/>
              <w:bottom w:val="nil"/>
            </w:tcBorders>
            <w:vAlign w:val="center"/>
          </w:tcPr>
          <w:p w14:paraId="6AD1BA1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70,0</w:t>
            </w:r>
          </w:p>
        </w:tc>
        <w:tc>
          <w:tcPr>
            <w:tcW w:w="591" w:type="pct"/>
            <w:tcBorders>
              <w:top w:val="nil"/>
              <w:bottom w:val="nil"/>
            </w:tcBorders>
          </w:tcPr>
          <w:p w14:paraId="0ADDE5A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18</w:t>
            </w:r>
          </w:p>
        </w:tc>
        <w:tc>
          <w:tcPr>
            <w:tcW w:w="728" w:type="pct"/>
            <w:tcBorders>
              <w:top w:val="nil"/>
              <w:bottom w:val="nil"/>
            </w:tcBorders>
          </w:tcPr>
          <w:p w14:paraId="7DBFAF3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90,0</w:t>
            </w:r>
          </w:p>
        </w:tc>
        <w:tc>
          <w:tcPr>
            <w:tcW w:w="885" w:type="pct"/>
            <w:vMerge/>
            <w:tcBorders>
              <w:top w:val="nil"/>
              <w:bottom w:val="nil"/>
            </w:tcBorders>
          </w:tcPr>
          <w:p w14:paraId="3DB1239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4299105" w14:textId="77777777" w:rsidTr="001448DC">
        <w:tc>
          <w:tcPr>
            <w:tcW w:w="2140" w:type="pct"/>
            <w:gridSpan w:val="2"/>
            <w:tcBorders>
              <w:top w:val="nil"/>
              <w:bottom w:val="nil"/>
            </w:tcBorders>
          </w:tcPr>
          <w:p w14:paraId="77ABD8D9"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656" w:type="pct"/>
            <w:tcBorders>
              <w:top w:val="nil"/>
              <w:bottom w:val="nil"/>
            </w:tcBorders>
          </w:tcPr>
          <w:p w14:paraId="16AAF77E" w14:textId="77777777" w:rsidR="00035F03" w:rsidRPr="003D1592" w:rsidRDefault="00035F03" w:rsidP="003D1592">
            <w:pPr>
              <w:spacing w:line="276" w:lineRule="auto"/>
              <w:jc w:val="center"/>
              <w:rPr>
                <w:rFonts w:ascii="Arial" w:hAnsi="Arial" w:cs="Arial"/>
                <w:sz w:val="20"/>
                <w:szCs w:val="20"/>
              </w:rPr>
            </w:pPr>
          </w:p>
        </w:tc>
        <w:tc>
          <w:tcPr>
            <w:tcW w:w="591" w:type="pct"/>
            <w:tcBorders>
              <w:top w:val="nil"/>
              <w:bottom w:val="nil"/>
            </w:tcBorders>
          </w:tcPr>
          <w:p w14:paraId="37E55D96" w14:textId="77777777" w:rsidR="00035F03" w:rsidRPr="003D1592" w:rsidRDefault="00035F03" w:rsidP="003D1592">
            <w:pPr>
              <w:spacing w:line="276" w:lineRule="auto"/>
              <w:jc w:val="center"/>
              <w:rPr>
                <w:rFonts w:ascii="Arial" w:hAnsi="Arial" w:cs="Arial"/>
                <w:sz w:val="20"/>
                <w:szCs w:val="20"/>
              </w:rPr>
            </w:pPr>
          </w:p>
        </w:tc>
        <w:tc>
          <w:tcPr>
            <w:tcW w:w="728" w:type="pct"/>
            <w:tcBorders>
              <w:top w:val="nil"/>
              <w:bottom w:val="nil"/>
            </w:tcBorders>
          </w:tcPr>
          <w:p w14:paraId="754421E6" w14:textId="77777777" w:rsidR="00035F03" w:rsidRPr="003D1592" w:rsidRDefault="00035F03" w:rsidP="003D1592">
            <w:pPr>
              <w:spacing w:line="276" w:lineRule="auto"/>
              <w:jc w:val="center"/>
              <w:rPr>
                <w:rFonts w:ascii="Arial" w:hAnsi="Arial" w:cs="Arial"/>
                <w:sz w:val="20"/>
                <w:szCs w:val="20"/>
              </w:rPr>
            </w:pPr>
          </w:p>
        </w:tc>
        <w:tc>
          <w:tcPr>
            <w:tcW w:w="885" w:type="pct"/>
            <w:tcBorders>
              <w:top w:val="nil"/>
              <w:bottom w:val="nil"/>
            </w:tcBorders>
          </w:tcPr>
          <w:p w14:paraId="51D56FA9" w14:textId="77777777" w:rsidR="00035F03" w:rsidRPr="003D1592" w:rsidRDefault="00035F03" w:rsidP="003D1592">
            <w:pPr>
              <w:spacing w:line="276" w:lineRule="auto"/>
              <w:jc w:val="center"/>
              <w:rPr>
                <w:rFonts w:ascii="Arial" w:hAnsi="Arial" w:cs="Arial"/>
                <w:sz w:val="20"/>
                <w:szCs w:val="20"/>
              </w:rPr>
            </w:pPr>
          </w:p>
        </w:tc>
      </w:tr>
      <w:tr w:rsidR="00035F03" w:rsidRPr="003D1592" w14:paraId="67A1852D" w14:textId="77777777" w:rsidTr="001448DC">
        <w:tc>
          <w:tcPr>
            <w:tcW w:w="1458" w:type="pct"/>
            <w:tcBorders>
              <w:top w:val="nil"/>
              <w:bottom w:val="nil"/>
            </w:tcBorders>
          </w:tcPr>
          <w:p w14:paraId="49AD3280"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683" w:type="pct"/>
            <w:tcBorders>
              <w:top w:val="nil"/>
              <w:bottom w:val="nil"/>
            </w:tcBorders>
            <w:vAlign w:val="center"/>
          </w:tcPr>
          <w:p w14:paraId="14772F7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15</w:t>
            </w:r>
          </w:p>
        </w:tc>
        <w:tc>
          <w:tcPr>
            <w:tcW w:w="656" w:type="pct"/>
            <w:tcBorders>
              <w:top w:val="nil"/>
              <w:bottom w:val="nil"/>
            </w:tcBorders>
            <w:vAlign w:val="center"/>
          </w:tcPr>
          <w:p w14:paraId="3B65CA3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30,0</w:t>
            </w:r>
          </w:p>
        </w:tc>
        <w:tc>
          <w:tcPr>
            <w:tcW w:w="591" w:type="pct"/>
            <w:tcBorders>
              <w:top w:val="nil"/>
              <w:bottom w:val="nil"/>
            </w:tcBorders>
            <w:vAlign w:val="center"/>
          </w:tcPr>
          <w:p w14:paraId="4B0A965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w:t>
            </w:r>
          </w:p>
        </w:tc>
        <w:tc>
          <w:tcPr>
            <w:tcW w:w="728" w:type="pct"/>
            <w:tcBorders>
              <w:top w:val="nil"/>
              <w:bottom w:val="nil"/>
            </w:tcBorders>
            <w:vAlign w:val="center"/>
          </w:tcPr>
          <w:p w14:paraId="7036479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60,0</w:t>
            </w:r>
          </w:p>
        </w:tc>
        <w:tc>
          <w:tcPr>
            <w:tcW w:w="885" w:type="pct"/>
            <w:vMerge w:val="restart"/>
            <w:tcBorders>
              <w:top w:val="nil"/>
              <w:bottom w:val="nil"/>
            </w:tcBorders>
            <w:vAlign w:val="center"/>
          </w:tcPr>
          <w:p w14:paraId="6D6570B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0,020*</w:t>
            </w:r>
          </w:p>
        </w:tc>
      </w:tr>
      <w:tr w:rsidR="00035F03" w:rsidRPr="003D1592" w14:paraId="5CDE5658" w14:textId="77777777" w:rsidTr="001448DC">
        <w:tc>
          <w:tcPr>
            <w:tcW w:w="1458" w:type="pct"/>
            <w:tcBorders>
              <w:top w:val="nil"/>
              <w:bottom w:val="nil"/>
            </w:tcBorders>
          </w:tcPr>
          <w:p w14:paraId="3A7EFCD2"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683" w:type="pct"/>
            <w:tcBorders>
              <w:top w:val="nil"/>
              <w:bottom w:val="nil"/>
            </w:tcBorders>
            <w:vAlign w:val="center"/>
          </w:tcPr>
          <w:p w14:paraId="34B5C63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35</w:t>
            </w:r>
          </w:p>
        </w:tc>
        <w:tc>
          <w:tcPr>
            <w:tcW w:w="656" w:type="pct"/>
            <w:tcBorders>
              <w:top w:val="nil"/>
              <w:bottom w:val="nil"/>
            </w:tcBorders>
            <w:vAlign w:val="center"/>
          </w:tcPr>
          <w:p w14:paraId="3C8272E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70,0</w:t>
            </w:r>
          </w:p>
        </w:tc>
        <w:tc>
          <w:tcPr>
            <w:tcW w:w="591" w:type="pct"/>
            <w:tcBorders>
              <w:top w:val="nil"/>
              <w:bottom w:val="nil"/>
            </w:tcBorders>
            <w:vAlign w:val="center"/>
          </w:tcPr>
          <w:p w14:paraId="737F5EA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w:t>
            </w:r>
          </w:p>
        </w:tc>
        <w:tc>
          <w:tcPr>
            <w:tcW w:w="728" w:type="pct"/>
            <w:tcBorders>
              <w:top w:val="nil"/>
              <w:bottom w:val="nil"/>
            </w:tcBorders>
            <w:vAlign w:val="center"/>
          </w:tcPr>
          <w:p w14:paraId="785F698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40,0</w:t>
            </w:r>
          </w:p>
        </w:tc>
        <w:tc>
          <w:tcPr>
            <w:tcW w:w="885" w:type="pct"/>
            <w:vMerge/>
            <w:tcBorders>
              <w:top w:val="nil"/>
              <w:bottom w:val="nil"/>
            </w:tcBorders>
            <w:vAlign w:val="center"/>
          </w:tcPr>
          <w:p w14:paraId="7F61900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706F186" w14:textId="77777777" w:rsidTr="001448DC">
        <w:tc>
          <w:tcPr>
            <w:tcW w:w="1458" w:type="pct"/>
            <w:tcBorders>
              <w:top w:val="nil"/>
              <w:bottom w:val="nil"/>
            </w:tcBorders>
          </w:tcPr>
          <w:p w14:paraId="58A36208"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683" w:type="pct"/>
            <w:tcBorders>
              <w:top w:val="nil"/>
              <w:bottom w:val="nil"/>
            </w:tcBorders>
            <w:vAlign w:val="center"/>
          </w:tcPr>
          <w:p w14:paraId="0EF4B49C" w14:textId="77777777" w:rsidR="00035F03" w:rsidRPr="003D1592" w:rsidRDefault="00035F03" w:rsidP="003D1592">
            <w:pPr>
              <w:spacing w:line="276" w:lineRule="auto"/>
              <w:jc w:val="center"/>
              <w:rPr>
                <w:rFonts w:ascii="Arial" w:hAnsi="Arial" w:cs="Arial"/>
                <w:color w:val="000000"/>
                <w:sz w:val="20"/>
                <w:szCs w:val="20"/>
              </w:rPr>
            </w:pPr>
          </w:p>
        </w:tc>
        <w:tc>
          <w:tcPr>
            <w:tcW w:w="656" w:type="pct"/>
            <w:tcBorders>
              <w:top w:val="nil"/>
              <w:bottom w:val="nil"/>
            </w:tcBorders>
            <w:vAlign w:val="center"/>
          </w:tcPr>
          <w:p w14:paraId="5CC18722" w14:textId="77777777" w:rsidR="00035F03" w:rsidRPr="003D1592" w:rsidRDefault="00035F03" w:rsidP="003D1592">
            <w:pPr>
              <w:spacing w:line="276" w:lineRule="auto"/>
              <w:jc w:val="center"/>
              <w:rPr>
                <w:rFonts w:ascii="Arial" w:hAnsi="Arial" w:cs="Arial"/>
                <w:color w:val="000000"/>
                <w:sz w:val="20"/>
                <w:szCs w:val="20"/>
              </w:rPr>
            </w:pPr>
          </w:p>
        </w:tc>
        <w:tc>
          <w:tcPr>
            <w:tcW w:w="591" w:type="pct"/>
            <w:tcBorders>
              <w:top w:val="nil"/>
              <w:bottom w:val="nil"/>
            </w:tcBorders>
          </w:tcPr>
          <w:p w14:paraId="076A019D" w14:textId="77777777" w:rsidR="00035F03" w:rsidRPr="003D1592" w:rsidRDefault="00035F03" w:rsidP="003D1592">
            <w:pPr>
              <w:spacing w:line="276" w:lineRule="auto"/>
              <w:jc w:val="center"/>
              <w:rPr>
                <w:rFonts w:ascii="Arial" w:hAnsi="Arial" w:cs="Arial"/>
                <w:color w:val="000000"/>
                <w:sz w:val="20"/>
                <w:szCs w:val="20"/>
              </w:rPr>
            </w:pPr>
          </w:p>
        </w:tc>
        <w:tc>
          <w:tcPr>
            <w:tcW w:w="728" w:type="pct"/>
            <w:tcBorders>
              <w:top w:val="nil"/>
              <w:bottom w:val="nil"/>
            </w:tcBorders>
          </w:tcPr>
          <w:p w14:paraId="08CCAAD9" w14:textId="77777777" w:rsidR="00035F03" w:rsidRPr="003D1592" w:rsidRDefault="00035F03" w:rsidP="003D1592">
            <w:pPr>
              <w:spacing w:line="276" w:lineRule="auto"/>
              <w:jc w:val="center"/>
              <w:rPr>
                <w:rFonts w:ascii="Arial" w:hAnsi="Arial" w:cs="Arial"/>
                <w:color w:val="000000"/>
                <w:sz w:val="20"/>
                <w:szCs w:val="20"/>
              </w:rPr>
            </w:pPr>
          </w:p>
        </w:tc>
        <w:tc>
          <w:tcPr>
            <w:tcW w:w="885" w:type="pct"/>
            <w:tcBorders>
              <w:top w:val="nil"/>
              <w:bottom w:val="nil"/>
            </w:tcBorders>
          </w:tcPr>
          <w:p w14:paraId="2EC2ECE6"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5A59430" w14:textId="77777777" w:rsidTr="001448DC">
        <w:tc>
          <w:tcPr>
            <w:tcW w:w="1458" w:type="pct"/>
            <w:tcBorders>
              <w:top w:val="nil"/>
              <w:bottom w:val="nil"/>
            </w:tcBorders>
          </w:tcPr>
          <w:p w14:paraId="306C5D79"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683" w:type="pct"/>
            <w:tcBorders>
              <w:top w:val="nil"/>
              <w:bottom w:val="nil"/>
            </w:tcBorders>
            <w:vAlign w:val="center"/>
          </w:tcPr>
          <w:p w14:paraId="484AC2D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18</w:t>
            </w:r>
          </w:p>
        </w:tc>
        <w:tc>
          <w:tcPr>
            <w:tcW w:w="656" w:type="pct"/>
            <w:tcBorders>
              <w:top w:val="nil"/>
              <w:bottom w:val="nil"/>
            </w:tcBorders>
            <w:vAlign w:val="center"/>
          </w:tcPr>
          <w:p w14:paraId="7721DB2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36,0</w:t>
            </w:r>
          </w:p>
        </w:tc>
        <w:tc>
          <w:tcPr>
            <w:tcW w:w="591" w:type="pct"/>
            <w:tcBorders>
              <w:top w:val="nil"/>
              <w:bottom w:val="nil"/>
            </w:tcBorders>
          </w:tcPr>
          <w:p w14:paraId="68E0EBE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728" w:type="pct"/>
            <w:tcBorders>
              <w:top w:val="nil"/>
              <w:bottom w:val="nil"/>
            </w:tcBorders>
          </w:tcPr>
          <w:p w14:paraId="17C64E6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80,0</w:t>
            </w:r>
          </w:p>
        </w:tc>
        <w:tc>
          <w:tcPr>
            <w:tcW w:w="885" w:type="pct"/>
            <w:vMerge w:val="restart"/>
            <w:tcBorders>
              <w:top w:val="nil"/>
              <w:bottom w:val="nil"/>
            </w:tcBorders>
          </w:tcPr>
          <w:p w14:paraId="2DBA0D8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0,001*</w:t>
            </w:r>
          </w:p>
        </w:tc>
      </w:tr>
      <w:tr w:rsidR="00035F03" w:rsidRPr="003D1592" w14:paraId="68ECB03A" w14:textId="77777777" w:rsidTr="001448DC">
        <w:tc>
          <w:tcPr>
            <w:tcW w:w="1458" w:type="pct"/>
            <w:tcBorders>
              <w:top w:val="nil"/>
              <w:bottom w:val="nil"/>
            </w:tcBorders>
          </w:tcPr>
          <w:p w14:paraId="4C32CC5B"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 40 tahun</w:t>
            </w:r>
          </w:p>
        </w:tc>
        <w:tc>
          <w:tcPr>
            <w:tcW w:w="683" w:type="pct"/>
            <w:tcBorders>
              <w:top w:val="nil"/>
              <w:bottom w:val="nil"/>
            </w:tcBorders>
            <w:vAlign w:val="center"/>
          </w:tcPr>
          <w:p w14:paraId="53D68D8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32</w:t>
            </w:r>
          </w:p>
        </w:tc>
        <w:tc>
          <w:tcPr>
            <w:tcW w:w="656" w:type="pct"/>
            <w:tcBorders>
              <w:top w:val="nil"/>
              <w:bottom w:val="nil"/>
            </w:tcBorders>
            <w:vAlign w:val="center"/>
          </w:tcPr>
          <w:p w14:paraId="68FF94E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64,0</w:t>
            </w:r>
          </w:p>
        </w:tc>
        <w:tc>
          <w:tcPr>
            <w:tcW w:w="591" w:type="pct"/>
            <w:tcBorders>
              <w:top w:val="nil"/>
              <w:bottom w:val="nil"/>
            </w:tcBorders>
          </w:tcPr>
          <w:p w14:paraId="2FFF881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728" w:type="pct"/>
            <w:tcBorders>
              <w:top w:val="nil"/>
              <w:bottom w:val="nil"/>
            </w:tcBorders>
          </w:tcPr>
          <w:p w14:paraId="7914494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20,0</w:t>
            </w:r>
          </w:p>
        </w:tc>
        <w:tc>
          <w:tcPr>
            <w:tcW w:w="885" w:type="pct"/>
            <w:vMerge/>
            <w:tcBorders>
              <w:top w:val="nil"/>
              <w:bottom w:val="nil"/>
            </w:tcBorders>
          </w:tcPr>
          <w:p w14:paraId="1A4BCC6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6B8E39B" w14:textId="77777777" w:rsidTr="001448DC">
        <w:tc>
          <w:tcPr>
            <w:tcW w:w="1458" w:type="pct"/>
            <w:tcBorders>
              <w:top w:val="nil"/>
              <w:bottom w:val="nil"/>
            </w:tcBorders>
          </w:tcPr>
          <w:p w14:paraId="5B319F19"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683" w:type="pct"/>
            <w:tcBorders>
              <w:top w:val="nil"/>
              <w:bottom w:val="nil"/>
            </w:tcBorders>
            <w:vAlign w:val="center"/>
          </w:tcPr>
          <w:p w14:paraId="19B16FDB" w14:textId="77777777" w:rsidR="00035F03" w:rsidRPr="003D1592" w:rsidRDefault="00035F03" w:rsidP="003D1592">
            <w:pPr>
              <w:spacing w:line="276" w:lineRule="auto"/>
              <w:jc w:val="center"/>
              <w:rPr>
                <w:rFonts w:ascii="Arial" w:hAnsi="Arial" w:cs="Arial"/>
                <w:color w:val="000000"/>
                <w:sz w:val="20"/>
                <w:szCs w:val="20"/>
              </w:rPr>
            </w:pPr>
          </w:p>
        </w:tc>
        <w:tc>
          <w:tcPr>
            <w:tcW w:w="656" w:type="pct"/>
            <w:tcBorders>
              <w:top w:val="nil"/>
              <w:bottom w:val="nil"/>
            </w:tcBorders>
            <w:vAlign w:val="center"/>
          </w:tcPr>
          <w:p w14:paraId="471CDC01" w14:textId="77777777" w:rsidR="00035F03" w:rsidRPr="003D1592" w:rsidRDefault="00035F03" w:rsidP="003D1592">
            <w:pPr>
              <w:spacing w:line="276" w:lineRule="auto"/>
              <w:jc w:val="center"/>
              <w:rPr>
                <w:rFonts w:ascii="Arial" w:hAnsi="Arial" w:cs="Arial"/>
                <w:color w:val="000000"/>
                <w:sz w:val="20"/>
                <w:szCs w:val="20"/>
              </w:rPr>
            </w:pPr>
          </w:p>
        </w:tc>
        <w:tc>
          <w:tcPr>
            <w:tcW w:w="591" w:type="pct"/>
            <w:tcBorders>
              <w:top w:val="nil"/>
              <w:bottom w:val="nil"/>
            </w:tcBorders>
          </w:tcPr>
          <w:p w14:paraId="3930FC16" w14:textId="77777777" w:rsidR="00035F03" w:rsidRPr="003D1592" w:rsidRDefault="00035F03" w:rsidP="003D1592">
            <w:pPr>
              <w:spacing w:line="276" w:lineRule="auto"/>
              <w:jc w:val="center"/>
              <w:rPr>
                <w:rFonts w:ascii="Arial" w:hAnsi="Arial" w:cs="Arial"/>
                <w:color w:val="000000"/>
                <w:sz w:val="20"/>
                <w:szCs w:val="20"/>
              </w:rPr>
            </w:pPr>
          </w:p>
        </w:tc>
        <w:tc>
          <w:tcPr>
            <w:tcW w:w="728" w:type="pct"/>
            <w:tcBorders>
              <w:top w:val="nil"/>
              <w:bottom w:val="nil"/>
            </w:tcBorders>
          </w:tcPr>
          <w:p w14:paraId="2743BD26" w14:textId="77777777" w:rsidR="00035F03" w:rsidRPr="003D1592" w:rsidRDefault="00035F03" w:rsidP="003D1592">
            <w:pPr>
              <w:spacing w:line="276" w:lineRule="auto"/>
              <w:jc w:val="center"/>
              <w:rPr>
                <w:rFonts w:ascii="Arial" w:hAnsi="Arial" w:cs="Arial"/>
                <w:color w:val="000000"/>
                <w:sz w:val="20"/>
                <w:szCs w:val="20"/>
              </w:rPr>
            </w:pPr>
          </w:p>
        </w:tc>
        <w:tc>
          <w:tcPr>
            <w:tcW w:w="885" w:type="pct"/>
            <w:tcBorders>
              <w:top w:val="nil"/>
              <w:bottom w:val="nil"/>
            </w:tcBorders>
          </w:tcPr>
          <w:p w14:paraId="6CBC1685"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3DD3C69" w14:textId="77777777" w:rsidTr="001448DC">
        <w:tc>
          <w:tcPr>
            <w:tcW w:w="1458" w:type="pct"/>
            <w:tcBorders>
              <w:top w:val="nil"/>
              <w:bottom w:val="nil"/>
            </w:tcBorders>
          </w:tcPr>
          <w:p w14:paraId="7E006B60"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Laki-laki</w:t>
            </w:r>
          </w:p>
        </w:tc>
        <w:tc>
          <w:tcPr>
            <w:tcW w:w="683" w:type="pct"/>
            <w:tcBorders>
              <w:top w:val="nil"/>
              <w:bottom w:val="nil"/>
            </w:tcBorders>
            <w:vAlign w:val="center"/>
          </w:tcPr>
          <w:p w14:paraId="7124394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w:t>
            </w:r>
          </w:p>
        </w:tc>
        <w:tc>
          <w:tcPr>
            <w:tcW w:w="656" w:type="pct"/>
            <w:tcBorders>
              <w:top w:val="nil"/>
              <w:bottom w:val="nil"/>
            </w:tcBorders>
            <w:vAlign w:val="center"/>
          </w:tcPr>
          <w:p w14:paraId="15B77A3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50,0</w:t>
            </w:r>
          </w:p>
        </w:tc>
        <w:tc>
          <w:tcPr>
            <w:tcW w:w="591" w:type="pct"/>
            <w:tcBorders>
              <w:top w:val="nil"/>
              <w:bottom w:val="nil"/>
            </w:tcBorders>
          </w:tcPr>
          <w:p w14:paraId="3AD88D3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w:t>
            </w:r>
          </w:p>
        </w:tc>
        <w:tc>
          <w:tcPr>
            <w:tcW w:w="728" w:type="pct"/>
            <w:tcBorders>
              <w:top w:val="nil"/>
              <w:bottom w:val="nil"/>
            </w:tcBorders>
          </w:tcPr>
          <w:p w14:paraId="20AD31E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60,0</w:t>
            </w:r>
          </w:p>
        </w:tc>
        <w:tc>
          <w:tcPr>
            <w:tcW w:w="885" w:type="pct"/>
            <w:vMerge w:val="restart"/>
            <w:tcBorders>
              <w:top w:val="nil"/>
              <w:bottom w:val="nil"/>
            </w:tcBorders>
          </w:tcPr>
          <w:p w14:paraId="2F60E92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0,449</w:t>
            </w:r>
          </w:p>
        </w:tc>
      </w:tr>
      <w:tr w:rsidR="00035F03" w:rsidRPr="003D1592" w14:paraId="40FC98B9" w14:textId="77777777" w:rsidTr="001448DC">
        <w:tc>
          <w:tcPr>
            <w:tcW w:w="1458" w:type="pct"/>
            <w:tcBorders>
              <w:top w:val="nil"/>
              <w:bottom w:val="nil"/>
            </w:tcBorders>
          </w:tcPr>
          <w:p w14:paraId="4963474F"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683" w:type="pct"/>
            <w:tcBorders>
              <w:top w:val="nil"/>
              <w:bottom w:val="nil"/>
            </w:tcBorders>
            <w:vAlign w:val="center"/>
          </w:tcPr>
          <w:p w14:paraId="00B3804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w:t>
            </w:r>
          </w:p>
        </w:tc>
        <w:tc>
          <w:tcPr>
            <w:tcW w:w="656" w:type="pct"/>
            <w:tcBorders>
              <w:top w:val="nil"/>
              <w:bottom w:val="nil"/>
            </w:tcBorders>
            <w:vAlign w:val="center"/>
          </w:tcPr>
          <w:p w14:paraId="014C46A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50,0</w:t>
            </w:r>
          </w:p>
        </w:tc>
        <w:tc>
          <w:tcPr>
            <w:tcW w:w="591" w:type="pct"/>
            <w:tcBorders>
              <w:top w:val="nil"/>
              <w:bottom w:val="nil"/>
            </w:tcBorders>
          </w:tcPr>
          <w:p w14:paraId="663F7D5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w:t>
            </w:r>
          </w:p>
        </w:tc>
        <w:tc>
          <w:tcPr>
            <w:tcW w:w="728" w:type="pct"/>
            <w:tcBorders>
              <w:top w:val="nil"/>
              <w:bottom w:val="nil"/>
            </w:tcBorders>
          </w:tcPr>
          <w:p w14:paraId="2CB83D9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40,0</w:t>
            </w:r>
          </w:p>
        </w:tc>
        <w:tc>
          <w:tcPr>
            <w:tcW w:w="885" w:type="pct"/>
            <w:vMerge/>
            <w:tcBorders>
              <w:top w:val="nil"/>
              <w:bottom w:val="nil"/>
            </w:tcBorders>
          </w:tcPr>
          <w:p w14:paraId="331ED5CB"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54AFEB8" w14:textId="77777777" w:rsidTr="001448DC">
        <w:tc>
          <w:tcPr>
            <w:tcW w:w="1458" w:type="pct"/>
            <w:tcBorders>
              <w:top w:val="nil"/>
              <w:bottom w:val="nil"/>
            </w:tcBorders>
          </w:tcPr>
          <w:p w14:paraId="357BD217"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683" w:type="pct"/>
            <w:tcBorders>
              <w:top w:val="nil"/>
              <w:bottom w:val="nil"/>
            </w:tcBorders>
            <w:vAlign w:val="center"/>
          </w:tcPr>
          <w:p w14:paraId="6A3790DF" w14:textId="77777777" w:rsidR="00035F03" w:rsidRPr="003D1592" w:rsidRDefault="00035F03" w:rsidP="003D1592">
            <w:pPr>
              <w:spacing w:line="276" w:lineRule="auto"/>
              <w:jc w:val="center"/>
              <w:rPr>
                <w:rFonts w:ascii="Arial" w:hAnsi="Arial" w:cs="Arial"/>
                <w:color w:val="000000"/>
                <w:sz w:val="20"/>
                <w:szCs w:val="20"/>
              </w:rPr>
            </w:pPr>
          </w:p>
        </w:tc>
        <w:tc>
          <w:tcPr>
            <w:tcW w:w="656" w:type="pct"/>
            <w:tcBorders>
              <w:top w:val="nil"/>
              <w:bottom w:val="nil"/>
            </w:tcBorders>
            <w:vAlign w:val="center"/>
          </w:tcPr>
          <w:p w14:paraId="70BDB704" w14:textId="77777777" w:rsidR="00035F03" w:rsidRPr="003D1592" w:rsidRDefault="00035F03" w:rsidP="003D1592">
            <w:pPr>
              <w:spacing w:line="276" w:lineRule="auto"/>
              <w:jc w:val="center"/>
              <w:rPr>
                <w:rFonts w:ascii="Arial" w:hAnsi="Arial" w:cs="Arial"/>
                <w:color w:val="000000"/>
                <w:sz w:val="20"/>
                <w:szCs w:val="20"/>
              </w:rPr>
            </w:pPr>
          </w:p>
        </w:tc>
        <w:tc>
          <w:tcPr>
            <w:tcW w:w="591" w:type="pct"/>
            <w:tcBorders>
              <w:top w:val="nil"/>
              <w:bottom w:val="nil"/>
            </w:tcBorders>
          </w:tcPr>
          <w:p w14:paraId="392305E5" w14:textId="77777777" w:rsidR="00035F03" w:rsidRPr="003D1592" w:rsidRDefault="00035F03" w:rsidP="003D1592">
            <w:pPr>
              <w:spacing w:line="276" w:lineRule="auto"/>
              <w:jc w:val="center"/>
              <w:rPr>
                <w:rFonts w:ascii="Arial" w:hAnsi="Arial" w:cs="Arial"/>
                <w:color w:val="000000"/>
                <w:sz w:val="20"/>
                <w:szCs w:val="20"/>
              </w:rPr>
            </w:pPr>
          </w:p>
        </w:tc>
        <w:tc>
          <w:tcPr>
            <w:tcW w:w="728" w:type="pct"/>
            <w:tcBorders>
              <w:top w:val="nil"/>
              <w:bottom w:val="nil"/>
            </w:tcBorders>
          </w:tcPr>
          <w:p w14:paraId="0FA5FC55" w14:textId="77777777" w:rsidR="00035F03" w:rsidRPr="003D1592" w:rsidRDefault="00035F03" w:rsidP="003D1592">
            <w:pPr>
              <w:spacing w:line="276" w:lineRule="auto"/>
              <w:jc w:val="center"/>
              <w:rPr>
                <w:rFonts w:ascii="Arial" w:hAnsi="Arial" w:cs="Arial"/>
                <w:color w:val="000000"/>
                <w:sz w:val="20"/>
                <w:szCs w:val="20"/>
              </w:rPr>
            </w:pPr>
          </w:p>
        </w:tc>
        <w:tc>
          <w:tcPr>
            <w:tcW w:w="885" w:type="pct"/>
            <w:tcBorders>
              <w:top w:val="nil"/>
              <w:bottom w:val="nil"/>
            </w:tcBorders>
          </w:tcPr>
          <w:p w14:paraId="6DCE100F"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CAB16A4" w14:textId="77777777" w:rsidTr="001448DC">
        <w:tc>
          <w:tcPr>
            <w:tcW w:w="1458" w:type="pct"/>
            <w:tcBorders>
              <w:top w:val="nil"/>
              <w:bottom w:val="nil"/>
            </w:tcBorders>
          </w:tcPr>
          <w:p w14:paraId="791AA8A4"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Masih sama</w:t>
            </w:r>
          </w:p>
        </w:tc>
        <w:tc>
          <w:tcPr>
            <w:tcW w:w="683" w:type="pct"/>
            <w:tcBorders>
              <w:top w:val="nil"/>
              <w:bottom w:val="nil"/>
            </w:tcBorders>
            <w:vAlign w:val="center"/>
          </w:tcPr>
          <w:p w14:paraId="0EC4869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14</w:t>
            </w:r>
          </w:p>
        </w:tc>
        <w:tc>
          <w:tcPr>
            <w:tcW w:w="656" w:type="pct"/>
            <w:tcBorders>
              <w:top w:val="nil"/>
              <w:bottom w:val="nil"/>
            </w:tcBorders>
            <w:vAlign w:val="center"/>
          </w:tcPr>
          <w:p w14:paraId="246B9DE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28,0</w:t>
            </w:r>
          </w:p>
        </w:tc>
        <w:tc>
          <w:tcPr>
            <w:tcW w:w="591" w:type="pct"/>
            <w:tcBorders>
              <w:top w:val="nil"/>
              <w:bottom w:val="nil"/>
            </w:tcBorders>
          </w:tcPr>
          <w:p w14:paraId="4F9675D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w:t>
            </w:r>
          </w:p>
        </w:tc>
        <w:tc>
          <w:tcPr>
            <w:tcW w:w="728" w:type="pct"/>
            <w:tcBorders>
              <w:top w:val="nil"/>
              <w:bottom w:val="nil"/>
            </w:tcBorders>
          </w:tcPr>
          <w:p w14:paraId="5A33DD1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30,0</w:t>
            </w:r>
          </w:p>
        </w:tc>
        <w:tc>
          <w:tcPr>
            <w:tcW w:w="885" w:type="pct"/>
            <w:vMerge w:val="restart"/>
            <w:tcBorders>
              <w:top w:val="nil"/>
              <w:bottom w:val="nil"/>
            </w:tcBorders>
          </w:tcPr>
          <w:p w14:paraId="12B6DF8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0,867</w:t>
            </w:r>
          </w:p>
        </w:tc>
      </w:tr>
      <w:tr w:rsidR="00035F03" w:rsidRPr="003D1592" w14:paraId="6C73837E" w14:textId="77777777" w:rsidTr="001448DC">
        <w:tc>
          <w:tcPr>
            <w:tcW w:w="1458" w:type="pct"/>
            <w:tcBorders>
              <w:top w:val="nil"/>
              <w:bottom w:val="nil"/>
            </w:tcBorders>
          </w:tcPr>
          <w:p w14:paraId="1A905311"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683" w:type="pct"/>
            <w:tcBorders>
              <w:top w:val="nil"/>
              <w:bottom w:val="nil"/>
            </w:tcBorders>
            <w:vAlign w:val="center"/>
          </w:tcPr>
          <w:p w14:paraId="2DCF839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36</w:t>
            </w:r>
          </w:p>
        </w:tc>
        <w:tc>
          <w:tcPr>
            <w:tcW w:w="656" w:type="pct"/>
            <w:tcBorders>
              <w:top w:val="nil"/>
              <w:bottom w:val="nil"/>
            </w:tcBorders>
            <w:vAlign w:val="center"/>
          </w:tcPr>
          <w:p w14:paraId="0CF7746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72,0</w:t>
            </w:r>
          </w:p>
        </w:tc>
        <w:tc>
          <w:tcPr>
            <w:tcW w:w="591" w:type="pct"/>
            <w:tcBorders>
              <w:top w:val="nil"/>
              <w:bottom w:val="nil"/>
            </w:tcBorders>
          </w:tcPr>
          <w:p w14:paraId="0C3A1AC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14</w:t>
            </w:r>
          </w:p>
        </w:tc>
        <w:tc>
          <w:tcPr>
            <w:tcW w:w="728" w:type="pct"/>
            <w:tcBorders>
              <w:top w:val="nil"/>
              <w:bottom w:val="nil"/>
            </w:tcBorders>
          </w:tcPr>
          <w:p w14:paraId="2C22A32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70,0</w:t>
            </w:r>
          </w:p>
        </w:tc>
        <w:tc>
          <w:tcPr>
            <w:tcW w:w="885" w:type="pct"/>
            <w:vMerge/>
            <w:tcBorders>
              <w:top w:val="nil"/>
              <w:bottom w:val="nil"/>
            </w:tcBorders>
          </w:tcPr>
          <w:p w14:paraId="47D90A7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D063E1C" w14:textId="77777777" w:rsidTr="001448DC">
        <w:tc>
          <w:tcPr>
            <w:tcW w:w="1458" w:type="pct"/>
            <w:tcBorders>
              <w:top w:val="nil"/>
              <w:bottom w:val="nil"/>
            </w:tcBorders>
          </w:tcPr>
          <w:p w14:paraId="26887A2D"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proofErr w:type="spellStart"/>
            <w:r w:rsidRPr="003D1592">
              <w:rPr>
                <w:rFonts w:ascii="Arial" w:hAnsi="Arial" w:cs="Arial"/>
                <w:color w:val="000000"/>
                <w:sz w:val="20"/>
                <w:szCs w:val="20"/>
                <w:lang w:val="en-US"/>
              </w:rPr>
              <w:t>Reaksi</w:t>
            </w:r>
            <w:proofErr w:type="spellEnd"/>
            <w:r w:rsidRPr="003D1592">
              <w:rPr>
                <w:rFonts w:ascii="Arial" w:hAnsi="Arial" w:cs="Arial"/>
                <w:color w:val="000000"/>
                <w:sz w:val="20"/>
                <w:szCs w:val="20"/>
                <w:lang w:val="en-US"/>
              </w:rPr>
              <w:t xml:space="preserve"> lepra</w:t>
            </w:r>
          </w:p>
        </w:tc>
        <w:tc>
          <w:tcPr>
            <w:tcW w:w="683" w:type="pct"/>
            <w:tcBorders>
              <w:top w:val="nil"/>
              <w:bottom w:val="nil"/>
            </w:tcBorders>
            <w:vAlign w:val="center"/>
          </w:tcPr>
          <w:p w14:paraId="5CC3DE7F" w14:textId="77777777" w:rsidR="00035F03" w:rsidRPr="003D1592" w:rsidRDefault="00035F03" w:rsidP="003D1592">
            <w:pPr>
              <w:spacing w:line="276" w:lineRule="auto"/>
              <w:jc w:val="center"/>
              <w:rPr>
                <w:rFonts w:ascii="Arial" w:hAnsi="Arial" w:cs="Arial"/>
                <w:color w:val="000000"/>
                <w:sz w:val="20"/>
                <w:szCs w:val="20"/>
              </w:rPr>
            </w:pPr>
          </w:p>
        </w:tc>
        <w:tc>
          <w:tcPr>
            <w:tcW w:w="656" w:type="pct"/>
            <w:tcBorders>
              <w:top w:val="nil"/>
              <w:bottom w:val="nil"/>
            </w:tcBorders>
            <w:vAlign w:val="center"/>
          </w:tcPr>
          <w:p w14:paraId="613B9948" w14:textId="77777777" w:rsidR="00035F03" w:rsidRPr="003D1592" w:rsidRDefault="00035F03" w:rsidP="003D1592">
            <w:pPr>
              <w:spacing w:line="276" w:lineRule="auto"/>
              <w:jc w:val="center"/>
              <w:rPr>
                <w:rFonts w:ascii="Arial" w:hAnsi="Arial" w:cs="Arial"/>
                <w:color w:val="000000"/>
                <w:sz w:val="20"/>
                <w:szCs w:val="20"/>
              </w:rPr>
            </w:pPr>
          </w:p>
        </w:tc>
        <w:tc>
          <w:tcPr>
            <w:tcW w:w="591" w:type="pct"/>
            <w:tcBorders>
              <w:top w:val="nil"/>
              <w:bottom w:val="nil"/>
            </w:tcBorders>
          </w:tcPr>
          <w:p w14:paraId="4674559E" w14:textId="77777777" w:rsidR="00035F03" w:rsidRPr="003D1592" w:rsidRDefault="00035F03" w:rsidP="003D1592">
            <w:pPr>
              <w:spacing w:line="276" w:lineRule="auto"/>
              <w:jc w:val="center"/>
              <w:rPr>
                <w:rFonts w:ascii="Arial" w:hAnsi="Arial" w:cs="Arial"/>
                <w:color w:val="000000"/>
                <w:sz w:val="20"/>
                <w:szCs w:val="20"/>
              </w:rPr>
            </w:pPr>
          </w:p>
        </w:tc>
        <w:tc>
          <w:tcPr>
            <w:tcW w:w="728" w:type="pct"/>
            <w:tcBorders>
              <w:top w:val="nil"/>
              <w:bottom w:val="nil"/>
            </w:tcBorders>
          </w:tcPr>
          <w:p w14:paraId="78056EE7" w14:textId="77777777" w:rsidR="00035F03" w:rsidRPr="003D1592" w:rsidRDefault="00035F03" w:rsidP="003D1592">
            <w:pPr>
              <w:spacing w:line="276" w:lineRule="auto"/>
              <w:jc w:val="center"/>
              <w:rPr>
                <w:rFonts w:ascii="Arial" w:hAnsi="Arial" w:cs="Arial"/>
                <w:color w:val="000000"/>
                <w:sz w:val="20"/>
                <w:szCs w:val="20"/>
              </w:rPr>
            </w:pPr>
          </w:p>
        </w:tc>
        <w:tc>
          <w:tcPr>
            <w:tcW w:w="885" w:type="pct"/>
            <w:tcBorders>
              <w:top w:val="nil"/>
              <w:bottom w:val="nil"/>
            </w:tcBorders>
          </w:tcPr>
          <w:p w14:paraId="037C925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CC59F95" w14:textId="77777777" w:rsidTr="001448DC">
        <w:tc>
          <w:tcPr>
            <w:tcW w:w="1458" w:type="pct"/>
            <w:tcBorders>
              <w:top w:val="nil"/>
              <w:bottom w:val="nil"/>
            </w:tcBorders>
          </w:tcPr>
          <w:p w14:paraId="5389AEB5"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Ada</w:t>
            </w:r>
          </w:p>
        </w:tc>
        <w:tc>
          <w:tcPr>
            <w:tcW w:w="683" w:type="pct"/>
            <w:tcBorders>
              <w:top w:val="nil"/>
              <w:bottom w:val="nil"/>
            </w:tcBorders>
            <w:vAlign w:val="center"/>
          </w:tcPr>
          <w:p w14:paraId="64003D3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39</w:t>
            </w:r>
          </w:p>
        </w:tc>
        <w:tc>
          <w:tcPr>
            <w:tcW w:w="656" w:type="pct"/>
            <w:tcBorders>
              <w:top w:val="nil"/>
              <w:bottom w:val="nil"/>
            </w:tcBorders>
            <w:vAlign w:val="center"/>
          </w:tcPr>
          <w:p w14:paraId="7839D45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78,0</w:t>
            </w:r>
          </w:p>
        </w:tc>
        <w:tc>
          <w:tcPr>
            <w:tcW w:w="591" w:type="pct"/>
            <w:tcBorders>
              <w:top w:val="nil"/>
              <w:bottom w:val="nil"/>
            </w:tcBorders>
          </w:tcPr>
          <w:p w14:paraId="5D946B5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9</w:t>
            </w:r>
          </w:p>
        </w:tc>
        <w:tc>
          <w:tcPr>
            <w:tcW w:w="728" w:type="pct"/>
            <w:tcBorders>
              <w:top w:val="nil"/>
              <w:bottom w:val="nil"/>
            </w:tcBorders>
          </w:tcPr>
          <w:p w14:paraId="21E5EE8D"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45,0</w:t>
            </w:r>
          </w:p>
        </w:tc>
        <w:tc>
          <w:tcPr>
            <w:tcW w:w="885" w:type="pct"/>
            <w:tcBorders>
              <w:top w:val="nil"/>
              <w:bottom w:val="nil"/>
            </w:tcBorders>
          </w:tcPr>
          <w:p w14:paraId="0CFD4ED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0,007*</w:t>
            </w:r>
          </w:p>
        </w:tc>
      </w:tr>
      <w:tr w:rsidR="00035F03" w:rsidRPr="003D1592" w14:paraId="382EFD40" w14:textId="77777777" w:rsidTr="001448DC">
        <w:tc>
          <w:tcPr>
            <w:tcW w:w="1458" w:type="pct"/>
            <w:tcBorders>
              <w:top w:val="nil"/>
            </w:tcBorders>
          </w:tcPr>
          <w:p w14:paraId="74881A66"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 xml:space="preserve">Tidak </w:t>
            </w:r>
            <w:proofErr w:type="spellStart"/>
            <w:r w:rsidRPr="003D1592">
              <w:rPr>
                <w:rFonts w:ascii="Arial" w:hAnsi="Arial" w:cs="Arial"/>
                <w:color w:val="000000"/>
                <w:sz w:val="20"/>
                <w:szCs w:val="20"/>
                <w:lang w:val="en-US"/>
              </w:rPr>
              <w:t>ada</w:t>
            </w:r>
            <w:proofErr w:type="spellEnd"/>
          </w:p>
        </w:tc>
        <w:tc>
          <w:tcPr>
            <w:tcW w:w="683" w:type="pct"/>
            <w:tcBorders>
              <w:top w:val="nil"/>
            </w:tcBorders>
            <w:vAlign w:val="center"/>
          </w:tcPr>
          <w:p w14:paraId="2469C440"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11</w:t>
            </w:r>
          </w:p>
        </w:tc>
        <w:tc>
          <w:tcPr>
            <w:tcW w:w="656" w:type="pct"/>
            <w:tcBorders>
              <w:top w:val="nil"/>
            </w:tcBorders>
            <w:vAlign w:val="center"/>
          </w:tcPr>
          <w:p w14:paraId="089A9535"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22,0</w:t>
            </w:r>
          </w:p>
        </w:tc>
        <w:tc>
          <w:tcPr>
            <w:tcW w:w="591" w:type="pct"/>
            <w:tcBorders>
              <w:top w:val="nil"/>
            </w:tcBorders>
          </w:tcPr>
          <w:p w14:paraId="2D5AD072"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11</w:t>
            </w:r>
          </w:p>
        </w:tc>
        <w:tc>
          <w:tcPr>
            <w:tcW w:w="728" w:type="pct"/>
            <w:tcBorders>
              <w:top w:val="nil"/>
            </w:tcBorders>
          </w:tcPr>
          <w:p w14:paraId="0FFB761D"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55,0</w:t>
            </w:r>
          </w:p>
        </w:tc>
        <w:tc>
          <w:tcPr>
            <w:tcW w:w="885" w:type="pct"/>
            <w:tcBorders>
              <w:top w:val="nil"/>
            </w:tcBorders>
          </w:tcPr>
          <w:p w14:paraId="3CEF0210" w14:textId="77777777" w:rsidR="00035F03" w:rsidRPr="003D1592" w:rsidRDefault="00035F03" w:rsidP="003D1592">
            <w:pPr>
              <w:spacing w:line="276" w:lineRule="auto"/>
              <w:jc w:val="center"/>
              <w:rPr>
                <w:rFonts w:ascii="Arial" w:hAnsi="Arial" w:cs="Arial"/>
                <w:color w:val="000000"/>
                <w:sz w:val="20"/>
                <w:szCs w:val="20"/>
              </w:rPr>
            </w:pPr>
          </w:p>
        </w:tc>
      </w:tr>
    </w:tbl>
    <w:p w14:paraId="7DB64721" w14:textId="77777777" w:rsidR="00035F03" w:rsidRPr="003D1592" w:rsidRDefault="00035F03" w:rsidP="003D1592">
      <w:pPr>
        <w:spacing w:line="276" w:lineRule="auto"/>
        <w:rPr>
          <w:rFonts w:ascii="Arial" w:hAnsi="Arial" w:cs="Arial"/>
          <w:sz w:val="20"/>
          <w:szCs w:val="20"/>
        </w:rPr>
      </w:pPr>
    </w:p>
    <w:p w14:paraId="5A747F6E" w14:textId="01E5DE21" w:rsidR="00D54C45" w:rsidRDefault="00035F03" w:rsidP="00D54C45">
      <w:pPr>
        <w:spacing w:line="276" w:lineRule="auto"/>
        <w:ind w:firstLine="720"/>
        <w:jc w:val="both"/>
        <w:rPr>
          <w:rFonts w:ascii="Arial" w:hAnsi="Arial" w:cs="Arial"/>
          <w:sz w:val="20"/>
          <w:szCs w:val="20"/>
        </w:rPr>
      </w:pPr>
      <w:r w:rsidRPr="003D1592">
        <w:rPr>
          <w:rFonts w:ascii="Arial" w:hAnsi="Arial" w:cs="Arial"/>
          <w:sz w:val="20"/>
          <w:szCs w:val="20"/>
        </w:rPr>
        <w:t xml:space="preserve">Berdasarkan Tabel </w:t>
      </w:r>
      <w:r w:rsidRPr="003D1592">
        <w:rPr>
          <w:rFonts w:ascii="Arial" w:hAnsi="Arial" w:cs="Arial"/>
          <w:sz w:val="20"/>
          <w:szCs w:val="20"/>
          <w:lang w:val="en-US"/>
        </w:rPr>
        <w:t>9</w:t>
      </w:r>
      <w:r w:rsidRPr="003D1592">
        <w:rPr>
          <w:rFonts w:ascii="Arial" w:hAnsi="Arial" w:cs="Arial"/>
          <w:sz w:val="20"/>
          <w:szCs w:val="20"/>
        </w:rPr>
        <w:t xml:space="preserve"> menunjukkan bahwa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i/>
          <w:iCs/>
          <w:sz w:val="20"/>
          <w:szCs w:val="20"/>
        </w:rPr>
        <w:t>dry eyes</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w:t>
      </w:r>
      <w:r w:rsidRPr="003D1592">
        <w:rPr>
          <w:rFonts w:ascii="Arial" w:hAnsi="Arial" w:cs="Arial"/>
          <w:sz w:val="20"/>
          <w:szCs w:val="20"/>
        </w:rPr>
        <w:t>≥ 40 tahun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color w:val="FF0000"/>
          <w:sz w:val="20"/>
          <w:szCs w:val="20"/>
          <w:lang w:val="en-US"/>
        </w:rPr>
        <w:t>.</w:t>
      </w:r>
      <w:r w:rsidRPr="003D1592">
        <w:rPr>
          <w:rFonts w:ascii="Arial" w:eastAsiaTheme="minorEastAsia" w:hAnsi="Arial" w:cs="Arial"/>
          <w:color w:val="FF0000"/>
          <w:sz w:val="20"/>
          <w:szCs w:val="20"/>
          <w:lang w:val="en-US"/>
        </w:rPr>
        <w:t xml:space="preserve"> </w:t>
      </w:r>
      <w:proofErr w:type="spellStart"/>
      <w:r w:rsidRPr="003D1592">
        <w:rPr>
          <w:rFonts w:ascii="Arial" w:eastAsiaTheme="minorEastAsia" w:hAnsi="Arial" w:cs="Arial"/>
          <w:sz w:val="20"/>
          <w:szCs w:val="20"/>
          <w:lang w:val="en-US"/>
        </w:rPr>
        <w:t>Namun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hanya</w:t>
      </w:r>
      <w:proofErr w:type="spellEnd"/>
      <w:r w:rsidRPr="003D1592">
        <w:rPr>
          <w:rFonts w:ascii="Arial" w:eastAsiaTheme="minorEastAsia" w:hAnsi="Arial" w:cs="Arial"/>
          <w:sz w:val="20"/>
          <w:szCs w:val="20"/>
          <w:lang w:val="en-US"/>
        </w:rPr>
        <w:t xml:space="preserve"> </w:t>
      </w:r>
      <w:r w:rsidRPr="003D1592">
        <w:rPr>
          <w:rFonts w:ascii="Arial" w:hAnsi="Arial" w:cs="Arial"/>
          <w:sz w:val="20"/>
          <w:szCs w:val="20"/>
        </w:rPr>
        <w:t>lama pengobatan lepra</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dan umur </w:t>
      </w:r>
      <w:r w:rsidRPr="003D1592">
        <w:rPr>
          <w:rFonts w:ascii="Arial" w:hAnsi="Arial" w:cs="Arial"/>
          <w:sz w:val="20"/>
          <w:szCs w:val="20"/>
          <w:lang w:val="en-US"/>
        </w:rPr>
        <w:t xml:space="preserve">yang </w:t>
      </w:r>
      <w:r w:rsidRPr="003D1592">
        <w:rPr>
          <w:rFonts w:ascii="Arial" w:hAnsi="Arial" w:cs="Arial"/>
          <w:sz w:val="20"/>
          <w:szCs w:val="20"/>
        </w:rPr>
        <w:t xml:space="preserve">berhubungan signifikan dengan kejadian </w:t>
      </w:r>
      <w:r w:rsidRPr="003D1592">
        <w:rPr>
          <w:rFonts w:ascii="Arial" w:hAnsi="Arial" w:cs="Arial"/>
          <w:i/>
          <w:iCs/>
          <w:sz w:val="20"/>
          <w:szCs w:val="20"/>
        </w:rPr>
        <w:t>dry eyes</w:t>
      </w:r>
      <w:r w:rsidRPr="003D1592">
        <w:rPr>
          <w:rFonts w:ascii="Arial" w:hAnsi="Arial" w:cs="Arial"/>
          <w:sz w:val="20"/>
          <w:szCs w:val="20"/>
        </w:rPr>
        <w:t xml:space="preserve"> pasien lepra dengan nilai p &lt; 0,05. L</w:t>
      </w:r>
      <w:r w:rsidRPr="003D1592">
        <w:rPr>
          <w:rFonts w:ascii="Arial" w:hAnsi="Arial" w:cs="Arial"/>
          <w:color w:val="000000"/>
          <w:sz w:val="20"/>
          <w:szCs w:val="20"/>
        </w:rPr>
        <w:t>ama pengobatan 6-12 bulan</w:t>
      </w:r>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adanya</w:t>
      </w:r>
      <w:proofErr w:type="spellEnd"/>
      <w:r w:rsidRPr="003D1592">
        <w:rPr>
          <w:rFonts w:ascii="Arial" w:hAnsi="Arial" w:cs="Arial"/>
          <w:color w:val="000000"/>
          <w:sz w:val="20"/>
          <w:szCs w:val="20"/>
          <w:lang w:val="en-US"/>
        </w:rPr>
        <w:t xml:space="preserve"> </w:t>
      </w:r>
      <w:proofErr w:type="spellStart"/>
      <w:r w:rsidRPr="003D1592">
        <w:rPr>
          <w:rFonts w:ascii="Arial" w:hAnsi="Arial" w:cs="Arial"/>
          <w:color w:val="000000"/>
          <w:sz w:val="20"/>
          <w:szCs w:val="20"/>
          <w:lang w:val="en-US"/>
        </w:rPr>
        <w:t>reaksi</w:t>
      </w:r>
      <w:proofErr w:type="spellEnd"/>
      <w:r w:rsidRPr="003D1592">
        <w:rPr>
          <w:rFonts w:ascii="Arial" w:hAnsi="Arial" w:cs="Arial"/>
          <w:color w:val="000000"/>
          <w:sz w:val="20"/>
          <w:szCs w:val="20"/>
          <w:lang w:val="en-US"/>
        </w:rPr>
        <w:t xml:space="preserve"> lepra </w:t>
      </w:r>
      <w:r w:rsidRPr="003D1592">
        <w:rPr>
          <w:rFonts w:ascii="Arial" w:hAnsi="Arial" w:cs="Arial"/>
          <w:color w:val="000000"/>
          <w:sz w:val="20"/>
          <w:szCs w:val="20"/>
        </w:rPr>
        <w:t xml:space="preserve">dan umur ≥ 40 tahun berhubungan dengan </w:t>
      </w:r>
      <w:r w:rsidRPr="003D1592">
        <w:rPr>
          <w:rFonts w:ascii="Arial" w:hAnsi="Arial" w:cs="Arial"/>
          <w:sz w:val="20"/>
          <w:szCs w:val="20"/>
        </w:rPr>
        <w:t xml:space="preserve">kejadian </w:t>
      </w:r>
      <w:r w:rsidRPr="003D1592">
        <w:rPr>
          <w:rFonts w:ascii="Arial" w:hAnsi="Arial" w:cs="Arial"/>
          <w:i/>
          <w:iCs/>
          <w:sz w:val="20"/>
          <w:szCs w:val="20"/>
        </w:rPr>
        <w:t>dry eyes</w:t>
      </w:r>
      <w:r w:rsidRPr="003D1592">
        <w:rPr>
          <w:rFonts w:ascii="Arial" w:hAnsi="Arial" w:cs="Arial"/>
          <w:sz w:val="20"/>
          <w:szCs w:val="20"/>
        </w:rPr>
        <w:t xml:space="preserve"> pasien lepra. Tipe lepra, durasi penyakit lepra, jenis kelamin dan respon obat tidak berhubungan signifikan dengan kejadian </w:t>
      </w:r>
      <w:r w:rsidRPr="003D1592">
        <w:rPr>
          <w:rFonts w:ascii="Arial" w:hAnsi="Arial" w:cs="Arial"/>
          <w:i/>
          <w:iCs/>
          <w:sz w:val="20"/>
          <w:szCs w:val="20"/>
        </w:rPr>
        <w:t>dry eyes</w:t>
      </w:r>
      <w:r w:rsidRPr="003D1592">
        <w:rPr>
          <w:rFonts w:ascii="Arial" w:hAnsi="Arial" w:cs="Arial"/>
          <w:sz w:val="20"/>
          <w:szCs w:val="20"/>
        </w:rPr>
        <w:t xml:space="preserve"> pasien lepra dengan nilai p &gt; 0,05.</w:t>
      </w:r>
    </w:p>
    <w:p w14:paraId="3234712C" w14:textId="77777777" w:rsidR="00035F03" w:rsidRPr="003D1592" w:rsidRDefault="00035F03" w:rsidP="00D54C45">
      <w:pPr>
        <w:pStyle w:val="Caption"/>
        <w:spacing w:line="276" w:lineRule="auto"/>
        <w:rPr>
          <w:rFonts w:ascii="Arial" w:hAnsi="Arial" w:cs="Arial"/>
          <w:i w:val="0"/>
          <w:iCs w:val="0"/>
          <w:sz w:val="20"/>
          <w:szCs w:val="20"/>
        </w:rPr>
      </w:pPr>
      <w:bookmarkStart w:id="185" w:name="_Toc172699674"/>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10</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katarak pasien lepra</w:t>
      </w:r>
      <w:bookmarkEnd w:id="185"/>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6"/>
        <w:gridCol w:w="1216"/>
        <w:gridCol w:w="1297"/>
        <w:gridCol w:w="1123"/>
        <w:gridCol w:w="1371"/>
        <w:gridCol w:w="1652"/>
      </w:tblGrid>
      <w:tr w:rsidR="00035F03" w:rsidRPr="003D1592" w14:paraId="465232F5" w14:textId="77777777" w:rsidTr="001448DC">
        <w:trPr>
          <w:tblHeader/>
        </w:trPr>
        <w:tc>
          <w:tcPr>
            <w:tcW w:w="1441" w:type="pct"/>
            <w:vMerge w:val="restart"/>
          </w:tcPr>
          <w:p w14:paraId="20E674EF" w14:textId="77777777" w:rsidR="00035F03" w:rsidRPr="003D1592" w:rsidRDefault="00035F03" w:rsidP="003D1592">
            <w:pPr>
              <w:spacing w:line="276" w:lineRule="auto"/>
              <w:jc w:val="center"/>
              <w:rPr>
                <w:rFonts w:ascii="Arial" w:hAnsi="Arial" w:cs="Arial"/>
                <w:b/>
                <w:bCs/>
                <w:sz w:val="20"/>
                <w:szCs w:val="20"/>
              </w:rPr>
            </w:pPr>
          </w:p>
        </w:tc>
        <w:tc>
          <w:tcPr>
            <w:tcW w:w="2676" w:type="pct"/>
            <w:gridSpan w:val="4"/>
          </w:tcPr>
          <w:p w14:paraId="4420C76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Katarak</w:t>
            </w:r>
          </w:p>
        </w:tc>
        <w:tc>
          <w:tcPr>
            <w:tcW w:w="883" w:type="pct"/>
            <w:vMerge w:val="restart"/>
          </w:tcPr>
          <w:p w14:paraId="388E4DFA"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2E7711D0" w14:textId="77777777" w:rsidTr="00A474C4">
        <w:trPr>
          <w:tblHeader/>
        </w:trPr>
        <w:tc>
          <w:tcPr>
            <w:tcW w:w="1441" w:type="pct"/>
            <w:vMerge/>
          </w:tcPr>
          <w:p w14:paraId="5A79B140" w14:textId="77777777" w:rsidR="00035F03" w:rsidRPr="003D1592" w:rsidRDefault="00035F03" w:rsidP="003D1592">
            <w:pPr>
              <w:spacing w:line="276" w:lineRule="auto"/>
              <w:jc w:val="center"/>
              <w:rPr>
                <w:rFonts w:ascii="Arial" w:hAnsi="Arial" w:cs="Arial"/>
                <w:b/>
                <w:bCs/>
                <w:sz w:val="20"/>
                <w:szCs w:val="20"/>
              </w:rPr>
            </w:pPr>
          </w:p>
        </w:tc>
        <w:tc>
          <w:tcPr>
            <w:tcW w:w="1343" w:type="pct"/>
            <w:gridSpan w:val="2"/>
          </w:tcPr>
          <w:p w14:paraId="0991D2B3"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33" w:type="pct"/>
            <w:gridSpan w:val="2"/>
          </w:tcPr>
          <w:p w14:paraId="3A4CC67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83" w:type="pct"/>
            <w:vMerge/>
          </w:tcPr>
          <w:p w14:paraId="2E6687DE"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0BB073C7" w14:textId="77777777" w:rsidTr="001448DC">
        <w:trPr>
          <w:tblHeader/>
        </w:trPr>
        <w:tc>
          <w:tcPr>
            <w:tcW w:w="1441" w:type="pct"/>
            <w:vMerge/>
            <w:tcBorders>
              <w:bottom w:val="single" w:sz="4" w:space="0" w:color="auto"/>
            </w:tcBorders>
          </w:tcPr>
          <w:p w14:paraId="28F31AF3" w14:textId="77777777" w:rsidR="00035F03" w:rsidRPr="003D1592" w:rsidRDefault="00035F03" w:rsidP="003D1592">
            <w:pPr>
              <w:spacing w:line="276" w:lineRule="auto"/>
              <w:jc w:val="center"/>
              <w:rPr>
                <w:rFonts w:ascii="Arial" w:hAnsi="Arial" w:cs="Arial"/>
                <w:b/>
                <w:bCs/>
                <w:sz w:val="20"/>
                <w:szCs w:val="20"/>
              </w:rPr>
            </w:pPr>
          </w:p>
        </w:tc>
        <w:tc>
          <w:tcPr>
            <w:tcW w:w="650" w:type="pct"/>
            <w:tcBorders>
              <w:bottom w:val="single" w:sz="4" w:space="0" w:color="auto"/>
            </w:tcBorders>
          </w:tcPr>
          <w:p w14:paraId="115DB39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93" w:type="pct"/>
            <w:tcBorders>
              <w:bottom w:val="single" w:sz="4" w:space="0" w:color="auto"/>
            </w:tcBorders>
          </w:tcPr>
          <w:p w14:paraId="52BEB2F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00" w:type="pct"/>
            <w:tcBorders>
              <w:bottom w:val="single" w:sz="4" w:space="0" w:color="auto"/>
            </w:tcBorders>
          </w:tcPr>
          <w:p w14:paraId="78E4A02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33" w:type="pct"/>
            <w:tcBorders>
              <w:bottom w:val="single" w:sz="4" w:space="0" w:color="auto"/>
            </w:tcBorders>
          </w:tcPr>
          <w:p w14:paraId="75E0934A"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83" w:type="pct"/>
            <w:vMerge/>
            <w:tcBorders>
              <w:bottom w:val="single" w:sz="4" w:space="0" w:color="auto"/>
            </w:tcBorders>
          </w:tcPr>
          <w:p w14:paraId="437F74CB"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151FE40" w14:textId="77777777" w:rsidTr="001448DC">
        <w:tc>
          <w:tcPr>
            <w:tcW w:w="1441" w:type="pct"/>
            <w:tcBorders>
              <w:bottom w:val="nil"/>
            </w:tcBorders>
          </w:tcPr>
          <w:p w14:paraId="0B565F94"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50" w:type="pct"/>
            <w:tcBorders>
              <w:bottom w:val="nil"/>
            </w:tcBorders>
          </w:tcPr>
          <w:p w14:paraId="0B9D72C8" w14:textId="77777777" w:rsidR="00035F03" w:rsidRPr="003D1592" w:rsidRDefault="00035F03" w:rsidP="003D1592">
            <w:pPr>
              <w:spacing w:line="276" w:lineRule="auto"/>
              <w:jc w:val="center"/>
              <w:rPr>
                <w:rFonts w:ascii="Arial" w:hAnsi="Arial" w:cs="Arial"/>
                <w:sz w:val="20"/>
                <w:szCs w:val="20"/>
              </w:rPr>
            </w:pPr>
          </w:p>
        </w:tc>
        <w:tc>
          <w:tcPr>
            <w:tcW w:w="693" w:type="pct"/>
            <w:tcBorders>
              <w:bottom w:val="nil"/>
            </w:tcBorders>
          </w:tcPr>
          <w:p w14:paraId="3249171B" w14:textId="77777777" w:rsidR="00035F03" w:rsidRPr="003D1592" w:rsidRDefault="00035F03" w:rsidP="003D1592">
            <w:pPr>
              <w:spacing w:line="276" w:lineRule="auto"/>
              <w:jc w:val="center"/>
              <w:rPr>
                <w:rFonts w:ascii="Arial" w:hAnsi="Arial" w:cs="Arial"/>
                <w:sz w:val="20"/>
                <w:szCs w:val="20"/>
              </w:rPr>
            </w:pPr>
          </w:p>
        </w:tc>
        <w:tc>
          <w:tcPr>
            <w:tcW w:w="600" w:type="pct"/>
            <w:tcBorders>
              <w:bottom w:val="nil"/>
            </w:tcBorders>
          </w:tcPr>
          <w:p w14:paraId="39084658" w14:textId="77777777" w:rsidR="00035F03" w:rsidRPr="003D1592" w:rsidRDefault="00035F03" w:rsidP="003D1592">
            <w:pPr>
              <w:spacing w:line="276" w:lineRule="auto"/>
              <w:jc w:val="center"/>
              <w:rPr>
                <w:rFonts w:ascii="Arial" w:hAnsi="Arial" w:cs="Arial"/>
                <w:sz w:val="20"/>
                <w:szCs w:val="20"/>
              </w:rPr>
            </w:pPr>
          </w:p>
        </w:tc>
        <w:tc>
          <w:tcPr>
            <w:tcW w:w="733" w:type="pct"/>
            <w:tcBorders>
              <w:bottom w:val="nil"/>
            </w:tcBorders>
          </w:tcPr>
          <w:p w14:paraId="0D7F6827" w14:textId="77777777" w:rsidR="00035F03" w:rsidRPr="003D1592" w:rsidRDefault="00035F03" w:rsidP="003D1592">
            <w:pPr>
              <w:spacing w:line="276" w:lineRule="auto"/>
              <w:jc w:val="center"/>
              <w:rPr>
                <w:rFonts w:ascii="Arial" w:hAnsi="Arial" w:cs="Arial"/>
                <w:sz w:val="20"/>
                <w:szCs w:val="20"/>
              </w:rPr>
            </w:pPr>
          </w:p>
        </w:tc>
        <w:tc>
          <w:tcPr>
            <w:tcW w:w="883" w:type="pct"/>
            <w:tcBorders>
              <w:bottom w:val="nil"/>
            </w:tcBorders>
          </w:tcPr>
          <w:p w14:paraId="6BCB4CE6" w14:textId="77777777" w:rsidR="00035F03" w:rsidRPr="003D1592" w:rsidRDefault="00035F03" w:rsidP="003D1592">
            <w:pPr>
              <w:spacing w:line="276" w:lineRule="auto"/>
              <w:jc w:val="center"/>
              <w:rPr>
                <w:rFonts w:ascii="Arial" w:hAnsi="Arial" w:cs="Arial"/>
                <w:sz w:val="20"/>
                <w:szCs w:val="20"/>
              </w:rPr>
            </w:pPr>
          </w:p>
        </w:tc>
      </w:tr>
      <w:tr w:rsidR="00035F03" w:rsidRPr="003D1592" w14:paraId="1538E7AB" w14:textId="77777777" w:rsidTr="001448DC">
        <w:tc>
          <w:tcPr>
            <w:tcW w:w="1441" w:type="pct"/>
            <w:tcBorders>
              <w:top w:val="nil"/>
              <w:bottom w:val="nil"/>
            </w:tcBorders>
          </w:tcPr>
          <w:p w14:paraId="7193D04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650" w:type="pct"/>
            <w:tcBorders>
              <w:top w:val="nil"/>
              <w:bottom w:val="nil"/>
            </w:tcBorders>
            <w:vAlign w:val="center"/>
          </w:tcPr>
          <w:p w14:paraId="4EA993A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20</w:t>
            </w:r>
          </w:p>
        </w:tc>
        <w:tc>
          <w:tcPr>
            <w:tcW w:w="693" w:type="pct"/>
            <w:tcBorders>
              <w:top w:val="nil"/>
              <w:bottom w:val="nil"/>
            </w:tcBorders>
            <w:vAlign w:val="center"/>
          </w:tcPr>
          <w:p w14:paraId="5A92242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100,0</w:t>
            </w:r>
          </w:p>
        </w:tc>
        <w:tc>
          <w:tcPr>
            <w:tcW w:w="600" w:type="pct"/>
            <w:tcBorders>
              <w:top w:val="nil"/>
              <w:bottom w:val="nil"/>
            </w:tcBorders>
          </w:tcPr>
          <w:p w14:paraId="338154F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44</w:t>
            </w:r>
          </w:p>
        </w:tc>
        <w:tc>
          <w:tcPr>
            <w:tcW w:w="733" w:type="pct"/>
            <w:tcBorders>
              <w:top w:val="nil"/>
              <w:bottom w:val="nil"/>
            </w:tcBorders>
          </w:tcPr>
          <w:p w14:paraId="03A46F8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88,0</w:t>
            </w:r>
          </w:p>
        </w:tc>
        <w:tc>
          <w:tcPr>
            <w:tcW w:w="883" w:type="pct"/>
            <w:vMerge w:val="restart"/>
            <w:tcBorders>
              <w:top w:val="nil"/>
              <w:bottom w:val="nil"/>
            </w:tcBorders>
          </w:tcPr>
          <w:p w14:paraId="5658516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0,173</w:t>
            </w:r>
          </w:p>
        </w:tc>
      </w:tr>
      <w:tr w:rsidR="00035F03" w:rsidRPr="003D1592" w14:paraId="195B8122" w14:textId="77777777" w:rsidTr="001448DC">
        <w:tc>
          <w:tcPr>
            <w:tcW w:w="1441" w:type="pct"/>
            <w:tcBorders>
              <w:top w:val="nil"/>
              <w:bottom w:val="nil"/>
            </w:tcBorders>
          </w:tcPr>
          <w:p w14:paraId="431C4484"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PB</w:t>
            </w:r>
          </w:p>
        </w:tc>
        <w:tc>
          <w:tcPr>
            <w:tcW w:w="650" w:type="pct"/>
            <w:tcBorders>
              <w:top w:val="nil"/>
              <w:bottom w:val="nil"/>
            </w:tcBorders>
            <w:vAlign w:val="center"/>
          </w:tcPr>
          <w:p w14:paraId="2E7D5B0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w:t>
            </w:r>
          </w:p>
        </w:tc>
        <w:tc>
          <w:tcPr>
            <w:tcW w:w="693" w:type="pct"/>
            <w:tcBorders>
              <w:top w:val="nil"/>
              <w:bottom w:val="nil"/>
            </w:tcBorders>
            <w:vAlign w:val="center"/>
          </w:tcPr>
          <w:p w14:paraId="1A1A555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0,0</w:t>
            </w:r>
          </w:p>
        </w:tc>
        <w:tc>
          <w:tcPr>
            <w:tcW w:w="600" w:type="pct"/>
            <w:tcBorders>
              <w:top w:val="nil"/>
              <w:bottom w:val="nil"/>
            </w:tcBorders>
          </w:tcPr>
          <w:p w14:paraId="7F49BC9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w:t>
            </w:r>
          </w:p>
        </w:tc>
        <w:tc>
          <w:tcPr>
            <w:tcW w:w="733" w:type="pct"/>
            <w:tcBorders>
              <w:top w:val="nil"/>
              <w:bottom w:val="nil"/>
            </w:tcBorders>
          </w:tcPr>
          <w:p w14:paraId="4AD56EC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12,0</w:t>
            </w:r>
          </w:p>
        </w:tc>
        <w:tc>
          <w:tcPr>
            <w:tcW w:w="883" w:type="pct"/>
            <w:vMerge/>
            <w:tcBorders>
              <w:top w:val="nil"/>
              <w:bottom w:val="nil"/>
            </w:tcBorders>
          </w:tcPr>
          <w:p w14:paraId="7906EA6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4D9C3B7" w14:textId="77777777" w:rsidTr="001448DC">
        <w:tc>
          <w:tcPr>
            <w:tcW w:w="1441" w:type="pct"/>
            <w:tcBorders>
              <w:top w:val="nil"/>
              <w:bottom w:val="nil"/>
            </w:tcBorders>
          </w:tcPr>
          <w:p w14:paraId="6675B7D0"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650" w:type="pct"/>
            <w:tcBorders>
              <w:top w:val="nil"/>
              <w:bottom w:val="nil"/>
            </w:tcBorders>
          </w:tcPr>
          <w:p w14:paraId="4D1984D2" w14:textId="77777777" w:rsidR="00035F03" w:rsidRPr="003D1592" w:rsidRDefault="00035F03" w:rsidP="003D1592">
            <w:pPr>
              <w:spacing w:line="276" w:lineRule="auto"/>
              <w:jc w:val="center"/>
              <w:rPr>
                <w:rFonts w:ascii="Arial" w:hAnsi="Arial" w:cs="Arial"/>
                <w:sz w:val="20"/>
                <w:szCs w:val="20"/>
              </w:rPr>
            </w:pPr>
          </w:p>
        </w:tc>
        <w:tc>
          <w:tcPr>
            <w:tcW w:w="693" w:type="pct"/>
            <w:tcBorders>
              <w:top w:val="nil"/>
              <w:bottom w:val="nil"/>
            </w:tcBorders>
          </w:tcPr>
          <w:p w14:paraId="67095975"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6CB9D04B" w14:textId="77777777" w:rsidR="00035F03" w:rsidRPr="003D1592" w:rsidRDefault="00035F03" w:rsidP="003D1592">
            <w:pPr>
              <w:spacing w:line="276" w:lineRule="auto"/>
              <w:jc w:val="center"/>
              <w:rPr>
                <w:rFonts w:ascii="Arial" w:hAnsi="Arial" w:cs="Arial"/>
                <w:sz w:val="20"/>
                <w:szCs w:val="20"/>
              </w:rPr>
            </w:pPr>
          </w:p>
        </w:tc>
        <w:tc>
          <w:tcPr>
            <w:tcW w:w="733" w:type="pct"/>
            <w:tcBorders>
              <w:top w:val="nil"/>
              <w:bottom w:val="nil"/>
            </w:tcBorders>
          </w:tcPr>
          <w:p w14:paraId="2F78B194" w14:textId="77777777" w:rsidR="00035F03" w:rsidRPr="003D1592" w:rsidRDefault="00035F03" w:rsidP="003D1592">
            <w:pPr>
              <w:spacing w:line="276" w:lineRule="auto"/>
              <w:jc w:val="center"/>
              <w:rPr>
                <w:rFonts w:ascii="Arial" w:hAnsi="Arial" w:cs="Arial"/>
                <w:sz w:val="20"/>
                <w:szCs w:val="20"/>
              </w:rPr>
            </w:pPr>
          </w:p>
        </w:tc>
        <w:tc>
          <w:tcPr>
            <w:tcW w:w="883" w:type="pct"/>
            <w:tcBorders>
              <w:top w:val="nil"/>
              <w:bottom w:val="nil"/>
            </w:tcBorders>
          </w:tcPr>
          <w:p w14:paraId="444136A2" w14:textId="77777777" w:rsidR="00035F03" w:rsidRPr="003D1592" w:rsidRDefault="00035F03" w:rsidP="003D1592">
            <w:pPr>
              <w:spacing w:line="276" w:lineRule="auto"/>
              <w:jc w:val="center"/>
              <w:rPr>
                <w:rFonts w:ascii="Arial" w:hAnsi="Arial" w:cs="Arial"/>
                <w:sz w:val="20"/>
                <w:szCs w:val="20"/>
              </w:rPr>
            </w:pPr>
          </w:p>
        </w:tc>
      </w:tr>
      <w:tr w:rsidR="00035F03" w:rsidRPr="003D1592" w14:paraId="528339D5" w14:textId="77777777" w:rsidTr="001448DC">
        <w:tc>
          <w:tcPr>
            <w:tcW w:w="1441" w:type="pct"/>
            <w:tcBorders>
              <w:top w:val="nil"/>
              <w:bottom w:val="nil"/>
            </w:tcBorders>
          </w:tcPr>
          <w:p w14:paraId="0135F550"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 10 tahun</w:t>
            </w:r>
          </w:p>
        </w:tc>
        <w:tc>
          <w:tcPr>
            <w:tcW w:w="650" w:type="pct"/>
            <w:tcBorders>
              <w:top w:val="nil"/>
              <w:bottom w:val="nil"/>
            </w:tcBorders>
            <w:vAlign w:val="center"/>
          </w:tcPr>
          <w:p w14:paraId="0E10A98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7</w:t>
            </w:r>
          </w:p>
        </w:tc>
        <w:tc>
          <w:tcPr>
            <w:tcW w:w="693" w:type="pct"/>
            <w:tcBorders>
              <w:top w:val="nil"/>
              <w:bottom w:val="nil"/>
            </w:tcBorders>
            <w:vAlign w:val="center"/>
          </w:tcPr>
          <w:p w14:paraId="30443AA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35,0</w:t>
            </w:r>
          </w:p>
        </w:tc>
        <w:tc>
          <w:tcPr>
            <w:tcW w:w="600" w:type="pct"/>
            <w:tcBorders>
              <w:top w:val="nil"/>
              <w:bottom w:val="nil"/>
            </w:tcBorders>
          </w:tcPr>
          <w:p w14:paraId="448A9D6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w:t>
            </w:r>
          </w:p>
        </w:tc>
        <w:tc>
          <w:tcPr>
            <w:tcW w:w="733" w:type="pct"/>
            <w:tcBorders>
              <w:top w:val="nil"/>
              <w:bottom w:val="nil"/>
            </w:tcBorders>
          </w:tcPr>
          <w:p w14:paraId="14C639C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20,0</w:t>
            </w:r>
          </w:p>
        </w:tc>
        <w:tc>
          <w:tcPr>
            <w:tcW w:w="883" w:type="pct"/>
            <w:vMerge w:val="restart"/>
            <w:tcBorders>
              <w:top w:val="nil"/>
              <w:bottom w:val="nil"/>
            </w:tcBorders>
          </w:tcPr>
          <w:p w14:paraId="13A2402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0,223</w:t>
            </w:r>
          </w:p>
        </w:tc>
      </w:tr>
      <w:tr w:rsidR="00035F03" w:rsidRPr="003D1592" w14:paraId="6335BA79" w14:textId="77777777" w:rsidTr="001448DC">
        <w:tc>
          <w:tcPr>
            <w:tcW w:w="1441" w:type="pct"/>
            <w:tcBorders>
              <w:top w:val="nil"/>
              <w:bottom w:val="nil"/>
            </w:tcBorders>
          </w:tcPr>
          <w:p w14:paraId="0F4E8649"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650" w:type="pct"/>
            <w:tcBorders>
              <w:top w:val="nil"/>
              <w:bottom w:val="nil"/>
            </w:tcBorders>
            <w:vAlign w:val="center"/>
          </w:tcPr>
          <w:p w14:paraId="5282533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13</w:t>
            </w:r>
          </w:p>
        </w:tc>
        <w:tc>
          <w:tcPr>
            <w:tcW w:w="693" w:type="pct"/>
            <w:tcBorders>
              <w:top w:val="nil"/>
              <w:bottom w:val="nil"/>
            </w:tcBorders>
            <w:vAlign w:val="center"/>
          </w:tcPr>
          <w:p w14:paraId="6CBE733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65,0</w:t>
            </w:r>
          </w:p>
        </w:tc>
        <w:tc>
          <w:tcPr>
            <w:tcW w:w="600" w:type="pct"/>
            <w:tcBorders>
              <w:top w:val="nil"/>
              <w:bottom w:val="nil"/>
            </w:tcBorders>
          </w:tcPr>
          <w:p w14:paraId="6157CF5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w:t>
            </w:r>
          </w:p>
        </w:tc>
        <w:tc>
          <w:tcPr>
            <w:tcW w:w="733" w:type="pct"/>
            <w:tcBorders>
              <w:top w:val="nil"/>
              <w:bottom w:val="nil"/>
            </w:tcBorders>
          </w:tcPr>
          <w:p w14:paraId="00BA10E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80,0</w:t>
            </w:r>
          </w:p>
        </w:tc>
        <w:tc>
          <w:tcPr>
            <w:tcW w:w="883" w:type="pct"/>
            <w:vMerge/>
            <w:tcBorders>
              <w:top w:val="nil"/>
              <w:bottom w:val="nil"/>
            </w:tcBorders>
          </w:tcPr>
          <w:p w14:paraId="7D272EA7"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CB52794" w14:textId="77777777" w:rsidTr="001448DC">
        <w:tc>
          <w:tcPr>
            <w:tcW w:w="2091" w:type="pct"/>
            <w:gridSpan w:val="2"/>
            <w:tcBorders>
              <w:top w:val="nil"/>
              <w:bottom w:val="nil"/>
            </w:tcBorders>
          </w:tcPr>
          <w:p w14:paraId="1F3F9870"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693" w:type="pct"/>
            <w:tcBorders>
              <w:top w:val="nil"/>
              <w:bottom w:val="nil"/>
            </w:tcBorders>
          </w:tcPr>
          <w:p w14:paraId="65C7CA6A"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3CAD3A85" w14:textId="77777777" w:rsidR="00035F03" w:rsidRPr="003D1592" w:rsidRDefault="00035F03" w:rsidP="003D1592">
            <w:pPr>
              <w:spacing w:line="276" w:lineRule="auto"/>
              <w:jc w:val="center"/>
              <w:rPr>
                <w:rFonts w:ascii="Arial" w:hAnsi="Arial" w:cs="Arial"/>
                <w:sz w:val="20"/>
                <w:szCs w:val="20"/>
              </w:rPr>
            </w:pPr>
          </w:p>
        </w:tc>
        <w:tc>
          <w:tcPr>
            <w:tcW w:w="733" w:type="pct"/>
            <w:tcBorders>
              <w:top w:val="nil"/>
              <w:bottom w:val="nil"/>
            </w:tcBorders>
          </w:tcPr>
          <w:p w14:paraId="5CAADD60" w14:textId="77777777" w:rsidR="00035F03" w:rsidRPr="003D1592" w:rsidRDefault="00035F03" w:rsidP="003D1592">
            <w:pPr>
              <w:spacing w:line="276" w:lineRule="auto"/>
              <w:jc w:val="center"/>
              <w:rPr>
                <w:rFonts w:ascii="Arial" w:hAnsi="Arial" w:cs="Arial"/>
                <w:sz w:val="20"/>
                <w:szCs w:val="20"/>
              </w:rPr>
            </w:pPr>
          </w:p>
        </w:tc>
        <w:tc>
          <w:tcPr>
            <w:tcW w:w="883" w:type="pct"/>
            <w:tcBorders>
              <w:top w:val="nil"/>
              <w:bottom w:val="nil"/>
            </w:tcBorders>
          </w:tcPr>
          <w:p w14:paraId="21FB9CA5" w14:textId="77777777" w:rsidR="00035F03" w:rsidRPr="003D1592" w:rsidRDefault="00035F03" w:rsidP="003D1592">
            <w:pPr>
              <w:spacing w:line="276" w:lineRule="auto"/>
              <w:jc w:val="center"/>
              <w:rPr>
                <w:rFonts w:ascii="Arial" w:hAnsi="Arial" w:cs="Arial"/>
                <w:sz w:val="20"/>
                <w:szCs w:val="20"/>
              </w:rPr>
            </w:pPr>
          </w:p>
        </w:tc>
      </w:tr>
      <w:tr w:rsidR="00035F03" w:rsidRPr="003D1592" w14:paraId="4AB8D285" w14:textId="77777777" w:rsidTr="001448DC">
        <w:tc>
          <w:tcPr>
            <w:tcW w:w="1441" w:type="pct"/>
            <w:tcBorders>
              <w:top w:val="nil"/>
              <w:bottom w:val="nil"/>
            </w:tcBorders>
          </w:tcPr>
          <w:p w14:paraId="5CBC3719"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650" w:type="pct"/>
            <w:tcBorders>
              <w:top w:val="nil"/>
              <w:bottom w:val="nil"/>
            </w:tcBorders>
            <w:vAlign w:val="center"/>
          </w:tcPr>
          <w:p w14:paraId="3B9AAE3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w:t>
            </w:r>
          </w:p>
        </w:tc>
        <w:tc>
          <w:tcPr>
            <w:tcW w:w="693" w:type="pct"/>
            <w:tcBorders>
              <w:top w:val="nil"/>
              <w:bottom w:val="nil"/>
            </w:tcBorders>
            <w:vAlign w:val="center"/>
          </w:tcPr>
          <w:p w14:paraId="381A890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15,0</w:t>
            </w:r>
          </w:p>
        </w:tc>
        <w:tc>
          <w:tcPr>
            <w:tcW w:w="600" w:type="pct"/>
            <w:tcBorders>
              <w:top w:val="nil"/>
              <w:bottom w:val="nil"/>
            </w:tcBorders>
            <w:vAlign w:val="center"/>
          </w:tcPr>
          <w:p w14:paraId="6D071CC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24</w:t>
            </w:r>
          </w:p>
        </w:tc>
        <w:tc>
          <w:tcPr>
            <w:tcW w:w="733" w:type="pct"/>
            <w:tcBorders>
              <w:top w:val="nil"/>
              <w:bottom w:val="nil"/>
            </w:tcBorders>
            <w:vAlign w:val="center"/>
          </w:tcPr>
          <w:p w14:paraId="44E8766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48,0</w:t>
            </w:r>
          </w:p>
        </w:tc>
        <w:tc>
          <w:tcPr>
            <w:tcW w:w="883" w:type="pct"/>
            <w:vMerge w:val="restart"/>
            <w:tcBorders>
              <w:top w:val="nil"/>
              <w:bottom w:val="nil"/>
            </w:tcBorders>
            <w:vAlign w:val="center"/>
          </w:tcPr>
          <w:p w14:paraId="251250F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0,010*</w:t>
            </w:r>
          </w:p>
        </w:tc>
      </w:tr>
      <w:tr w:rsidR="00035F03" w:rsidRPr="003D1592" w14:paraId="5E50DF24" w14:textId="77777777" w:rsidTr="001448DC">
        <w:tc>
          <w:tcPr>
            <w:tcW w:w="1441" w:type="pct"/>
            <w:tcBorders>
              <w:top w:val="nil"/>
              <w:bottom w:val="nil"/>
            </w:tcBorders>
          </w:tcPr>
          <w:p w14:paraId="2F711A66"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650" w:type="pct"/>
            <w:tcBorders>
              <w:top w:val="nil"/>
              <w:bottom w:val="nil"/>
            </w:tcBorders>
            <w:vAlign w:val="center"/>
          </w:tcPr>
          <w:p w14:paraId="210E8BF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17</w:t>
            </w:r>
          </w:p>
        </w:tc>
        <w:tc>
          <w:tcPr>
            <w:tcW w:w="693" w:type="pct"/>
            <w:tcBorders>
              <w:top w:val="nil"/>
              <w:bottom w:val="nil"/>
            </w:tcBorders>
            <w:vAlign w:val="center"/>
          </w:tcPr>
          <w:p w14:paraId="461CD64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85,0</w:t>
            </w:r>
          </w:p>
        </w:tc>
        <w:tc>
          <w:tcPr>
            <w:tcW w:w="600" w:type="pct"/>
            <w:tcBorders>
              <w:top w:val="nil"/>
              <w:bottom w:val="nil"/>
            </w:tcBorders>
            <w:vAlign w:val="center"/>
          </w:tcPr>
          <w:p w14:paraId="5B544CA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26</w:t>
            </w:r>
          </w:p>
        </w:tc>
        <w:tc>
          <w:tcPr>
            <w:tcW w:w="733" w:type="pct"/>
            <w:tcBorders>
              <w:top w:val="nil"/>
              <w:bottom w:val="nil"/>
            </w:tcBorders>
            <w:vAlign w:val="center"/>
          </w:tcPr>
          <w:p w14:paraId="4C0EC3F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52,0</w:t>
            </w:r>
          </w:p>
        </w:tc>
        <w:tc>
          <w:tcPr>
            <w:tcW w:w="883" w:type="pct"/>
            <w:vMerge/>
            <w:tcBorders>
              <w:top w:val="nil"/>
              <w:bottom w:val="nil"/>
            </w:tcBorders>
            <w:vAlign w:val="center"/>
          </w:tcPr>
          <w:p w14:paraId="6D7FE3BE"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8D485DA" w14:textId="77777777" w:rsidTr="001448DC">
        <w:tc>
          <w:tcPr>
            <w:tcW w:w="1441" w:type="pct"/>
            <w:tcBorders>
              <w:top w:val="nil"/>
              <w:bottom w:val="nil"/>
            </w:tcBorders>
          </w:tcPr>
          <w:p w14:paraId="5F8D504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650" w:type="pct"/>
            <w:tcBorders>
              <w:top w:val="nil"/>
              <w:bottom w:val="nil"/>
            </w:tcBorders>
            <w:vAlign w:val="center"/>
          </w:tcPr>
          <w:p w14:paraId="4B4E8D36"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1F8C3865"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615C441F"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2BAE3367"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54F6BD99"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F91EA46" w14:textId="77777777" w:rsidTr="001448DC">
        <w:tc>
          <w:tcPr>
            <w:tcW w:w="1441" w:type="pct"/>
            <w:tcBorders>
              <w:top w:val="nil"/>
              <w:bottom w:val="nil"/>
            </w:tcBorders>
          </w:tcPr>
          <w:p w14:paraId="2C1FCBE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650" w:type="pct"/>
            <w:tcBorders>
              <w:top w:val="nil"/>
              <w:bottom w:val="nil"/>
            </w:tcBorders>
            <w:vAlign w:val="center"/>
          </w:tcPr>
          <w:p w14:paraId="5ADEDA6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w:t>
            </w:r>
          </w:p>
        </w:tc>
        <w:tc>
          <w:tcPr>
            <w:tcW w:w="693" w:type="pct"/>
            <w:tcBorders>
              <w:top w:val="nil"/>
              <w:bottom w:val="nil"/>
            </w:tcBorders>
            <w:vAlign w:val="center"/>
          </w:tcPr>
          <w:p w14:paraId="326D67B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w:t>
            </w:r>
          </w:p>
        </w:tc>
        <w:tc>
          <w:tcPr>
            <w:tcW w:w="600" w:type="pct"/>
            <w:tcBorders>
              <w:top w:val="nil"/>
              <w:bottom w:val="nil"/>
            </w:tcBorders>
          </w:tcPr>
          <w:p w14:paraId="2A30266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33</w:t>
            </w:r>
          </w:p>
        </w:tc>
        <w:tc>
          <w:tcPr>
            <w:tcW w:w="733" w:type="pct"/>
            <w:tcBorders>
              <w:top w:val="nil"/>
              <w:bottom w:val="nil"/>
            </w:tcBorders>
          </w:tcPr>
          <w:p w14:paraId="143E183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66,0</w:t>
            </w:r>
          </w:p>
        </w:tc>
        <w:tc>
          <w:tcPr>
            <w:tcW w:w="883" w:type="pct"/>
            <w:vMerge w:val="restart"/>
            <w:tcBorders>
              <w:top w:val="nil"/>
              <w:bottom w:val="nil"/>
            </w:tcBorders>
          </w:tcPr>
          <w:p w14:paraId="2D346EF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0,001*</w:t>
            </w:r>
          </w:p>
        </w:tc>
      </w:tr>
      <w:tr w:rsidR="00035F03" w:rsidRPr="003D1592" w14:paraId="404B15DD" w14:textId="77777777" w:rsidTr="001448DC">
        <w:tc>
          <w:tcPr>
            <w:tcW w:w="1441" w:type="pct"/>
            <w:tcBorders>
              <w:top w:val="nil"/>
              <w:bottom w:val="nil"/>
            </w:tcBorders>
          </w:tcPr>
          <w:p w14:paraId="2BD55287"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 40 tahun</w:t>
            </w:r>
          </w:p>
        </w:tc>
        <w:tc>
          <w:tcPr>
            <w:tcW w:w="650" w:type="pct"/>
            <w:tcBorders>
              <w:top w:val="nil"/>
              <w:bottom w:val="nil"/>
            </w:tcBorders>
            <w:vAlign w:val="center"/>
          </w:tcPr>
          <w:p w14:paraId="31CBC96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19</w:t>
            </w:r>
          </w:p>
        </w:tc>
        <w:tc>
          <w:tcPr>
            <w:tcW w:w="693" w:type="pct"/>
            <w:tcBorders>
              <w:top w:val="nil"/>
              <w:bottom w:val="nil"/>
            </w:tcBorders>
            <w:vAlign w:val="center"/>
          </w:tcPr>
          <w:p w14:paraId="71F95AE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95,0</w:t>
            </w:r>
          </w:p>
        </w:tc>
        <w:tc>
          <w:tcPr>
            <w:tcW w:w="600" w:type="pct"/>
            <w:tcBorders>
              <w:top w:val="nil"/>
              <w:bottom w:val="nil"/>
            </w:tcBorders>
          </w:tcPr>
          <w:p w14:paraId="0620AFB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17</w:t>
            </w:r>
          </w:p>
        </w:tc>
        <w:tc>
          <w:tcPr>
            <w:tcW w:w="733" w:type="pct"/>
            <w:tcBorders>
              <w:top w:val="nil"/>
              <w:bottom w:val="nil"/>
            </w:tcBorders>
          </w:tcPr>
          <w:p w14:paraId="2F013BF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47,2</w:t>
            </w:r>
          </w:p>
        </w:tc>
        <w:tc>
          <w:tcPr>
            <w:tcW w:w="883" w:type="pct"/>
            <w:vMerge/>
            <w:tcBorders>
              <w:top w:val="nil"/>
              <w:bottom w:val="nil"/>
            </w:tcBorders>
          </w:tcPr>
          <w:p w14:paraId="5D66800B"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2A0ACB5B" w14:textId="77777777" w:rsidTr="001448DC">
        <w:tc>
          <w:tcPr>
            <w:tcW w:w="1441" w:type="pct"/>
            <w:tcBorders>
              <w:top w:val="nil"/>
              <w:bottom w:val="nil"/>
            </w:tcBorders>
          </w:tcPr>
          <w:p w14:paraId="1B92A065"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650" w:type="pct"/>
            <w:tcBorders>
              <w:top w:val="nil"/>
              <w:bottom w:val="nil"/>
            </w:tcBorders>
            <w:vAlign w:val="center"/>
          </w:tcPr>
          <w:p w14:paraId="632005C0"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5E898664"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5CF59CE4"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5590CC9D"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2F06918E"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886ED5F" w14:textId="77777777" w:rsidTr="001448DC">
        <w:tc>
          <w:tcPr>
            <w:tcW w:w="1441" w:type="pct"/>
            <w:tcBorders>
              <w:top w:val="nil"/>
              <w:bottom w:val="nil"/>
            </w:tcBorders>
          </w:tcPr>
          <w:p w14:paraId="7B282292"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Laki-laki</w:t>
            </w:r>
          </w:p>
        </w:tc>
        <w:tc>
          <w:tcPr>
            <w:tcW w:w="650" w:type="pct"/>
            <w:tcBorders>
              <w:top w:val="nil"/>
              <w:bottom w:val="nil"/>
            </w:tcBorders>
            <w:vAlign w:val="center"/>
          </w:tcPr>
          <w:p w14:paraId="4DC323F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93" w:type="pct"/>
            <w:tcBorders>
              <w:top w:val="nil"/>
              <w:bottom w:val="nil"/>
            </w:tcBorders>
            <w:vAlign w:val="center"/>
          </w:tcPr>
          <w:p w14:paraId="5246936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45,0</w:t>
            </w:r>
          </w:p>
        </w:tc>
        <w:tc>
          <w:tcPr>
            <w:tcW w:w="600" w:type="pct"/>
            <w:tcBorders>
              <w:top w:val="nil"/>
              <w:bottom w:val="nil"/>
            </w:tcBorders>
          </w:tcPr>
          <w:p w14:paraId="7892328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28</w:t>
            </w:r>
          </w:p>
        </w:tc>
        <w:tc>
          <w:tcPr>
            <w:tcW w:w="733" w:type="pct"/>
            <w:tcBorders>
              <w:top w:val="nil"/>
              <w:bottom w:val="nil"/>
            </w:tcBorders>
          </w:tcPr>
          <w:p w14:paraId="1BAA64C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56,0</w:t>
            </w:r>
          </w:p>
        </w:tc>
        <w:tc>
          <w:tcPr>
            <w:tcW w:w="883" w:type="pct"/>
            <w:vMerge w:val="restart"/>
            <w:tcBorders>
              <w:top w:val="nil"/>
              <w:bottom w:val="nil"/>
            </w:tcBorders>
          </w:tcPr>
          <w:p w14:paraId="72E7FAA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0,405</w:t>
            </w:r>
          </w:p>
        </w:tc>
      </w:tr>
      <w:tr w:rsidR="00035F03" w:rsidRPr="003D1592" w14:paraId="5F4F6E1F" w14:textId="77777777" w:rsidTr="001448DC">
        <w:tc>
          <w:tcPr>
            <w:tcW w:w="1441" w:type="pct"/>
            <w:tcBorders>
              <w:top w:val="nil"/>
              <w:bottom w:val="nil"/>
            </w:tcBorders>
          </w:tcPr>
          <w:p w14:paraId="7B4D2B27"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650" w:type="pct"/>
            <w:tcBorders>
              <w:top w:val="nil"/>
              <w:bottom w:val="nil"/>
            </w:tcBorders>
            <w:vAlign w:val="center"/>
          </w:tcPr>
          <w:p w14:paraId="5A7D689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11</w:t>
            </w:r>
          </w:p>
        </w:tc>
        <w:tc>
          <w:tcPr>
            <w:tcW w:w="693" w:type="pct"/>
            <w:tcBorders>
              <w:top w:val="nil"/>
              <w:bottom w:val="nil"/>
            </w:tcBorders>
            <w:vAlign w:val="center"/>
          </w:tcPr>
          <w:p w14:paraId="182302D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55,0</w:t>
            </w:r>
          </w:p>
        </w:tc>
        <w:tc>
          <w:tcPr>
            <w:tcW w:w="600" w:type="pct"/>
            <w:tcBorders>
              <w:top w:val="nil"/>
              <w:bottom w:val="nil"/>
            </w:tcBorders>
          </w:tcPr>
          <w:p w14:paraId="122FACB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22</w:t>
            </w:r>
          </w:p>
        </w:tc>
        <w:tc>
          <w:tcPr>
            <w:tcW w:w="733" w:type="pct"/>
            <w:tcBorders>
              <w:top w:val="nil"/>
              <w:bottom w:val="nil"/>
            </w:tcBorders>
          </w:tcPr>
          <w:p w14:paraId="4A02E44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44,0</w:t>
            </w:r>
          </w:p>
        </w:tc>
        <w:tc>
          <w:tcPr>
            <w:tcW w:w="883" w:type="pct"/>
            <w:vMerge/>
            <w:tcBorders>
              <w:top w:val="nil"/>
              <w:bottom w:val="nil"/>
            </w:tcBorders>
          </w:tcPr>
          <w:p w14:paraId="6BFCE0F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532BEDC" w14:textId="77777777" w:rsidTr="001448DC">
        <w:tc>
          <w:tcPr>
            <w:tcW w:w="1441" w:type="pct"/>
            <w:tcBorders>
              <w:top w:val="nil"/>
              <w:bottom w:val="nil"/>
            </w:tcBorders>
          </w:tcPr>
          <w:p w14:paraId="054087F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650" w:type="pct"/>
            <w:tcBorders>
              <w:top w:val="nil"/>
              <w:bottom w:val="nil"/>
            </w:tcBorders>
            <w:vAlign w:val="center"/>
          </w:tcPr>
          <w:p w14:paraId="17AD9788"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799AECBB"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4778C834"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7FA55FE8"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065D528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2E1F14D" w14:textId="77777777" w:rsidTr="001448DC">
        <w:tc>
          <w:tcPr>
            <w:tcW w:w="1441" w:type="pct"/>
            <w:tcBorders>
              <w:top w:val="nil"/>
              <w:bottom w:val="nil"/>
            </w:tcBorders>
          </w:tcPr>
          <w:p w14:paraId="46D0C6E7"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Masih sama</w:t>
            </w:r>
          </w:p>
        </w:tc>
        <w:tc>
          <w:tcPr>
            <w:tcW w:w="650" w:type="pct"/>
            <w:tcBorders>
              <w:top w:val="nil"/>
              <w:bottom w:val="nil"/>
            </w:tcBorders>
            <w:vAlign w:val="center"/>
          </w:tcPr>
          <w:p w14:paraId="526B629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693" w:type="pct"/>
            <w:tcBorders>
              <w:top w:val="nil"/>
              <w:bottom w:val="nil"/>
            </w:tcBorders>
            <w:vAlign w:val="center"/>
          </w:tcPr>
          <w:p w14:paraId="7CB2DA9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20,0</w:t>
            </w:r>
          </w:p>
        </w:tc>
        <w:tc>
          <w:tcPr>
            <w:tcW w:w="600" w:type="pct"/>
            <w:tcBorders>
              <w:top w:val="nil"/>
              <w:bottom w:val="nil"/>
            </w:tcBorders>
          </w:tcPr>
          <w:p w14:paraId="74784CC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733" w:type="pct"/>
            <w:tcBorders>
              <w:top w:val="nil"/>
              <w:bottom w:val="nil"/>
            </w:tcBorders>
          </w:tcPr>
          <w:p w14:paraId="46269FF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32,0</w:t>
            </w:r>
          </w:p>
        </w:tc>
        <w:tc>
          <w:tcPr>
            <w:tcW w:w="883" w:type="pct"/>
            <w:vMerge w:val="restart"/>
            <w:tcBorders>
              <w:top w:val="nil"/>
              <w:bottom w:val="nil"/>
            </w:tcBorders>
          </w:tcPr>
          <w:p w14:paraId="52D2FA8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0,315</w:t>
            </w:r>
          </w:p>
        </w:tc>
      </w:tr>
      <w:tr w:rsidR="00035F03" w:rsidRPr="003D1592" w14:paraId="2ABB66B0" w14:textId="77777777" w:rsidTr="001448DC">
        <w:tc>
          <w:tcPr>
            <w:tcW w:w="1441" w:type="pct"/>
            <w:tcBorders>
              <w:top w:val="nil"/>
              <w:bottom w:val="nil"/>
            </w:tcBorders>
          </w:tcPr>
          <w:p w14:paraId="30F2CBC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650" w:type="pct"/>
            <w:tcBorders>
              <w:top w:val="nil"/>
              <w:bottom w:val="nil"/>
            </w:tcBorders>
            <w:vAlign w:val="center"/>
          </w:tcPr>
          <w:p w14:paraId="6D812D1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693" w:type="pct"/>
            <w:tcBorders>
              <w:top w:val="nil"/>
              <w:bottom w:val="nil"/>
            </w:tcBorders>
            <w:vAlign w:val="center"/>
          </w:tcPr>
          <w:p w14:paraId="0FACF13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80,0</w:t>
            </w:r>
          </w:p>
        </w:tc>
        <w:tc>
          <w:tcPr>
            <w:tcW w:w="600" w:type="pct"/>
            <w:tcBorders>
              <w:top w:val="nil"/>
              <w:bottom w:val="nil"/>
            </w:tcBorders>
          </w:tcPr>
          <w:p w14:paraId="78AE23F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34</w:t>
            </w:r>
          </w:p>
        </w:tc>
        <w:tc>
          <w:tcPr>
            <w:tcW w:w="733" w:type="pct"/>
            <w:tcBorders>
              <w:top w:val="nil"/>
              <w:bottom w:val="nil"/>
            </w:tcBorders>
          </w:tcPr>
          <w:p w14:paraId="4BA5BC6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68,0</w:t>
            </w:r>
          </w:p>
        </w:tc>
        <w:tc>
          <w:tcPr>
            <w:tcW w:w="883" w:type="pct"/>
            <w:vMerge/>
            <w:tcBorders>
              <w:top w:val="nil"/>
              <w:bottom w:val="nil"/>
            </w:tcBorders>
          </w:tcPr>
          <w:p w14:paraId="30398BF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9B3B7A7" w14:textId="77777777" w:rsidTr="001448DC">
        <w:tc>
          <w:tcPr>
            <w:tcW w:w="1441" w:type="pct"/>
            <w:tcBorders>
              <w:top w:val="nil"/>
              <w:bottom w:val="nil"/>
            </w:tcBorders>
          </w:tcPr>
          <w:p w14:paraId="725F2D40"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r w:rsidRPr="003D1592">
              <w:rPr>
                <w:rFonts w:ascii="Arial" w:hAnsi="Arial" w:cs="Arial"/>
                <w:color w:val="000000"/>
                <w:sz w:val="20"/>
                <w:szCs w:val="20"/>
              </w:rPr>
              <w:t>Re</w:t>
            </w:r>
            <w:proofErr w:type="spellStart"/>
            <w:r w:rsidRPr="003D1592">
              <w:rPr>
                <w:rFonts w:ascii="Arial" w:hAnsi="Arial" w:cs="Arial"/>
                <w:color w:val="000000"/>
                <w:sz w:val="20"/>
                <w:szCs w:val="20"/>
                <w:lang w:val="en-US"/>
              </w:rPr>
              <w:t>aksi</w:t>
            </w:r>
            <w:proofErr w:type="spellEnd"/>
            <w:r w:rsidRPr="003D1592">
              <w:rPr>
                <w:rFonts w:ascii="Arial" w:hAnsi="Arial" w:cs="Arial"/>
                <w:color w:val="000000"/>
                <w:sz w:val="20"/>
                <w:szCs w:val="20"/>
                <w:lang w:val="en-US"/>
              </w:rPr>
              <w:t xml:space="preserve"> lepra</w:t>
            </w:r>
          </w:p>
        </w:tc>
        <w:tc>
          <w:tcPr>
            <w:tcW w:w="650" w:type="pct"/>
            <w:tcBorders>
              <w:top w:val="nil"/>
              <w:bottom w:val="nil"/>
            </w:tcBorders>
            <w:vAlign w:val="center"/>
          </w:tcPr>
          <w:p w14:paraId="4857DCBF"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6DBC65D3"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6F9B32B4"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2FF528B0"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6B26C72B"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C63AC54" w14:textId="77777777" w:rsidTr="001448DC">
        <w:tc>
          <w:tcPr>
            <w:tcW w:w="1441" w:type="pct"/>
            <w:tcBorders>
              <w:top w:val="nil"/>
              <w:bottom w:val="nil"/>
            </w:tcBorders>
          </w:tcPr>
          <w:p w14:paraId="0E996567"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Ada</w:t>
            </w:r>
          </w:p>
        </w:tc>
        <w:tc>
          <w:tcPr>
            <w:tcW w:w="650" w:type="pct"/>
            <w:tcBorders>
              <w:top w:val="nil"/>
              <w:bottom w:val="nil"/>
            </w:tcBorders>
            <w:vAlign w:val="center"/>
          </w:tcPr>
          <w:p w14:paraId="2DD3CAD4"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17</w:t>
            </w:r>
          </w:p>
        </w:tc>
        <w:tc>
          <w:tcPr>
            <w:tcW w:w="693" w:type="pct"/>
            <w:tcBorders>
              <w:top w:val="nil"/>
              <w:bottom w:val="nil"/>
            </w:tcBorders>
            <w:vAlign w:val="center"/>
          </w:tcPr>
          <w:p w14:paraId="3118F98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85,0</w:t>
            </w:r>
          </w:p>
        </w:tc>
        <w:tc>
          <w:tcPr>
            <w:tcW w:w="600" w:type="pct"/>
            <w:tcBorders>
              <w:top w:val="nil"/>
              <w:bottom w:val="nil"/>
            </w:tcBorders>
          </w:tcPr>
          <w:p w14:paraId="2628EFE8"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31</w:t>
            </w:r>
          </w:p>
        </w:tc>
        <w:tc>
          <w:tcPr>
            <w:tcW w:w="733" w:type="pct"/>
            <w:tcBorders>
              <w:top w:val="nil"/>
              <w:bottom w:val="nil"/>
            </w:tcBorders>
          </w:tcPr>
          <w:p w14:paraId="0B885E8B"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62,0</w:t>
            </w:r>
          </w:p>
        </w:tc>
        <w:tc>
          <w:tcPr>
            <w:tcW w:w="883" w:type="pct"/>
            <w:tcBorders>
              <w:top w:val="nil"/>
              <w:bottom w:val="nil"/>
            </w:tcBorders>
          </w:tcPr>
          <w:p w14:paraId="099FA40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0,061</w:t>
            </w:r>
          </w:p>
        </w:tc>
      </w:tr>
      <w:tr w:rsidR="00035F03" w:rsidRPr="003D1592" w14:paraId="308EE2E9" w14:textId="77777777" w:rsidTr="001448DC">
        <w:tc>
          <w:tcPr>
            <w:tcW w:w="1441" w:type="pct"/>
            <w:tcBorders>
              <w:top w:val="nil"/>
            </w:tcBorders>
          </w:tcPr>
          <w:p w14:paraId="26D6F6EC"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 xml:space="preserve">Tidak </w:t>
            </w:r>
            <w:proofErr w:type="spellStart"/>
            <w:r w:rsidRPr="003D1592">
              <w:rPr>
                <w:rFonts w:ascii="Arial" w:hAnsi="Arial" w:cs="Arial"/>
                <w:color w:val="000000"/>
                <w:sz w:val="20"/>
                <w:szCs w:val="20"/>
                <w:lang w:val="en-US" w:eastAsia="zh-CN"/>
              </w:rPr>
              <w:t>ada</w:t>
            </w:r>
            <w:proofErr w:type="spellEnd"/>
          </w:p>
        </w:tc>
        <w:tc>
          <w:tcPr>
            <w:tcW w:w="650" w:type="pct"/>
            <w:tcBorders>
              <w:top w:val="nil"/>
            </w:tcBorders>
            <w:vAlign w:val="center"/>
          </w:tcPr>
          <w:p w14:paraId="1FCB7E7F"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w:t>
            </w:r>
          </w:p>
        </w:tc>
        <w:tc>
          <w:tcPr>
            <w:tcW w:w="693" w:type="pct"/>
            <w:tcBorders>
              <w:top w:val="nil"/>
            </w:tcBorders>
            <w:vAlign w:val="center"/>
          </w:tcPr>
          <w:p w14:paraId="5CC0A1E8"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15,0</w:t>
            </w:r>
          </w:p>
        </w:tc>
        <w:tc>
          <w:tcPr>
            <w:tcW w:w="600" w:type="pct"/>
            <w:tcBorders>
              <w:top w:val="nil"/>
            </w:tcBorders>
          </w:tcPr>
          <w:p w14:paraId="65101DF7"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19</w:t>
            </w:r>
          </w:p>
        </w:tc>
        <w:tc>
          <w:tcPr>
            <w:tcW w:w="733" w:type="pct"/>
            <w:tcBorders>
              <w:top w:val="nil"/>
            </w:tcBorders>
          </w:tcPr>
          <w:p w14:paraId="365A8105"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38,0</w:t>
            </w:r>
          </w:p>
        </w:tc>
        <w:tc>
          <w:tcPr>
            <w:tcW w:w="883" w:type="pct"/>
            <w:tcBorders>
              <w:top w:val="nil"/>
            </w:tcBorders>
          </w:tcPr>
          <w:p w14:paraId="4914730F" w14:textId="77777777" w:rsidR="00035F03" w:rsidRPr="003D1592" w:rsidRDefault="00035F03" w:rsidP="003D1592">
            <w:pPr>
              <w:spacing w:line="276" w:lineRule="auto"/>
              <w:jc w:val="center"/>
              <w:rPr>
                <w:rFonts w:ascii="Arial" w:hAnsi="Arial" w:cs="Arial"/>
                <w:color w:val="000000"/>
                <w:sz w:val="20"/>
                <w:szCs w:val="20"/>
              </w:rPr>
            </w:pPr>
          </w:p>
        </w:tc>
      </w:tr>
    </w:tbl>
    <w:p w14:paraId="74A3E406" w14:textId="77777777" w:rsidR="00035F03" w:rsidRPr="003D1592" w:rsidRDefault="00035F03" w:rsidP="003D1592">
      <w:pPr>
        <w:spacing w:line="276" w:lineRule="auto"/>
        <w:rPr>
          <w:rFonts w:ascii="Arial" w:hAnsi="Arial" w:cs="Arial"/>
          <w:sz w:val="20"/>
          <w:szCs w:val="20"/>
        </w:rPr>
      </w:pPr>
    </w:p>
    <w:p w14:paraId="524B54E1" w14:textId="6A875B32" w:rsidR="00035F03" w:rsidRPr="00D54C45"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t xml:space="preserve">Berdasarkan Tabel </w:t>
      </w:r>
      <w:r w:rsidRPr="003D1592">
        <w:rPr>
          <w:rFonts w:ascii="Arial" w:hAnsi="Arial" w:cs="Arial"/>
          <w:sz w:val="20"/>
          <w:szCs w:val="20"/>
          <w:lang w:val="en-US"/>
        </w:rPr>
        <w:t>10</w:t>
      </w:r>
      <w:r w:rsidRPr="003D1592">
        <w:rPr>
          <w:rFonts w:ascii="Arial" w:hAnsi="Arial" w:cs="Arial"/>
          <w:sz w:val="20"/>
          <w:szCs w:val="20"/>
        </w:rPr>
        <w:t xml:space="preserve"> menunjukkan bahwa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proofErr w:type="spellStart"/>
      <w:r w:rsidRPr="003D1592">
        <w:rPr>
          <w:rFonts w:ascii="Arial" w:hAnsi="Arial" w:cs="Arial"/>
          <w:sz w:val="20"/>
          <w:szCs w:val="20"/>
          <w:lang w:val="en-US"/>
        </w:rPr>
        <w:t>katarak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dan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w:t>
      </w:r>
      <w:r w:rsidRPr="003D1592">
        <w:rPr>
          <w:rFonts w:ascii="Arial" w:hAnsi="Arial" w:cs="Arial"/>
          <w:sz w:val="20"/>
          <w:szCs w:val="20"/>
        </w:rPr>
        <w:t>≥ 40 tahun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Namun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hanya</w:t>
      </w:r>
      <w:proofErr w:type="spellEnd"/>
      <w:r w:rsidRPr="003D1592">
        <w:rPr>
          <w:rFonts w:ascii="Arial" w:hAnsi="Arial" w:cs="Arial"/>
          <w:sz w:val="20"/>
          <w:szCs w:val="20"/>
        </w:rPr>
        <w:t xml:space="preserve"> lama pengobatan lepra dan umur </w:t>
      </w:r>
      <w:r w:rsidRPr="003D1592">
        <w:rPr>
          <w:rFonts w:ascii="Arial" w:hAnsi="Arial" w:cs="Arial"/>
          <w:sz w:val="20"/>
          <w:szCs w:val="20"/>
          <w:lang w:val="en-US"/>
        </w:rPr>
        <w:t xml:space="preserve">yang </w:t>
      </w:r>
      <w:r w:rsidRPr="003D1592">
        <w:rPr>
          <w:rFonts w:ascii="Arial" w:hAnsi="Arial" w:cs="Arial"/>
          <w:sz w:val="20"/>
          <w:szCs w:val="20"/>
        </w:rPr>
        <w:t>berhubungan signifikan dengan kejadian katarak pasien lepra dengan nilai p &lt; 0,05. L</w:t>
      </w:r>
      <w:r w:rsidRPr="003D1592">
        <w:rPr>
          <w:rFonts w:ascii="Arial" w:hAnsi="Arial" w:cs="Arial"/>
          <w:color w:val="000000"/>
          <w:sz w:val="20"/>
          <w:szCs w:val="20"/>
        </w:rPr>
        <w:t xml:space="preserve">ama pengobatan 6-12 bulan dan umur ≥ 40 tahun berhubungan dengan </w:t>
      </w:r>
      <w:r w:rsidRPr="003D1592">
        <w:rPr>
          <w:rFonts w:ascii="Arial" w:hAnsi="Arial" w:cs="Arial"/>
          <w:sz w:val="20"/>
          <w:szCs w:val="20"/>
        </w:rPr>
        <w:t>kejadian katarak pasien lepra. Tipe lepra, durasi penyakit lepra, jenis kelamin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dan respon obat tidak berhubungan signifikan dengan kejadian katarak pasien lepra dengan nilai p &gt; 0,05.</w:t>
      </w:r>
    </w:p>
    <w:p w14:paraId="2F040DC9" w14:textId="77777777" w:rsidR="00035F03" w:rsidRPr="003D1592" w:rsidRDefault="00035F03" w:rsidP="00D54C45">
      <w:pPr>
        <w:pStyle w:val="Caption"/>
        <w:spacing w:line="276" w:lineRule="auto"/>
        <w:rPr>
          <w:rFonts w:ascii="Arial" w:hAnsi="Arial" w:cs="Arial"/>
          <w:i w:val="0"/>
          <w:iCs w:val="0"/>
          <w:sz w:val="20"/>
          <w:szCs w:val="20"/>
        </w:rPr>
      </w:pPr>
      <w:bookmarkStart w:id="186" w:name="_Toc172699675"/>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11</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uveitis pasien lepra</w:t>
      </w:r>
      <w:bookmarkEnd w:id="186"/>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5"/>
        <w:gridCol w:w="48"/>
        <w:gridCol w:w="1168"/>
        <w:gridCol w:w="1297"/>
        <w:gridCol w:w="21"/>
        <w:gridCol w:w="1102"/>
        <w:gridCol w:w="32"/>
        <w:gridCol w:w="1340"/>
        <w:gridCol w:w="49"/>
        <w:gridCol w:w="1603"/>
      </w:tblGrid>
      <w:tr w:rsidR="00035F03" w:rsidRPr="003D1592" w14:paraId="5280FA26" w14:textId="77777777" w:rsidTr="00872472">
        <w:tc>
          <w:tcPr>
            <w:tcW w:w="1467" w:type="pct"/>
            <w:gridSpan w:val="2"/>
            <w:vMerge w:val="restart"/>
          </w:tcPr>
          <w:p w14:paraId="4991ADE3" w14:textId="77777777" w:rsidR="00035F03" w:rsidRPr="003D1592" w:rsidRDefault="00035F03" w:rsidP="003D1592">
            <w:pPr>
              <w:spacing w:line="276" w:lineRule="auto"/>
              <w:jc w:val="center"/>
              <w:rPr>
                <w:rFonts w:ascii="Arial" w:hAnsi="Arial" w:cs="Arial"/>
                <w:b/>
                <w:bCs/>
                <w:sz w:val="20"/>
                <w:szCs w:val="20"/>
              </w:rPr>
            </w:pPr>
          </w:p>
        </w:tc>
        <w:tc>
          <w:tcPr>
            <w:tcW w:w="2676" w:type="pct"/>
            <w:gridSpan w:val="7"/>
          </w:tcPr>
          <w:p w14:paraId="74C8BD7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Uveitis</w:t>
            </w:r>
          </w:p>
        </w:tc>
        <w:tc>
          <w:tcPr>
            <w:tcW w:w="857" w:type="pct"/>
            <w:vMerge w:val="restart"/>
          </w:tcPr>
          <w:p w14:paraId="5418B26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0EFDAC94" w14:textId="77777777" w:rsidTr="00872472">
        <w:tc>
          <w:tcPr>
            <w:tcW w:w="1467" w:type="pct"/>
            <w:gridSpan w:val="2"/>
            <w:vMerge/>
          </w:tcPr>
          <w:p w14:paraId="390970C0" w14:textId="77777777" w:rsidR="00035F03" w:rsidRPr="003D1592" w:rsidRDefault="00035F03" w:rsidP="003D1592">
            <w:pPr>
              <w:spacing w:line="276" w:lineRule="auto"/>
              <w:jc w:val="center"/>
              <w:rPr>
                <w:rFonts w:ascii="Arial" w:hAnsi="Arial" w:cs="Arial"/>
                <w:b/>
                <w:bCs/>
                <w:sz w:val="20"/>
                <w:szCs w:val="20"/>
              </w:rPr>
            </w:pPr>
          </w:p>
        </w:tc>
        <w:tc>
          <w:tcPr>
            <w:tcW w:w="1328" w:type="pct"/>
            <w:gridSpan w:val="3"/>
          </w:tcPr>
          <w:p w14:paraId="3A3753A3"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48" w:type="pct"/>
            <w:gridSpan w:val="4"/>
          </w:tcPr>
          <w:p w14:paraId="77905E8A"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57" w:type="pct"/>
            <w:vMerge/>
          </w:tcPr>
          <w:p w14:paraId="7887DB86"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B80782D" w14:textId="77777777" w:rsidTr="00872472">
        <w:tc>
          <w:tcPr>
            <w:tcW w:w="1467" w:type="pct"/>
            <w:gridSpan w:val="2"/>
            <w:vMerge/>
            <w:tcBorders>
              <w:bottom w:val="single" w:sz="4" w:space="0" w:color="auto"/>
            </w:tcBorders>
          </w:tcPr>
          <w:p w14:paraId="34D257D9" w14:textId="77777777" w:rsidR="00035F03" w:rsidRPr="003D1592" w:rsidRDefault="00035F03" w:rsidP="003D1592">
            <w:pPr>
              <w:spacing w:line="276" w:lineRule="auto"/>
              <w:jc w:val="center"/>
              <w:rPr>
                <w:rFonts w:ascii="Arial" w:hAnsi="Arial" w:cs="Arial"/>
                <w:b/>
                <w:bCs/>
                <w:sz w:val="20"/>
                <w:szCs w:val="20"/>
              </w:rPr>
            </w:pPr>
          </w:p>
        </w:tc>
        <w:tc>
          <w:tcPr>
            <w:tcW w:w="624" w:type="pct"/>
            <w:tcBorders>
              <w:bottom w:val="single" w:sz="4" w:space="0" w:color="auto"/>
            </w:tcBorders>
          </w:tcPr>
          <w:p w14:paraId="0480EE83"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04" w:type="pct"/>
            <w:gridSpan w:val="2"/>
            <w:tcBorders>
              <w:bottom w:val="single" w:sz="4" w:space="0" w:color="auto"/>
            </w:tcBorders>
          </w:tcPr>
          <w:p w14:paraId="614AC06D"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06" w:type="pct"/>
            <w:gridSpan w:val="2"/>
            <w:tcBorders>
              <w:bottom w:val="single" w:sz="4" w:space="0" w:color="auto"/>
            </w:tcBorders>
          </w:tcPr>
          <w:p w14:paraId="0BC4EF3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42" w:type="pct"/>
            <w:gridSpan w:val="2"/>
            <w:tcBorders>
              <w:bottom w:val="single" w:sz="4" w:space="0" w:color="auto"/>
            </w:tcBorders>
          </w:tcPr>
          <w:p w14:paraId="1D19CDC0"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57" w:type="pct"/>
            <w:vMerge/>
            <w:tcBorders>
              <w:bottom w:val="single" w:sz="4" w:space="0" w:color="auto"/>
            </w:tcBorders>
          </w:tcPr>
          <w:p w14:paraId="01F6FE25"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F9F4403" w14:textId="77777777" w:rsidTr="00872472">
        <w:tc>
          <w:tcPr>
            <w:tcW w:w="1467" w:type="pct"/>
            <w:gridSpan w:val="2"/>
            <w:tcBorders>
              <w:bottom w:val="nil"/>
            </w:tcBorders>
          </w:tcPr>
          <w:p w14:paraId="0A8F5309"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24" w:type="pct"/>
            <w:tcBorders>
              <w:bottom w:val="nil"/>
            </w:tcBorders>
          </w:tcPr>
          <w:p w14:paraId="37712E0D" w14:textId="77777777" w:rsidR="00035F03" w:rsidRPr="003D1592" w:rsidRDefault="00035F03" w:rsidP="003D1592">
            <w:pPr>
              <w:spacing w:line="276" w:lineRule="auto"/>
              <w:jc w:val="center"/>
              <w:rPr>
                <w:rFonts w:ascii="Arial" w:hAnsi="Arial" w:cs="Arial"/>
                <w:sz w:val="20"/>
                <w:szCs w:val="20"/>
              </w:rPr>
            </w:pPr>
          </w:p>
        </w:tc>
        <w:tc>
          <w:tcPr>
            <w:tcW w:w="704" w:type="pct"/>
            <w:gridSpan w:val="2"/>
            <w:tcBorders>
              <w:bottom w:val="nil"/>
            </w:tcBorders>
          </w:tcPr>
          <w:p w14:paraId="0C0081E4"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bottom w:val="nil"/>
            </w:tcBorders>
          </w:tcPr>
          <w:p w14:paraId="0A83C127" w14:textId="77777777" w:rsidR="00035F03" w:rsidRPr="003D1592" w:rsidRDefault="00035F03" w:rsidP="003D1592">
            <w:pPr>
              <w:spacing w:line="276" w:lineRule="auto"/>
              <w:jc w:val="center"/>
              <w:rPr>
                <w:rFonts w:ascii="Arial" w:hAnsi="Arial" w:cs="Arial"/>
                <w:sz w:val="20"/>
                <w:szCs w:val="20"/>
              </w:rPr>
            </w:pPr>
          </w:p>
        </w:tc>
        <w:tc>
          <w:tcPr>
            <w:tcW w:w="742" w:type="pct"/>
            <w:gridSpan w:val="2"/>
            <w:tcBorders>
              <w:bottom w:val="nil"/>
            </w:tcBorders>
          </w:tcPr>
          <w:p w14:paraId="7B95A6EB" w14:textId="77777777" w:rsidR="00035F03" w:rsidRPr="003D1592" w:rsidRDefault="00035F03" w:rsidP="003D1592">
            <w:pPr>
              <w:spacing w:line="276" w:lineRule="auto"/>
              <w:jc w:val="center"/>
              <w:rPr>
                <w:rFonts w:ascii="Arial" w:hAnsi="Arial" w:cs="Arial"/>
                <w:sz w:val="20"/>
                <w:szCs w:val="20"/>
              </w:rPr>
            </w:pPr>
          </w:p>
        </w:tc>
        <w:tc>
          <w:tcPr>
            <w:tcW w:w="857" w:type="pct"/>
            <w:tcBorders>
              <w:bottom w:val="nil"/>
            </w:tcBorders>
          </w:tcPr>
          <w:p w14:paraId="37317697" w14:textId="77777777" w:rsidR="00035F03" w:rsidRPr="003D1592" w:rsidRDefault="00035F03" w:rsidP="003D1592">
            <w:pPr>
              <w:spacing w:line="276" w:lineRule="auto"/>
              <w:jc w:val="center"/>
              <w:rPr>
                <w:rFonts w:ascii="Arial" w:hAnsi="Arial" w:cs="Arial"/>
                <w:sz w:val="20"/>
                <w:szCs w:val="20"/>
              </w:rPr>
            </w:pPr>
          </w:p>
        </w:tc>
      </w:tr>
      <w:tr w:rsidR="00035F03" w:rsidRPr="003D1592" w14:paraId="03E01987" w14:textId="77777777" w:rsidTr="00872472">
        <w:tc>
          <w:tcPr>
            <w:tcW w:w="1467" w:type="pct"/>
            <w:gridSpan w:val="2"/>
            <w:tcBorders>
              <w:top w:val="nil"/>
              <w:bottom w:val="nil"/>
            </w:tcBorders>
          </w:tcPr>
          <w:p w14:paraId="1C011A08"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624" w:type="pct"/>
            <w:tcBorders>
              <w:top w:val="nil"/>
              <w:bottom w:val="nil"/>
            </w:tcBorders>
            <w:vAlign w:val="center"/>
          </w:tcPr>
          <w:p w14:paraId="715070F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w:t>
            </w:r>
          </w:p>
        </w:tc>
        <w:tc>
          <w:tcPr>
            <w:tcW w:w="704" w:type="pct"/>
            <w:gridSpan w:val="2"/>
            <w:tcBorders>
              <w:top w:val="nil"/>
              <w:bottom w:val="nil"/>
            </w:tcBorders>
            <w:vAlign w:val="center"/>
          </w:tcPr>
          <w:p w14:paraId="360A4ED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80,0</w:t>
            </w:r>
          </w:p>
        </w:tc>
        <w:tc>
          <w:tcPr>
            <w:tcW w:w="606" w:type="pct"/>
            <w:gridSpan w:val="2"/>
            <w:tcBorders>
              <w:top w:val="nil"/>
              <w:bottom w:val="nil"/>
            </w:tcBorders>
          </w:tcPr>
          <w:p w14:paraId="447FF81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60</w:t>
            </w:r>
          </w:p>
        </w:tc>
        <w:tc>
          <w:tcPr>
            <w:tcW w:w="742" w:type="pct"/>
            <w:gridSpan w:val="2"/>
            <w:tcBorders>
              <w:top w:val="nil"/>
              <w:bottom w:val="nil"/>
            </w:tcBorders>
          </w:tcPr>
          <w:p w14:paraId="7C5E07C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92,3</w:t>
            </w:r>
          </w:p>
        </w:tc>
        <w:tc>
          <w:tcPr>
            <w:tcW w:w="857" w:type="pct"/>
            <w:vMerge w:val="restart"/>
            <w:tcBorders>
              <w:top w:val="nil"/>
              <w:bottom w:val="nil"/>
            </w:tcBorders>
          </w:tcPr>
          <w:p w14:paraId="3E5CA98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0,370</w:t>
            </w:r>
          </w:p>
        </w:tc>
      </w:tr>
      <w:tr w:rsidR="00035F03" w:rsidRPr="003D1592" w14:paraId="09D0E03E" w14:textId="77777777" w:rsidTr="00872472">
        <w:tc>
          <w:tcPr>
            <w:tcW w:w="1467" w:type="pct"/>
            <w:gridSpan w:val="2"/>
            <w:tcBorders>
              <w:top w:val="nil"/>
              <w:bottom w:val="nil"/>
            </w:tcBorders>
          </w:tcPr>
          <w:p w14:paraId="47400B1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PB</w:t>
            </w:r>
          </w:p>
        </w:tc>
        <w:tc>
          <w:tcPr>
            <w:tcW w:w="624" w:type="pct"/>
            <w:tcBorders>
              <w:top w:val="nil"/>
              <w:bottom w:val="nil"/>
            </w:tcBorders>
            <w:vAlign w:val="center"/>
          </w:tcPr>
          <w:p w14:paraId="7EF629E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w:t>
            </w:r>
          </w:p>
        </w:tc>
        <w:tc>
          <w:tcPr>
            <w:tcW w:w="704" w:type="pct"/>
            <w:gridSpan w:val="2"/>
            <w:tcBorders>
              <w:top w:val="nil"/>
              <w:bottom w:val="nil"/>
            </w:tcBorders>
            <w:vAlign w:val="center"/>
          </w:tcPr>
          <w:p w14:paraId="44B3484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20,0</w:t>
            </w:r>
          </w:p>
        </w:tc>
        <w:tc>
          <w:tcPr>
            <w:tcW w:w="606" w:type="pct"/>
            <w:gridSpan w:val="2"/>
            <w:tcBorders>
              <w:top w:val="nil"/>
              <w:bottom w:val="nil"/>
            </w:tcBorders>
          </w:tcPr>
          <w:p w14:paraId="2CE7D9D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742" w:type="pct"/>
            <w:gridSpan w:val="2"/>
            <w:tcBorders>
              <w:top w:val="nil"/>
              <w:bottom w:val="nil"/>
            </w:tcBorders>
          </w:tcPr>
          <w:p w14:paraId="559C694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7,7</w:t>
            </w:r>
          </w:p>
        </w:tc>
        <w:tc>
          <w:tcPr>
            <w:tcW w:w="857" w:type="pct"/>
            <w:vMerge/>
            <w:tcBorders>
              <w:top w:val="nil"/>
              <w:bottom w:val="nil"/>
            </w:tcBorders>
          </w:tcPr>
          <w:p w14:paraId="6C801C77"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1E64F94" w14:textId="77777777" w:rsidTr="00872472">
        <w:tc>
          <w:tcPr>
            <w:tcW w:w="1467" w:type="pct"/>
            <w:gridSpan w:val="2"/>
            <w:tcBorders>
              <w:top w:val="nil"/>
              <w:bottom w:val="nil"/>
            </w:tcBorders>
          </w:tcPr>
          <w:p w14:paraId="2D376A4A"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624" w:type="pct"/>
            <w:tcBorders>
              <w:top w:val="nil"/>
              <w:bottom w:val="nil"/>
            </w:tcBorders>
          </w:tcPr>
          <w:p w14:paraId="41F56276" w14:textId="77777777" w:rsidR="00035F03" w:rsidRPr="003D1592" w:rsidRDefault="00035F03" w:rsidP="003D1592">
            <w:pPr>
              <w:spacing w:line="276" w:lineRule="auto"/>
              <w:jc w:val="center"/>
              <w:rPr>
                <w:rFonts w:ascii="Arial" w:hAnsi="Arial" w:cs="Arial"/>
                <w:sz w:val="20"/>
                <w:szCs w:val="20"/>
              </w:rPr>
            </w:pPr>
          </w:p>
        </w:tc>
        <w:tc>
          <w:tcPr>
            <w:tcW w:w="704" w:type="pct"/>
            <w:gridSpan w:val="2"/>
            <w:tcBorders>
              <w:top w:val="nil"/>
              <w:bottom w:val="nil"/>
            </w:tcBorders>
          </w:tcPr>
          <w:p w14:paraId="7DCF30F0"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top w:val="nil"/>
              <w:bottom w:val="nil"/>
            </w:tcBorders>
          </w:tcPr>
          <w:p w14:paraId="109572DB" w14:textId="77777777" w:rsidR="00035F03" w:rsidRPr="003D1592" w:rsidRDefault="00035F03" w:rsidP="003D1592">
            <w:pPr>
              <w:spacing w:line="276" w:lineRule="auto"/>
              <w:jc w:val="center"/>
              <w:rPr>
                <w:rFonts w:ascii="Arial" w:hAnsi="Arial" w:cs="Arial"/>
                <w:sz w:val="20"/>
                <w:szCs w:val="20"/>
              </w:rPr>
            </w:pPr>
          </w:p>
        </w:tc>
        <w:tc>
          <w:tcPr>
            <w:tcW w:w="742" w:type="pct"/>
            <w:gridSpan w:val="2"/>
            <w:tcBorders>
              <w:top w:val="nil"/>
              <w:bottom w:val="nil"/>
            </w:tcBorders>
          </w:tcPr>
          <w:p w14:paraId="50640536" w14:textId="77777777" w:rsidR="00035F03" w:rsidRPr="003D1592" w:rsidRDefault="00035F03" w:rsidP="003D1592">
            <w:pPr>
              <w:spacing w:line="276" w:lineRule="auto"/>
              <w:jc w:val="center"/>
              <w:rPr>
                <w:rFonts w:ascii="Arial" w:hAnsi="Arial" w:cs="Arial"/>
                <w:sz w:val="20"/>
                <w:szCs w:val="20"/>
              </w:rPr>
            </w:pPr>
          </w:p>
        </w:tc>
        <w:tc>
          <w:tcPr>
            <w:tcW w:w="857" w:type="pct"/>
            <w:tcBorders>
              <w:top w:val="nil"/>
              <w:bottom w:val="nil"/>
            </w:tcBorders>
          </w:tcPr>
          <w:p w14:paraId="2828D7AA" w14:textId="77777777" w:rsidR="00035F03" w:rsidRPr="003D1592" w:rsidRDefault="00035F03" w:rsidP="003D1592">
            <w:pPr>
              <w:spacing w:line="276" w:lineRule="auto"/>
              <w:jc w:val="center"/>
              <w:rPr>
                <w:rFonts w:ascii="Arial" w:hAnsi="Arial" w:cs="Arial"/>
                <w:sz w:val="20"/>
                <w:szCs w:val="20"/>
              </w:rPr>
            </w:pPr>
          </w:p>
        </w:tc>
      </w:tr>
      <w:tr w:rsidR="00035F03" w:rsidRPr="003D1592" w14:paraId="481ED0CB" w14:textId="77777777" w:rsidTr="00872472">
        <w:tc>
          <w:tcPr>
            <w:tcW w:w="1467" w:type="pct"/>
            <w:gridSpan w:val="2"/>
            <w:tcBorders>
              <w:top w:val="nil"/>
              <w:bottom w:val="nil"/>
            </w:tcBorders>
          </w:tcPr>
          <w:p w14:paraId="3B87AACC"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 10 tahun</w:t>
            </w:r>
          </w:p>
        </w:tc>
        <w:tc>
          <w:tcPr>
            <w:tcW w:w="624" w:type="pct"/>
            <w:tcBorders>
              <w:top w:val="nil"/>
              <w:bottom w:val="nil"/>
            </w:tcBorders>
            <w:vAlign w:val="center"/>
          </w:tcPr>
          <w:p w14:paraId="5EB0194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704" w:type="pct"/>
            <w:gridSpan w:val="2"/>
            <w:tcBorders>
              <w:top w:val="nil"/>
              <w:bottom w:val="nil"/>
            </w:tcBorders>
            <w:vAlign w:val="center"/>
          </w:tcPr>
          <w:p w14:paraId="24C638A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40,0</w:t>
            </w:r>
          </w:p>
        </w:tc>
        <w:tc>
          <w:tcPr>
            <w:tcW w:w="606" w:type="pct"/>
            <w:gridSpan w:val="2"/>
            <w:tcBorders>
              <w:top w:val="nil"/>
              <w:bottom w:val="nil"/>
            </w:tcBorders>
          </w:tcPr>
          <w:p w14:paraId="6377DDD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w:t>
            </w:r>
          </w:p>
        </w:tc>
        <w:tc>
          <w:tcPr>
            <w:tcW w:w="742" w:type="pct"/>
            <w:gridSpan w:val="2"/>
            <w:tcBorders>
              <w:top w:val="nil"/>
              <w:bottom w:val="nil"/>
            </w:tcBorders>
          </w:tcPr>
          <w:p w14:paraId="0886816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23,1</w:t>
            </w:r>
          </w:p>
        </w:tc>
        <w:tc>
          <w:tcPr>
            <w:tcW w:w="857" w:type="pct"/>
            <w:vMerge w:val="restart"/>
            <w:tcBorders>
              <w:top w:val="nil"/>
              <w:bottom w:val="nil"/>
            </w:tcBorders>
          </w:tcPr>
          <w:p w14:paraId="2B1E653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0,589</w:t>
            </w:r>
          </w:p>
        </w:tc>
      </w:tr>
      <w:tr w:rsidR="00035F03" w:rsidRPr="003D1592" w14:paraId="7C5F7CED" w14:textId="77777777" w:rsidTr="00872472">
        <w:tc>
          <w:tcPr>
            <w:tcW w:w="1467" w:type="pct"/>
            <w:gridSpan w:val="2"/>
            <w:tcBorders>
              <w:top w:val="nil"/>
              <w:bottom w:val="nil"/>
            </w:tcBorders>
          </w:tcPr>
          <w:p w14:paraId="613CCA58"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624" w:type="pct"/>
            <w:tcBorders>
              <w:top w:val="nil"/>
              <w:bottom w:val="nil"/>
            </w:tcBorders>
            <w:vAlign w:val="center"/>
          </w:tcPr>
          <w:p w14:paraId="742B808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w:t>
            </w:r>
          </w:p>
        </w:tc>
        <w:tc>
          <w:tcPr>
            <w:tcW w:w="704" w:type="pct"/>
            <w:gridSpan w:val="2"/>
            <w:tcBorders>
              <w:top w:val="nil"/>
              <w:bottom w:val="nil"/>
            </w:tcBorders>
            <w:vAlign w:val="center"/>
          </w:tcPr>
          <w:p w14:paraId="43EFF20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60,0</w:t>
            </w:r>
          </w:p>
        </w:tc>
        <w:tc>
          <w:tcPr>
            <w:tcW w:w="606" w:type="pct"/>
            <w:gridSpan w:val="2"/>
            <w:tcBorders>
              <w:top w:val="nil"/>
              <w:bottom w:val="nil"/>
            </w:tcBorders>
          </w:tcPr>
          <w:p w14:paraId="6725993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50</w:t>
            </w:r>
          </w:p>
        </w:tc>
        <w:tc>
          <w:tcPr>
            <w:tcW w:w="742" w:type="pct"/>
            <w:gridSpan w:val="2"/>
            <w:tcBorders>
              <w:top w:val="nil"/>
              <w:bottom w:val="nil"/>
            </w:tcBorders>
          </w:tcPr>
          <w:p w14:paraId="2872B6A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76,9</w:t>
            </w:r>
          </w:p>
        </w:tc>
        <w:tc>
          <w:tcPr>
            <w:tcW w:w="857" w:type="pct"/>
            <w:vMerge/>
            <w:tcBorders>
              <w:top w:val="nil"/>
              <w:bottom w:val="nil"/>
            </w:tcBorders>
          </w:tcPr>
          <w:p w14:paraId="53D70ECC"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57A0632" w14:textId="77777777" w:rsidTr="00872472">
        <w:tc>
          <w:tcPr>
            <w:tcW w:w="2091" w:type="pct"/>
            <w:gridSpan w:val="3"/>
            <w:tcBorders>
              <w:top w:val="nil"/>
              <w:bottom w:val="nil"/>
            </w:tcBorders>
          </w:tcPr>
          <w:p w14:paraId="7648819C"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704" w:type="pct"/>
            <w:gridSpan w:val="2"/>
            <w:tcBorders>
              <w:top w:val="nil"/>
              <w:bottom w:val="nil"/>
            </w:tcBorders>
          </w:tcPr>
          <w:p w14:paraId="56A14511"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top w:val="nil"/>
              <w:bottom w:val="nil"/>
            </w:tcBorders>
          </w:tcPr>
          <w:p w14:paraId="03E37FB6" w14:textId="77777777" w:rsidR="00035F03" w:rsidRPr="003D1592" w:rsidRDefault="00035F03" w:rsidP="003D1592">
            <w:pPr>
              <w:spacing w:line="276" w:lineRule="auto"/>
              <w:jc w:val="center"/>
              <w:rPr>
                <w:rFonts w:ascii="Arial" w:hAnsi="Arial" w:cs="Arial"/>
                <w:sz w:val="20"/>
                <w:szCs w:val="20"/>
              </w:rPr>
            </w:pPr>
          </w:p>
        </w:tc>
        <w:tc>
          <w:tcPr>
            <w:tcW w:w="742" w:type="pct"/>
            <w:gridSpan w:val="2"/>
            <w:tcBorders>
              <w:top w:val="nil"/>
              <w:bottom w:val="nil"/>
            </w:tcBorders>
          </w:tcPr>
          <w:p w14:paraId="49A7171F" w14:textId="77777777" w:rsidR="00035F03" w:rsidRPr="003D1592" w:rsidRDefault="00035F03" w:rsidP="003D1592">
            <w:pPr>
              <w:spacing w:line="276" w:lineRule="auto"/>
              <w:jc w:val="center"/>
              <w:rPr>
                <w:rFonts w:ascii="Arial" w:hAnsi="Arial" w:cs="Arial"/>
                <w:sz w:val="20"/>
                <w:szCs w:val="20"/>
              </w:rPr>
            </w:pPr>
          </w:p>
        </w:tc>
        <w:tc>
          <w:tcPr>
            <w:tcW w:w="857" w:type="pct"/>
            <w:tcBorders>
              <w:top w:val="nil"/>
              <w:bottom w:val="nil"/>
            </w:tcBorders>
          </w:tcPr>
          <w:p w14:paraId="2A2EEE55" w14:textId="77777777" w:rsidR="00035F03" w:rsidRPr="003D1592" w:rsidRDefault="00035F03" w:rsidP="003D1592">
            <w:pPr>
              <w:spacing w:line="276" w:lineRule="auto"/>
              <w:jc w:val="center"/>
              <w:rPr>
                <w:rFonts w:ascii="Arial" w:hAnsi="Arial" w:cs="Arial"/>
                <w:sz w:val="20"/>
                <w:szCs w:val="20"/>
              </w:rPr>
            </w:pPr>
          </w:p>
        </w:tc>
      </w:tr>
      <w:tr w:rsidR="00035F03" w:rsidRPr="003D1592" w14:paraId="288C3C31" w14:textId="77777777" w:rsidTr="00872472">
        <w:tc>
          <w:tcPr>
            <w:tcW w:w="1467" w:type="pct"/>
            <w:gridSpan w:val="2"/>
            <w:tcBorders>
              <w:top w:val="nil"/>
              <w:bottom w:val="nil"/>
            </w:tcBorders>
          </w:tcPr>
          <w:p w14:paraId="154CABC5"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624" w:type="pct"/>
            <w:tcBorders>
              <w:top w:val="nil"/>
              <w:bottom w:val="nil"/>
            </w:tcBorders>
            <w:vAlign w:val="center"/>
          </w:tcPr>
          <w:p w14:paraId="396664D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w:t>
            </w:r>
          </w:p>
        </w:tc>
        <w:tc>
          <w:tcPr>
            <w:tcW w:w="704" w:type="pct"/>
            <w:gridSpan w:val="2"/>
            <w:tcBorders>
              <w:top w:val="nil"/>
              <w:bottom w:val="nil"/>
            </w:tcBorders>
            <w:vAlign w:val="center"/>
          </w:tcPr>
          <w:p w14:paraId="2837F98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0,0</w:t>
            </w:r>
          </w:p>
        </w:tc>
        <w:tc>
          <w:tcPr>
            <w:tcW w:w="606" w:type="pct"/>
            <w:gridSpan w:val="2"/>
            <w:tcBorders>
              <w:top w:val="nil"/>
              <w:bottom w:val="nil"/>
            </w:tcBorders>
            <w:vAlign w:val="center"/>
          </w:tcPr>
          <w:p w14:paraId="066D87D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27</w:t>
            </w:r>
          </w:p>
        </w:tc>
        <w:tc>
          <w:tcPr>
            <w:tcW w:w="742" w:type="pct"/>
            <w:gridSpan w:val="2"/>
            <w:tcBorders>
              <w:top w:val="nil"/>
              <w:bottom w:val="nil"/>
            </w:tcBorders>
            <w:vAlign w:val="center"/>
          </w:tcPr>
          <w:p w14:paraId="33001E7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41,5</w:t>
            </w:r>
          </w:p>
        </w:tc>
        <w:tc>
          <w:tcPr>
            <w:tcW w:w="857" w:type="pct"/>
            <w:vMerge w:val="restart"/>
            <w:tcBorders>
              <w:top w:val="nil"/>
              <w:bottom w:val="nil"/>
            </w:tcBorders>
            <w:vAlign w:val="center"/>
          </w:tcPr>
          <w:p w14:paraId="269E78C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0,149</w:t>
            </w:r>
          </w:p>
        </w:tc>
      </w:tr>
      <w:tr w:rsidR="00035F03" w:rsidRPr="003D1592" w14:paraId="64FAA858" w14:textId="77777777" w:rsidTr="00872472">
        <w:tc>
          <w:tcPr>
            <w:tcW w:w="1467" w:type="pct"/>
            <w:gridSpan w:val="2"/>
            <w:tcBorders>
              <w:top w:val="nil"/>
              <w:bottom w:val="nil"/>
            </w:tcBorders>
          </w:tcPr>
          <w:p w14:paraId="26EDEBB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624" w:type="pct"/>
            <w:tcBorders>
              <w:top w:val="nil"/>
              <w:bottom w:val="nil"/>
            </w:tcBorders>
            <w:vAlign w:val="center"/>
          </w:tcPr>
          <w:p w14:paraId="10794D2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704" w:type="pct"/>
            <w:gridSpan w:val="2"/>
            <w:tcBorders>
              <w:top w:val="nil"/>
              <w:bottom w:val="nil"/>
            </w:tcBorders>
            <w:vAlign w:val="center"/>
          </w:tcPr>
          <w:p w14:paraId="1891EAC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c>
          <w:tcPr>
            <w:tcW w:w="606" w:type="pct"/>
            <w:gridSpan w:val="2"/>
            <w:tcBorders>
              <w:top w:val="nil"/>
              <w:bottom w:val="nil"/>
            </w:tcBorders>
            <w:vAlign w:val="center"/>
          </w:tcPr>
          <w:p w14:paraId="30E86F5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38</w:t>
            </w:r>
          </w:p>
        </w:tc>
        <w:tc>
          <w:tcPr>
            <w:tcW w:w="742" w:type="pct"/>
            <w:gridSpan w:val="2"/>
            <w:tcBorders>
              <w:top w:val="nil"/>
              <w:bottom w:val="nil"/>
            </w:tcBorders>
            <w:vAlign w:val="center"/>
          </w:tcPr>
          <w:p w14:paraId="60044C6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58,5</w:t>
            </w:r>
          </w:p>
        </w:tc>
        <w:tc>
          <w:tcPr>
            <w:tcW w:w="857" w:type="pct"/>
            <w:vMerge/>
            <w:tcBorders>
              <w:top w:val="nil"/>
              <w:bottom w:val="nil"/>
            </w:tcBorders>
            <w:vAlign w:val="center"/>
          </w:tcPr>
          <w:p w14:paraId="1FF3BF32"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7E89E24" w14:textId="77777777" w:rsidTr="00872472">
        <w:tc>
          <w:tcPr>
            <w:tcW w:w="1467" w:type="pct"/>
            <w:gridSpan w:val="2"/>
            <w:tcBorders>
              <w:top w:val="nil"/>
              <w:bottom w:val="nil"/>
            </w:tcBorders>
          </w:tcPr>
          <w:p w14:paraId="7F19273C"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624" w:type="pct"/>
            <w:tcBorders>
              <w:top w:val="nil"/>
              <w:bottom w:val="nil"/>
            </w:tcBorders>
            <w:vAlign w:val="center"/>
          </w:tcPr>
          <w:p w14:paraId="03031EE3" w14:textId="77777777" w:rsidR="00035F03" w:rsidRPr="003D1592" w:rsidRDefault="00035F03" w:rsidP="003D1592">
            <w:pPr>
              <w:spacing w:line="276" w:lineRule="auto"/>
              <w:jc w:val="center"/>
              <w:rPr>
                <w:rFonts w:ascii="Arial" w:hAnsi="Arial" w:cs="Arial"/>
                <w:color w:val="000000"/>
                <w:sz w:val="20"/>
                <w:szCs w:val="20"/>
              </w:rPr>
            </w:pPr>
          </w:p>
        </w:tc>
        <w:tc>
          <w:tcPr>
            <w:tcW w:w="704" w:type="pct"/>
            <w:gridSpan w:val="2"/>
            <w:tcBorders>
              <w:top w:val="nil"/>
              <w:bottom w:val="nil"/>
            </w:tcBorders>
            <w:vAlign w:val="center"/>
          </w:tcPr>
          <w:p w14:paraId="29C4A822"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7872E6A2" w14:textId="77777777" w:rsidR="00035F03" w:rsidRPr="003D1592" w:rsidRDefault="00035F03" w:rsidP="003D1592">
            <w:pPr>
              <w:spacing w:line="276" w:lineRule="auto"/>
              <w:jc w:val="center"/>
              <w:rPr>
                <w:rFonts w:ascii="Arial" w:hAnsi="Arial" w:cs="Arial"/>
                <w:color w:val="000000"/>
                <w:sz w:val="20"/>
                <w:szCs w:val="20"/>
              </w:rPr>
            </w:pPr>
          </w:p>
        </w:tc>
        <w:tc>
          <w:tcPr>
            <w:tcW w:w="742" w:type="pct"/>
            <w:gridSpan w:val="2"/>
            <w:tcBorders>
              <w:top w:val="nil"/>
              <w:bottom w:val="nil"/>
            </w:tcBorders>
          </w:tcPr>
          <w:p w14:paraId="6B06D43A" w14:textId="77777777" w:rsidR="00035F03" w:rsidRPr="003D1592" w:rsidRDefault="00035F03" w:rsidP="003D1592">
            <w:pPr>
              <w:spacing w:line="276" w:lineRule="auto"/>
              <w:jc w:val="center"/>
              <w:rPr>
                <w:rFonts w:ascii="Arial" w:hAnsi="Arial" w:cs="Arial"/>
                <w:color w:val="000000"/>
                <w:sz w:val="20"/>
                <w:szCs w:val="20"/>
              </w:rPr>
            </w:pPr>
          </w:p>
        </w:tc>
        <w:tc>
          <w:tcPr>
            <w:tcW w:w="857" w:type="pct"/>
            <w:tcBorders>
              <w:top w:val="nil"/>
              <w:bottom w:val="nil"/>
            </w:tcBorders>
          </w:tcPr>
          <w:p w14:paraId="0008AD2F"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860212D" w14:textId="77777777" w:rsidTr="00872472">
        <w:tc>
          <w:tcPr>
            <w:tcW w:w="1467" w:type="pct"/>
            <w:gridSpan w:val="2"/>
            <w:tcBorders>
              <w:top w:val="nil"/>
              <w:bottom w:val="nil"/>
            </w:tcBorders>
          </w:tcPr>
          <w:p w14:paraId="6207C283"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624" w:type="pct"/>
            <w:tcBorders>
              <w:top w:val="nil"/>
              <w:bottom w:val="nil"/>
            </w:tcBorders>
            <w:vAlign w:val="center"/>
          </w:tcPr>
          <w:p w14:paraId="5EBE179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w:t>
            </w:r>
          </w:p>
        </w:tc>
        <w:tc>
          <w:tcPr>
            <w:tcW w:w="704" w:type="pct"/>
            <w:gridSpan w:val="2"/>
            <w:tcBorders>
              <w:top w:val="nil"/>
              <w:bottom w:val="nil"/>
            </w:tcBorders>
            <w:vAlign w:val="center"/>
          </w:tcPr>
          <w:p w14:paraId="3D9C13A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w:t>
            </w:r>
          </w:p>
        </w:tc>
        <w:tc>
          <w:tcPr>
            <w:tcW w:w="606" w:type="pct"/>
            <w:gridSpan w:val="2"/>
            <w:tcBorders>
              <w:top w:val="nil"/>
              <w:bottom w:val="nil"/>
            </w:tcBorders>
          </w:tcPr>
          <w:p w14:paraId="27AB146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34</w:t>
            </w:r>
          </w:p>
        </w:tc>
        <w:tc>
          <w:tcPr>
            <w:tcW w:w="742" w:type="pct"/>
            <w:gridSpan w:val="2"/>
            <w:tcBorders>
              <w:top w:val="nil"/>
              <w:bottom w:val="nil"/>
            </w:tcBorders>
          </w:tcPr>
          <w:p w14:paraId="6939D33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52,3</w:t>
            </w:r>
          </w:p>
        </w:tc>
        <w:tc>
          <w:tcPr>
            <w:tcW w:w="857" w:type="pct"/>
            <w:vMerge w:val="restart"/>
            <w:tcBorders>
              <w:top w:val="nil"/>
              <w:bottom w:val="nil"/>
            </w:tcBorders>
          </w:tcPr>
          <w:p w14:paraId="6A688FC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0,054</w:t>
            </w:r>
          </w:p>
        </w:tc>
      </w:tr>
      <w:tr w:rsidR="00035F03" w:rsidRPr="003D1592" w14:paraId="3C0A3D75" w14:textId="77777777" w:rsidTr="00872472">
        <w:tc>
          <w:tcPr>
            <w:tcW w:w="1467" w:type="pct"/>
            <w:gridSpan w:val="2"/>
            <w:tcBorders>
              <w:top w:val="nil"/>
              <w:bottom w:val="nil"/>
            </w:tcBorders>
          </w:tcPr>
          <w:p w14:paraId="2AE5A66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 40 tahun</w:t>
            </w:r>
          </w:p>
        </w:tc>
        <w:tc>
          <w:tcPr>
            <w:tcW w:w="624" w:type="pct"/>
            <w:tcBorders>
              <w:top w:val="nil"/>
              <w:bottom w:val="nil"/>
            </w:tcBorders>
            <w:vAlign w:val="center"/>
          </w:tcPr>
          <w:p w14:paraId="472E465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704" w:type="pct"/>
            <w:gridSpan w:val="2"/>
            <w:tcBorders>
              <w:top w:val="nil"/>
              <w:bottom w:val="nil"/>
            </w:tcBorders>
            <w:vAlign w:val="center"/>
          </w:tcPr>
          <w:p w14:paraId="554E426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c>
          <w:tcPr>
            <w:tcW w:w="606" w:type="pct"/>
            <w:gridSpan w:val="2"/>
            <w:tcBorders>
              <w:top w:val="nil"/>
              <w:bottom w:val="nil"/>
            </w:tcBorders>
          </w:tcPr>
          <w:p w14:paraId="3656B42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31</w:t>
            </w:r>
          </w:p>
        </w:tc>
        <w:tc>
          <w:tcPr>
            <w:tcW w:w="742" w:type="pct"/>
            <w:gridSpan w:val="2"/>
            <w:tcBorders>
              <w:top w:val="nil"/>
              <w:bottom w:val="nil"/>
            </w:tcBorders>
          </w:tcPr>
          <w:p w14:paraId="374AE9C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47,7</w:t>
            </w:r>
          </w:p>
        </w:tc>
        <w:tc>
          <w:tcPr>
            <w:tcW w:w="857" w:type="pct"/>
            <w:vMerge/>
            <w:tcBorders>
              <w:top w:val="nil"/>
              <w:bottom w:val="nil"/>
            </w:tcBorders>
          </w:tcPr>
          <w:p w14:paraId="4FF66EEC"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EF53266" w14:textId="77777777" w:rsidTr="00872472">
        <w:tc>
          <w:tcPr>
            <w:tcW w:w="1467" w:type="pct"/>
            <w:gridSpan w:val="2"/>
            <w:tcBorders>
              <w:top w:val="nil"/>
              <w:bottom w:val="nil"/>
            </w:tcBorders>
          </w:tcPr>
          <w:p w14:paraId="6FE496A8"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624" w:type="pct"/>
            <w:tcBorders>
              <w:top w:val="nil"/>
              <w:bottom w:val="nil"/>
            </w:tcBorders>
            <w:vAlign w:val="center"/>
          </w:tcPr>
          <w:p w14:paraId="2F748D1D" w14:textId="77777777" w:rsidR="00035F03" w:rsidRPr="003D1592" w:rsidRDefault="00035F03" w:rsidP="003D1592">
            <w:pPr>
              <w:spacing w:line="276" w:lineRule="auto"/>
              <w:jc w:val="center"/>
              <w:rPr>
                <w:rFonts w:ascii="Arial" w:hAnsi="Arial" w:cs="Arial"/>
                <w:color w:val="000000"/>
                <w:sz w:val="20"/>
                <w:szCs w:val="20"/>
              </w:rPr>
            </w:pPr>
          </w:p>
        </w:tc>
        <w:tc>
          <w:tcPr>
            <w:tcW w:w="704" w:type="pct"/>
            <w:gridSpan w:val="2"/>
            <w:tcBorders>
              <w:top w:val="nil"/>
              <w:bottom w:val="nil"/>
            </w:tcBorders>
            <w:vAlign w:val="center"/>
          </w:tcPr>
          <w:p w14:paraId="25566289"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7E0EE2CE" w14:textId="77777777" w:rsidR="00035F03" w:rsidRPr="003D1592" w:rsidRDefault="00035F03" w:rsidP="003D1592">
            <w:pPr>
              <w:spacing w:line="276" w:lineRule="auto"/>
              <w:jc w:val="center"/>
              <w:rPr>
                <w:rFonts w:ascii="Arial" w:hAnsi="Arial" w:cs="Arial"/>
                <w:color w:val="000000"/>
                <w:sz w:val="20"/>
                <w:szCs w:val="20"/>
              </w:rPr>
            </w:pPr>
          </w:p>
        </w:tc>
        <w:tc>
          <w:tcPr>
            <w:tcW w:w="742" w:type="pct"/>
            <w:gridSpan w:val="2"/>
            <w:tcBorders>
              <w:top w:val="nil"/>
              <w:bottom w:val="nil"/>
            </w:tcBorders>
          </w:tcPr>
          <w:p w14:paraId="1C1FEC27" w14:textId="77777777" w:rsidR="00035F03" w:rsidRPr="003D1592" w:rsidRDefault="00035F03" w:rsidP="003D1592">
            <w:pPr>
              <w:spacing w:line="276" w:lineRule="auto"/>
              <w:jc w:val="center"/>
              <w:rPr>
                <w:rFonts w:ascii="Arial" w:hAnsi="Arial" w:cs="Arial"/>
                <w:color w:val="000000"/>
                <w:sz w:val="20"/>
                <w:szCs w:val="20"/>
              </w:rPr>
            </w:pPr>
          </w:p>
        </w:tc>
        <w:tc>
          <w:tcPr>
            <w:tcW w:w="857" w:type="pct"/>
            <w:tcBorders>
              <w:top w:val="nil"/>
              <w:bottom w:val="nil"/>
            </w:tcBorders>
          </w:tcPr>
          <w:p w14:paraId="0FB35CA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39CA57E" w14:textId="77777777" w:rsidTr="00872472">
        <w:tc>
          <w:tcPr>
            <w:tcW w:w="1467" w:type="pct"/>
            <w:gridSpan w:val="2"/>
            <w:tcBorders>
              <w:top w:val="nil"/>
              <w:bottom w:val="nil"/>
            </w:tcBorders>
          </w:tcPr>
          <w:p w14:paraId="4F9B6FCF"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Laki-laki</w:t>
            </w:r>
          </w:p>
        </w:tc>
        <w:tc>
          <w:tcPr>
            <w:tcW w:w="624" w:type="pct"/>
            <w:tcBorders>
              <w:top w:val="nil"/>
              <w:bottom w:val="nil"/>
            </w:tcBorders>
            <w:vAlign w:val="center"/>
          </w:tcPr>
          <w:p w14:paraId="191D42A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704" w:type="pct"/>
            <w:gridSpan w:val="2"/>
            <w:tcBorders>
              <w:top w:val="nil"/>
              <w:bottom w:val="nil"/>
            </w:tcBorders>
            <w:vAlign w:val="center"/>
          </w:tcPr>
          <w:p w14:paraId="12939E9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60,0</w:t>
            </w:r>
          </w:p>
        </w:tc>
        <w:tc>
          <w:tcPr>
            <w:tcW w:w="606" w:type="pct"/>
            <w:gridSpan w:val="2"/>
            <w:tcBorders>
              <w:top w:val="nil"/>
              <w:bottom w:val="nil"/>
            </w:tcBorders>
          </w:tcPr>
          <w:p w14:paraId="44380C7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34</w:t>
            </w:r>
          </w:p>
        </w:tc>
        <w:tc>
          <w:tcPr>
            <w:tcW w:w="742" w:type="pct"/>
            <w:gridSpan w:val="2"/>
            <w:tcBorders>
              <w:top w:val="nil"/>
              <w:bottom w:val="nil"/>
            </w:tcBorders>
          </w:tcPr>
          <w:p w14:paraId="354292D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52,3</w:t>
            </w:r>
          </w:p>
        </w:tc>
        <w:tc>
          <w:tcPr>
            <w:tcW w:w="857" w:type="pct"/>
            <w:vMerge w:val="restart"/>
            <w:tcBorders>
              <w:top w:val="nil"/>
              <w:bottom w:val="nil"/>
            </w:tcBorders>
          </w:tcPr>
          <w:p w14:paraId="5606F2C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r>
      <w:tr w:rsidR="00035F03" w:rsidRPr="003D1592" w14:paraId="76AA756E" w14:textId="77777777" w:rsidTr="00872472">
        <w:tc>
          <w:tcPr>
            <w:tcW w:w="1467" w:type="pct"/>
            <w:gridSpan w:val="2"/>
            <w:tcBorders>
              <w:top w:val="nil"/>
              <w:bottom w:val="nil"/>
            </w:tcBorders>
          </w:tcPr>
          <w:p w14:paraId="0B85AD84"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624" w:type="pct"/>
            <w:tcBorders>
              <w:top w:val="nil"/>
              <w:bottom w:val="nil"/>
            </w:tcBorders>
            <w:vAlign w:val="center"/>
          </w:tcPr>
          <w:p w14:paraId="225E532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w:t>
            </w:r>
          </w:p>
        </w:tc>
        <w:tc>
          <w:tcPr>
            <w:tcW w:w="704" w:type="pct"/>
            <w:gridSpan w:val="2"/>
            <w:tcBorders>
              <w:top w:val="nil"/>
              <w:bottom w:val="nil"/>
            </w:tcBorders>
            <w:vAlign w:val="center"/>
          </w:tcPr>
          <w:p w14:paraId="17A8F3D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40,0</w:t>
            </w:r>
          </w:p>
        </w:tc>
        <w:tc>
          <w:tcPr>
            <w:tcW w:w="606" w:type="pct"/>
            <w:gridSpan w:val="2"/>
            <w:tcBorders>
              <w:top w:val="nil"/>
              <w:bottom w:val="nil"/>
            </w:tcBorders>
          </w:tcPr>
          <w:p w14:paraId="479F051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31</w:t>
            </w:r>
          </w:p>
        </w:tc>
        <w:tc>
          <w:tcPr>
            <w:tcW w:w="742" w:type="pct"/>
            <w:gridSpan w:val="2"/>
            <w:tcBorders>
              <w:top w:val="nil"/>
              <w:bottom w:val="nil"/>
            </w:tcBorders>
          </w:tcPr>
          <w:p w14:paraId="3A937E4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47,7</w:t>
            </w:r>
          </w:p>
        </w:tc>
        <w:tc>
          <w:tcPr>
            <w:tcW w:w="857" w:type="pct"/>
            <w:vMerge/>
            <w:tcBorders>
              <w:top w:val="nil"/>
              <w:bottom w:val="nil"/>
            </w:tcBorders>
          </w:tcPr>
          <w:p w14:paraId="4761313B"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2AA6E38" w14:textId="77777777" w:rsidTr="00872472">
        <w:tc>
          <w:tcPr>
            <w:tcW w:w="1467" w:type="pct"/>
            <w:gridSpan w:val="2"/>
            <w:tcBorders>
              <w:top w:val="nil"/>
              <w:bottom w:val="nil"/>
            </w:tcBorders>
          </w:tcPr>
          <w:p w14:paraId="0467E45E"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624" w:type="pct"/>
            <w:tcBorders>
              <w:top w:val="nil"/>
              <w:bottom w:val="nil"/>
            </w:tcBorders>
            <w:vAlign w:val="center"/>
          </w:tcPr>
          <w:p w14:paraId="20B090BD" w14:textId="77777777" w:rsidR="00035F03" w:rsidRPr="003D1592" w:rsidRDefault="00035F03" w:rsidP="003D1592">
            <w:pPr>
              <w:spacing w:line="276" w:lineRule="auto"/>
              <w:jc w:val="center"/>
              <w:rPr>
                <w:rFonts w:ascii="Arial" w:hAnsi="Arial" w:cs="Arial"/>
                <w:color w:val="000000"/>
                <w:sz w:val="20"/>
                <w:szCs w:val="20"/>
              </w:rPr>
            </w:pPr>
          </w:p>
        </w:tc>
        <w:tc>
          <w:tcPr>
            <w:tcW w:w="704" w:type="pct"/>
            <w:gridSpan w:val="2"/>
            <w:tcBorders>
              <w:top w:val="nil"/>
              <w:bottom w:val="nil"/>
            </w:tcBorders>
            <w:vAlign w:val="center"/>
          </w:tcPr>
          <w:p w14:paraId="30AD6B0B"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07F04A4F" w14:textId="77777777" w:rsidR="00035F03" w:rsidRPr="003D1592" w:rsidRDefault="00035F03" w:rsidP="003D1592">
            <w:pPr>
              <w:spacing w:line="276" w:lineRule="auto"/>
              <w:jc w:val="center"/>
              <w:rPr>
                <w:rFonts w:ascii="Arial" w:hAnsi="Arial" w:cs="Arial"/>
                <w:color w:val="000000"/>
                <w:sz w:val="20"/>
                <w:szCs w:val="20"/>
              </w:rPr>
            </w:pPr>
          </w:p>
        </w:tc>
        <w:tc>
          <w:tcPr>
            <w:tcW w:w="742" w:type="pct"/>
            <w:gridSpan w:val="2"/>
            <w:tcBorders>
              <w:top w:val="nil"/>
              <w:bottom w:val="nil"/>
            </w:tcBorders>
          </w:tcPr>
          <w:p w14:paraId="285F6CDA" w14:textId="77777777" w:rsidR="00035F03" w:rsidRPr="003D1592" w:rsidRDefault="00035F03" w:rsidP="003D1592">
            <w:pPr>
              <w:spacing w:line="276" w:lineRule="auto"/>
              <w:jc w:val="center"/>
              <w:rPr>
                <w:rFonts w:ascii="Arial" w:hAnsi="Arial" w:cs="Arial"/>
                <w:color w:val="000000"/>
                <w:sz w:val="20"/>
                <w:szCs w:val="20"/>
              </w:rPr>
            </w:pPr>
          </w:p>
        </w:tc>
        <w:tc>
          <w:tcPr>
            <w:tcW w:w="857" w:type="pct"/>
            <w:tcBorders>
              <w:top w:val="nil"/>
              <w:bottom w:val="nil"/>
            </w:tcBorders>
          </w:tcPr>
          <w:p w14:paraId="6FDFAADA"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AE9D224" w14:textId="77777777" w:rsidTr="00872472">
        <w:tc>
          <w:tcPr>
            <w:tcW w:w="1467" w:type="pct"/>
            <w:gridSpan w:val="2"/>
            <w:tcBorders>
              <w:top w:val="nil"/>
              <w:bottom w:val="nil"/>
            </w:tcBorders>
          </w:tcPr>
          <w:p w14:paraId="0F535275"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lastRenderedPageBreak/>
              <w:t>Masih sama</w:t>
            </w:r>
          </w:p>
        </w:tc>
        <w:tc>
          <w:tcPr>
            <w:tcW w:w="624" w:type="pct"/>
            <w:tcBorders>
              <w:top w:val="nil"/>
              <w:bottom w:val="nil"/>
            </w:tcBorders>
            <w:vAlign w:val="center"/>
          </w:tcPr>
          <w:p w14:paraId="0A8F0C9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w:t>
            </w:r>
          </w:p>
        </w:tc>
        <w:tc>
          <w:tcPr>
            <w:tcW w:w="704" w:type="pct"/>
            <w:gridSpan w:val="2"/>
            <w:tcBorders>
              <w:top w:val="nil"/>
              <w:bottom w:val="nil"/>
            </w:tcBorders>
            <w:vAlign w:val="center"/>
          </w:tcPr>
          <w:p w14:paraId="2CE2347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20,0</w:t>
            </w:r>
          </w:p>
        </w:tc>
        <w:tc>
          <w:tcPr>
            <w:tcW w:w="606" w:type="pct"/>
            <w:gridSpan w:val="2"/>
            <w:tcBorders>
              <w:top w:val="nil"/>
              <w:bottom w:val="nil"/>
            </w:tcBorders>
          </w:tcPr>
          <w:p w14:paraId="7D03F45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19</w:t>
            </w:r>
          </w:p>
        </w:tc>
        <w:tc>
          <w:tcPr>
            <w:tcW w:w="742" w:type="pct"/>
            <w:gridSpan w:val="2"/>
            <w:tcBorders>
              <w:top w:val="nil"/>
              <w:bottom w:val="nil"/>
            </w:tcBorders>
          </w:tcPr>
          <w:p w14:paraId="1BC1035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29,2</w:t>
            </w:r>
          </w:p>
        </w:tc>
        <w:tc>
          <w:tcPr>
            <w:tcW w:w="857" w:type="pct"/>
            <w:vMerge w:val="restart"/>
            <w:tcBorders>
              <w:top w:val="nil"/>
              <w:bottom w:val="nil"/>
            </w:tcBorders>
          </w:tcPr>
          <w:p w14:paraId="56AA361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r>
      <w:tr w:rsidR="00035F03" w:rsidRPr="003D1592" w14:paraId="7ABDFD30" w14:textId="77777777" w:rsidTr="00872472">
        <w:tc>
          <w:tcPr>
            <w:tcW w:w="1467" w:type="pct"/>
            <w:gridSpan w:val="2"/>
            <w:tcBorders>
              <w:top w:val="nil"/>
              <w:bottom w:val="nil"/>
            </w:tcBorders>
          </w:tcPr>
          <w:p w14:paraId="572F9B59"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624" w:type="pct"/>
            <w:tcBorders>
              <w:top w:val="nil"/>
              <w:bottom w:val="nil"/>
            </w:tcBorders>
            <w:vAlign w:val="center"/>
          </w:tcPr>
          <w:p w14:paraId="5867913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704" w:type="pct"/>
            <w:gridSpan w:val="2"/>
            <w:tcBorders>
              <w:top w:val="nil"/>
              <w:bottom w:val="nil"/>
            </w:tcBorders>
            <w:vAlign w:val="center"/>
          </w:tcPr>
          <w:p w14:paraId="183B4D7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80,0</w:t>
            </w:r>
          </w:p>
        </w:tc>
        <w:tc>
          <w:tcPr>
            <w:tcW w:w="606" w:type="pct"/>
            <w:gridSpan w:val="2"/>
            <w:tcBorders>
              <w:top w:val="nil"/>
              <w:bottom w:val="nil"/>
            </w:tcBorders>
          </w:tcPr>
          <w:p w14:paraId="3618921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46</w:t>
            </w:r>
          </w:p>
        </w:tc>
        <w:tc>
          <w:tcPr>
            <w:tcW w:w="742" w:type="pct"/>
            <w:gridSpan w:val="2"/>
            <w:tcBorders>
              <w:top w:val="nil"/>
              <w:bottom w:val="nil"/>
            </w:tcBorders>
          </w:tcPr>
          <w:p w14:paraId="67A8985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70,8</w:t>
            </w:r>
          </w:p>
        </w:tc>
        <w:tc>
          <w:tcPr>
            <w:tcW w:w="857" w:type="pct"/>
            <w:vMerge/>
            <w:tcBorders>
              <w:top w:val="nil"/>
              <w:bottom w:val="nil"/>
            </w:tcBorders>
          </w:tcPr>
          <w:p w14:paraId="49E8958C"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1C3A436" w14:textId="77777777" w:rsidTr="00872472">
        <w:tc>
          <w:tcPr>
            <w:tcW w:w="1441" w:type="pct"/>
            <w:tcBorders>
              <w:top w:val="nil"/>
              <w:bottom w:val="nil"/>
            </w:tcBorders>
          </w:tcPr>
          <w:p w14:paraId="65A718C4"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r w:rsidRPr="003D1592">
              <w:rPr>
                <w:rFonts w:ascii="Arial" w:hAnsi="Arial" w:cs="Arial"/>
                <w:color w:val="000000"/>
                <w:sz w:val="20"/>
                <w:szCs w:val="20"/>
              </w:rPr>
              <w:t>Re</w:t>
            </w:r>
            <w:proofErr w:type="spellStart"/>
            <w:r w:rsidRPr="003D1592">
              <w:rPr>
                <w:rFonts w:ascii="Arial" w:hAnsi="Arial" w:cs="Arial"/>
                <w:color w:val="000000"/>
                <w:sz w:val="20"/>
                <w:szCs w:val="20"/>
                <w:lang w:val="en-US"/>
              </w:rPr>
              <w:t>aksi</w:t>
            </w:r>
            <w:proofErr w:type="spellEnd"/>
            <w:r w:rsidRPr="003D1592">
              <w:rPr>
                <w:rFonts w:ascii="Arial" w:hAnsi="Arial" w:cs="Arial"/>
                <w:color w:val="000000"/>
                <w:sz w:val="20"/>
                <w:szCs w:val="20"/>
                <w:lang w:val="en-US"/>
              </w:rPr>
              <w:t xml:space="preserve"> lepra</w:t>
            </w:r>
          </w:p>
        </w:tc>
        <w:tc>
          <w:tcPr>
            <w:tcW w:w="650" w:type="pct"/>
            <w:gridSpan w:val="2"/>
            <w:tcBorders>
              <w:top w:val="nil"/>
              <w:bottom w:val="nil"/>
            </w:tcBorders>
            <w:vAlign w:val="center"/>
          </w:tcPr>
          <w:p w14:paraId="566DFAA2"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5434F41D" w14:textId="77777777" w:rsidR="00035F03" w:rsidRPr="003D1592" w:rsidRDefault="00035F03" w:rsidP="003D1592">
            <w:pPr>
              <w:spacing w:line="276" w:lineRule="auto"/>
              <w:jc w:val="center"/>
              <w:rPr>
                <w:rFonts w:ascii="Arial" w:hAnsi="Arial" w:cs="Arial"/>
                <w:color w:val="000000"/>
                <w:sz w:val="20"/>
                <w:szCs w:val="20"/>
              </w:rPr>
            </w:pPr>
          </w:p>
        </w:tc>
        <w:tc>
          <w:tcPr>
            <w:tcW w:w="600" w:type="pct"/>
            <w:gridSpan w:val="2"/>
            <w:tcBorders>
              <w:top w:val="nil"/>
              <w:bottom w:val="nil"/>
            </w:tcBorders>
          </w:tcPr>
          <w:p w14:paraId="0E85DF85" w14:textId="77777777" w:rsidR="00035F03" w:rsidRPr="003D1592" w:rsidRDefault="00035F03" w:rsidP="003D1592">
            <w:pPr>
              <w:spacing w:line="276" w:lineRule="auto"/>
              <w:jc w:val="center"/>
              <w:rPr>
                <w:rFonts w:ascii="Arial" w:hAnsi="Arial" w:cs="Arial"/>
                <w:color w:val="000000"/>
                <w:sz w:val="20"/>
                <w:szCs w:val="20"/>
              </w:rPr>
            </w:pPr>
          </w:p>
        </w:tc>
        <w:tc>
          <w:tcPr>
            <w:tcW w:w="733" w:type="pct"/>
            <w:gridSpan w:val="2"/>
            <w:tcBorders>
              <w:top w:val="nil"/>
              <w:bottom w:val="nil"/>
            </w:tcBorders>
          </w:tcPr>
          <w:p w14:paraId="40DCA2C5" w14:textId="77777777" w:rsidR="00035F03" w:rsidRPr="003D1592" w:rsidRDefault="00035F03" w:rsidP="003D1592">
            <w:pPr>
              <w:spacing w:line="276" w:lineRule="auto"/>
              <w:jc w:val="center"/>
              <w:rPr>
                <w:rFonts w:ascii="Arial" w:hAnsi="Arial" w:cs="Arial"/>
                <w:color w:val="000000"/>
                <w:sz w:val="20"/>
                <w:szCs w:val="20"/>
              </w:rPr>
            </w:pPr>
          </w:p>
        </w:tc>
        <w:tc>
          <w:tcPr>
            <w:tcW w:w="883" w:type="pct"/>
            <w:gridSpan w:val="2"/>
            <w:tcBorders>
              <w:top w:val="nil"/>
              <w:bottom w:val="nil"/>
            </w:tcBorders>
          </w:tcPr>
          <w:p w14:paraId="6B5D34E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8AE5D8C" w14:textId="77777777" w:rsidTr="00872472">
        <w:tc>
          <w:tcPr>
            <w:tcW w:w="1441" w:type="pct"/>
            <w:tcBorders>
              <w:top w:val="nil"/>
              <w:bottom w:val="nil"/>
            </w:tcBorders>
          </w:tcPr>
          <w:p w14:paraId="797F963D"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Ada</w:t>
            </w:r>
          </w:p>
        </w:tc>
        <w:tc>
          <w:tcPr>
            <w:tcW w:w="650" w:type="pct"/>
            <w:gridSpan w:val="2"/>
            <w:tcBorders>
              <w:top w:val="nil"/>
              <w:bottom w:val="nil"/>
            </w:tcBorders>
            <w:vAlign w:val="center"/>
          </w:tcPr>
          <w:p w14:paraId="2EB38E48"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w:t>
            </w:r>
          </w:p>
        </w:tc>
        <w:tc>
          <w:tcPr>
            <w:tcW w:w="693" w:type="pct"/>
            <w:tcBorders>
              <w:top w:val="nil"/>
              <w:bottom w:val="nil"/>
            </w:tcBorders>
            <w:vAlign w:val="center"/>
          </w:tcPr>
          <w:p w14:paraId="39663E3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80,0</w:t>
            </w:r>
          </w:p>
        </w:tc>
        <w:tc>
          <w:tcPr>
            <w:tcW w:w="600" w:type="pct"/>
            <w:gridSpan w:val="2"/>
            <w:tcBorders>
              <w:top w:val="nil"/>
              <w:bottom w:val="nil"/>
            </w:tcBorders>
          </w:tcPr>
          <w:p w14:paraId="226CB612"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44</w:t>
            </w:r>
          </w:p>
        </w:tc>
        <w:tc>
          <w:tcPr>
            <w:tcW w:w="733" w:type="pct"/>
            <w:gridSpan w:val="2"/>
            <w:tcBorders>
              <w:top w:val="nil"/>
              <w:bottom w:val="nil"/>
            </w:tcBorders>
          </w:tcPr>
          <w:p w14:paraId="3F9182F7"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67,7</w:t>
            </w:r>
          </w:p>
        </w:tc>
        <w:tc>
          <w:tcPr>
            <w:tcW w:w="883" w:type="pct"/>
            <w:gridSpan w:val="2"/>
            <w:tcBorders>
              <w:top w:val="nil"/>
              <w:bottom w:val="nil"/>
            </w:tcBorders>
          </w:tcPr>
          <w:p w14:paraId="4C5A20EF"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1,000</w:t>
            </w:r>
          </w:p>
        </w:tc>
      </w:tr>
      <w:tr w:rsidR="00035F03" w:rsidRPr="003D1592" w14:paraId="3BB4FBF9" w14:textId="77777777" w:rsidTr="00872472">
        <w:tc>
          <w:tcPr>
            <w:tcW w:w="1441" w:type="pct"/>
            <w:tcBorders>
              <w:top w:val="nil"/>
            </w:tcBorders>
          </w:tcPr>
          <w:p w14:paraId="14478CD8"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 xml:space="preserve">Tidak </w:t>
            </w:r>
            <w:proofErr w:type="spellStart"/>
            <w:r w:rsidRPr="003D1592">
              <w:rPr>
                <w:rFonts w:ascii="Arial" w:hAnsi="Arial" w:cs="Arial"/>
                <w:color w:val="000000"/>
                <w:sz w:val="20"/>
                <w:szCs w:val="20"/>
                <w:lang w:val="en-US" w:eastAsia="zh-CN"/>
              </w:rPr>
              <w:t>ada</w:t>
            </w:r>
            <w:proofErr w:type="spellEnd"/>
          </w:p>
        </w:tc>
        <w:tc>
          <w:tcPr>
            <w:tcW w:w="650" w:type="pct"/>
            <w:gridSpan w:val="2"/>
            <w:tcBorders>
              <w:top w:val="nil"/>
            </w:tcBorders>
            <w:vAlign w:val="center"/>
          </w:tcPr>
          <w:p w14:paraId="17F2EACD"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w:t>
            </w:r>
          </w:p>
        </w:tc>
        <w:tc>
          <w:tcPr>
            <w:tcW w:w="693" w:type="pct"/>
            <w:tcBorders>
              <w:top w:val="nil"/>
            </w:tcBorders>
            <w:vAlign w:val="center"/>
          </w:tcPr>
          <w:p w14:paraId="5D267404"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20,0</w:t>
            </w:r>
          </w:p>
        </w:tc>
        <w:tc>
          <w:tcPr>
            <w:tcW w:w="600" w:type="pct"/>
            <w:gridSpan w:val="2"/>
            <w:tcBorders>
              <w:top w:val="nil"/>
            </w:tcBorders>
          </w:tcPr>
          <w:p w14:paraId="273DAA7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21</w:t>
            </w:r>
          </w:p>
        </w:tc>
        <w:tc>
          <w:tcPr>
            <w:tcW w:w="733" w:type="pct"/>
            <w:gridSpan w:val="2"/>
            <w:tcBorders>
              <w:top w:val="nil"/>
            </w:tcBorders>
          </w:tcPr>
          <w:p w14:paraId="03C1C8D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32,3</w:t>
            </w:r>
          </w:p>
        </w:tc>
        <w:tc>
          <w:tcPr>
            <w:tcW w:w="883" w:type="pct"/>
            <w:gridSpan w:val="2"/>
            <w:tcBorders>
              <w:top w:val="nil"/>
            </w:tcBorders>
          </w:tcPr>
          <w:p w14:paraId="3C4199C5" w14:textId="77777777" w:rsidR="00035F03" w:rsidRPr="003D1592" w:rsidRDefault="00035F03" w:rsidP="003D1592">
            <w:pPr>
              <w:spacing w:line="276" w:lineRule="auto"/>
              <w:jc w:val="center"/>
              <w:rPr>
                <w:rFonts w:ascii="Arial" w:hAnsi="Arial" w:cs="Arial"/>
                <w:color w:val="000000"/>
                <w:sz w:val="20"/>
                <w:szCs w:val="20"/>
              </w:rPr>
            </w:pPr>
          </w:p>
        </w:tc>
      </w:tr>
    </w:tbl>
    <w:p w14:paraId="29335E65" w14:textId="77777777" w:rsidR="00035F03" w:rsidRPr="003D1592" w:rsidRDefault="00035F03" w:rsidP="003D1592">
      <w:pPr>
        <w:spacing w:line="276" w:lineRule="auto"/>
        <w:rPr>
          <w:rFonts w:ascii="Arial" w:hAnsi="Arial" w:cs="Arial"/>
          <w:sz w:val="20"/>
          <w:szCs w:val="20"/>
        </w:rPr>
      </w:pPr>
    </w:p>
    <w:p w14:paraId="55DEE37C" w14:textId="65C28ABF" w:rsidR="00035F03" w:rsidRPr="003D1592"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t xml:space="preserve">Berdasarkan Tabel </w:t>
      </w:r>
      <w:r w:rsidRPr="003D1592">
        <w:rPr>
          <w:rFonts w:ascii="Arial" w:hAnsi="Arial" w:cs="Arial"/>
          <w:sz w:val="20"/>
          <w:szCs w:val="20"/>
          <w:lang w:val="en-US"/>
        </w:rPr>
        <w:t>11</w:t>
      </w:r>
      <w:r w:rsidRPr="003D1592">
        <w:rPr>
          <w:rFonts w:ascii="Arial" w:hAnsi="Arial" w:cs="Arial"/>
          <w:sz w:val="20"/>
          <w:szCs w:val="20"/>
        </w:rPr>
        <w:t xml:space="preserve"> menunjukkan bahwa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 xml:space="preserve">uveitis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w:t>
      </w:r>
      <w:r w:rsidRPr="003D1592">
        <w:rPr>
          <w:rFonts w:ascii="Arial" w:hAnsi="Arial" w:cs="Arial"/>
          <w:sz w:val="20"/>
          <w:szCs w:val="20"/>
        </w:rPr>
        <w:t>≥ 40 tahun</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kelamin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laki-laki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Namun</w:t>
      </w:r>
      <w:proofErr w:type="spellEnd"/>
      <w:r w:rsidRPr="003D1592">
        <w:rPr>
          <w:rFonts w:ascii="Arial" w:hAnsi="Arial" w:cs="Arial"/>
          <w:sz w:val="20"/>
          <w:szCs w:val="20"/>
        </w:rPr>
        <w:t xml:space="preserve"> tipe lepra, durasi penyakit lepra, lama pengobatan lepra, umur, jenis </w:t>
      </w:r>
      <w:r w:rsidRPr="003D1592">
        <w:rPr>
          <w:rFonts w:ascii="Arial" w:hAnsi="Arial" w:cs="Arial"/>
          <w:color w:val="000000"/>
          <w:sz w:val="20"/>
          <w:szCs w:val="20"/>
        </w:rPr>
        <w:t>kelamin</w:t>
      </w:r>
      <w:r w:rsidRPr="003D1592">
        <w:rPr>
          <w:rFonts w:ascii="Arial" w:hAnsi="Arial" w:cs="Arial"/>
          <w:sz w:val="20"/>
          <w:szCs w:val="20"/>
          <w:lang w:val="en-US"/>
        </w:rPr>
        <w:t>,</w:t>
      </w:r>
      <w:r w:rsidRPr="003D1592">
        <w:rPr>
          <w:rFonts w:ascii="Arial" w:hAnsi="Arial" w:cs="Arial"/>
          <w:sz w:val="20"/>
          <w:szCs w:val="20"/>
        </w:rPr>
        <w:t xml:space="preserve"> respon obat</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rPr>
        <w:t xml:space="preserve"> tidak berhubungan signifikan dengan kejadian uveitis pasien lepra dengan nilai p &gt; 0,05.</w:t>
      </w:r>
    </w:p>
    <w:p w14:paraId="62C9F758" w14:textId="77777777" w:rsidR="00035F03" w:rsidRPr="003D1592" w:rsidRDefault="00035F03" w:rsidP="00D54C45">
      <w:pPr>
        <w:pStyle w:val="Caption"/>
        <w:spacing w:line="276" w:lineRule="auto"/>
        <w:rPr>
          <w:rFonts w:ascii="Arial" w:hAnsi="Arial" w:cs="Arial"/>
          <w:i w:val="0"/>
          <w:iCs w:val="0"/>
          <w:sz w:val="20"/>
          <w:szCs w:val="20"/>
        </w:rPr>
      </w:pPr>
      <w:bookmarkStart w:id="187" w:name="_Toc172699676"/>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12</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lagoftalmus pasien lepra</w:t>
      </w:r>
      <w:bookmarkEnd w:id="187"/>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7"/>
        <w:gridCol w:w="13"/>
        <w:gridCol w:w="1169"/>
        <w:gridCol w:w="34"/>
        <w:gridCol w:w="1269"/>
        <w:gridCol w:w="28"/>
        <w:gridCol w:w="1106"/>
        <w:gridCol w:w="17"/>
        <w:gridCol w:w="1364"/>
        <w:gridCol w:w="8"/>
        <w:gridCol w:w="1650"/>
      </w:tblGrid>
      <w:tr w:rsidR="00035F03" w:rsidRPr="003D1592" w14:paraId="00F116BE" w14:textId="77777777" w:rsidTr="001448DC">
        <w:tc>
          <w:tcPr>
            <w:tcW w:w="1449" w:type="pct"/>
            <w:gridSpan w:val="2"/>
            <w:vMerge w:val="restart"/>
          </w:tcPr>
          <w:p w14:paraId="7922C900" w14:textId="77777777" w:rsidR="00035F03" w:rsidRPr="003D1592" w:rsidRDefault="00035F03" w:rsidP="003D1592">
            <w:pPr>
              <w:spacing w:line="276" w:lineRule="auto"/>
              <w:jc w:val="center"/>
              <w:rPr>
                <w:rFonts w:ascii="Arial" w:hAnsi="Arial" w:cs="Arial"/>
                <w:b/>
                <w:bCs/>
                <w:sz w:val="20"/>
                <w:szCs w:val="20"/>
              </w:rPr>
            </w:pPr>
          </w:p>
        </w:tc>
        <w:tc>
          <w:tcPr>
            <w:tcW w:w="2664" w:type="pct"/>
            <w:gridSpan w:val="7"/>
          </w:tcPr>
          <w:p w14:paraId="468603A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Lagoftalmus</w:t>
            </w:r>
          </w:p>
        </w:tc>
        <w:tc>
          <w:tcPr>
            <w:tcW w:w="887" w:type="pct"/>
            <w:gridSpan w:val="2"/>
            <w:vMerge w:val="restart"/>
          </w:tcPr>
          <w:p w14:paraId="1E46106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227F40F2" w14:textId="77777777" w:rsidTr="001448DC">
        <w:tc>
          <w:tcPr>
            <w:tcW w:w="1449" w:type="pct"/>
            <w:gridSpan w:val="2"/>
            <w:vMerge/>
          </w:tcPr>
          <w:p w14:paraId="3C023524" w14:textId="77777777" w:rsidR="00035F03" w:rsidRPr="003D1592" w:rsidRDefault="00035F03" w:rsidP="003D1592">
            <w:pPr>
              <w:spacing w:line="276" w:lineRule="auto"/>
              <w:jc w:val="center"/>
              <w:rPr>
                <w:rFonts w:ascii="Arial" w:hAnsi="Arial" w:cs="Arial"/>
                <w:b/>
                <w:bCs/>
                <w:sz w:val="20"/>
                <w:szCs w:val="20"/>
              </w:rPr>
            </w:pPr>
          </w:p>
        </w:tc>
        <w:tc>
          <w:tcPr>
            <w:tcW w:w="1321" w:type="pct"/>
            <w:gridSpan w:val="3"/>
          </w:tcPr>
          <w:p w14:paraId="3BBD6FC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44" w:type="pct"/>
            <w:gridSpan w:val="4"/>
          </w:tcPr>
          <w:p w14:paraId="6D77334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87" w:type="pct"/>
            <w:gridSpan w:val="2"/>
            <w:vMerge/>
          </w:tcPr>
          <w:p w14:paraId="10F8591C"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B9DF490" w14:textId="77777777" w:rsidTr="001448DC">
        <w:tc>
          <w:tcPr>
            <w:tcW w:w="1449" w:type="pct"/>
            <w:gridSpan w:val="2"/>
            <w:vMerge/>
            <w:tcBorders>
              <w:bottom w:val="single" w:sz="4" w:space="0" w:color="auto"/>
            </w:tcBorders>
          </w:tcPr>
          <w:p w14:paraId="06EB391E" w14:textId="77777777" w:rsidR="00035F03" w:rsidRPr="003D1592" w:rsidRDefault="00035F03" w:rsidP="003D1592">
            <w:pPr>
              <w:spacing w:line="276" w:lineRule="auto"/>
              <w:jc w:val="center"/>
              <w:rPr>
                <w:rFonts w:ascii="Arial" w:hAnsi="Arial" w:cs="Arial"/>
                <w:b/>
                <w:bCs/>
                <w:sz w:val="20"/>
                <w:szCs w:val="20"/>
              </w:rPr>
            </w:pPr>
          </w:p>
        </w:tc>
        <w:tc>
          <w:tcPr>
            <w:tcW w:w="625" w:type="pct"/>
            <w:tcBorders>
              <w:bottom w:val="single" w:sz="4" w:space="0" w:color="auto"/>
            </w:tcBorders>
          </w:tcPr>
          <w:p w14:paraId="08FAE60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96" w:type="pct"/>
            <w:gridSpan w:val="2"/>
            <w:tcBorders>
              <w:bottom w:val="single" w:sz="4" w:space="0" w:color="auto"/>
            </w:tcBorders>
          </w:tcPr>
          <w:p w14:paraId="1C5761E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06" w:type="pct"/>
            <w:gridSpan w:val="2"/>
            <w:tcBorders>
              <w:bottom w:val="single" w:sz="4" w:space="0" w:color="auto"/>
            </w:tcBorders>
          </w:tcPr>
          <w:p w14:paraId="5F52A53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38" w:type="pct"/>
            <w:gridSpan w:val="2"/>
            <w:tcBorders>
              <w:bottom w:val="single" w:sz="4" w:space="0" w:color="auto"/>
            </w:tcBorders>
          </w:tcPr>
          <w:p w14:paraId="00991CD4"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87" w:type="pct"/>
            <w:gridSpan w:val="2"/>
            <w:vMerge/>
            <w:tcBorders>
              <w:bottom w:val="single" w:sz="4" w:space="0" w:color="auto"/>
            </w:tcBorders>
          </w:tcPr>
          <w:p w14:paraId="0CF3AF6F"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3D040996" w14:textId="77777777" w:rsidTr="001448DC">
        <w:tc>
          <w:tcPr>
            <w:tcW w:w="1449" w:type="pct"/>
            <w:gridSpan w:val="2"/>
            <w:tcBorders>
              <w:bottom w:val="nil"/>
            </w:tcBorders>
          </w:tcPr>
          <w:p w14:paraId="75BC2957"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25" w:type="pct"/>
            <w:tcBorders>
              <w:bottom w:val="nil"/>
            </w:tcBorders>
          </w:tcPr>
          <w:p w14:paraId="4E8ADBED" w14:textId="77777777" w:rsidR="00035F03" w:rsidRPr="003D1592" w:rsidRDefault="00035F03" w:rsidP="003D1592">
            <w:pPr>
              <w:spacing w:line="276" w:lineRule="auto"/>
              <w:jc w:val="center"/>
              <w:rPr>
                <w:rFonts w:ascii="Arial" w:hAnsi="Arial" w:cs="Arial"/>
                <w:sz w:val="20"/>
                <w:szCs w:val="20"/>
              </w:rPr>
            </w:pPr>
          </w:p>
        </w:tc>
        <w:tc>
          <w:tcPr>
            <w:tcW w:w="696" w:type="pct"/>
            <w:gridSpan w:val="2"/>
            <w:tcBorders>
              <w:bottom w:val="nil"/>
            </w:tcBorders>
          </w:tcPr>
          <w:p w14:paraId="4023ED89"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bottom w:val="nil"/>
            </w:tcBorders>
          </w:tcPr>
          <w:p w14:paraId="3D5C83D3" w14:textId="77777777" w:rsidR="00035F03" w:rsidRPr="003D1592" w:rsidRDefault="00035F03" w:rsidP="003D1592">
            <w:pPr>
              <w:spacing w:line="276" w:lineRule="auto"/>
              <w:jc w:val="center"/>
              <w:rPr>
                <w:rFonts w:ascii="Arial" w:hAnsi="Arial" w:cs="Arial"/>
                <w:sz w:val="20"/>
                <w:szCs w:val="20"/>
              </w:rPr>
            </w:pPr>
          </w:p>
        </w:tc>
        <w:tc>
          <w:tcPr>
            <w:tcW w:w="738" w:type="pct"/>
            <w:gridSpan w:val="2"/>
            <w:tcBorders>
              <w:bottom w:val="nil"/>
            </w:tcBorders>
          </w:tcPr>
          <w:p w14:paraId="213A1470" w14:textId="77777777" w:rsidR="00035F03" w:rsidRPr="003D1592" w:rsidRDefault="00035F03" w:rsidP="003D1592">
            <w:pPr>
              <w:spacing w:line="276" w:lineRule="auto"/>
              <w:jc w:val="center"/>
              <w:rPr>
                <w:rFonts w:ascii="Arial" w:hAnsi="Arial" w:cs="Arial"/>
                <w:sz w:val="20"/>
                <w:szCs w:val="20"/>
              </w:rPr>
            </w:pPr>
          </w:p>
        </w:tc>
        <w:tc>
          <w:tcPr>
            <w:tcW w:w="887" w:type="pct"/>
            <w:gridSpan w:val="2"/>
            <w:tcBorders>
              <w:bottom w:val="nil"/>
            </w:tcBorders>
          </w:tcPr>
          <w:p w14:paraId="4C2EDDE9" w14:textId="77777777" w:rsidR="00035F03" w:rsidRPr="003D1592" w:rsidRDefault="00035F03" w:rsidP="003D1592">
            <w:pPr>
              <w:spacing w:line="276" w:lineRule="auto"/>
              <w:jc w:val="center"/>
              <w:rPr>
                <w:rFonts w:ascii="Arial" w:hAnsi="Arial" w:cs="Arial"/>
                <w:sz w:val="20"/>
                <w:szCs w:val="20"/>
              </w:rPr>
            </w:pPr>
          </w:p>
        </w:tc>
      </w:tr>
      <w:tr w:rsidR="00035F03" w:rsidRPr="003D1592" w14:paraId="6485D677" w14:textId="77777777" w:rsidTr="001448DC">
        <w:tc>
          <w:tcPr>
            <w:tcW w:w="1449" w:type="pct"/>
            <w:gridSpan w:val="2"/>
            <w:tcBorders>
              <w:top w:val="nil"/>
              <w:bottom w:val="nil"/>
            </w:tcBorders>
          </w:tcPr>
          <w:p w14:paraId="5EF0A671"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625" w:type="pct"/>
            <w:tcBorders>
              <w:top w:val="nil"/>
              <w:bottom w:val="nil"/>
            </w:tcBorders>
            <w:vAlign w:val="center"/>
          </w:tcPr>
          <w:p w14:paraId="512E2CE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w:t>
            </w:r>
          </w:p>
        </w:tc>
        <w:tc>
          <w:tcPr>
            <w:tcW w:w="696" w:type="pct"/>
            <w:gridSpan w:val="2"/>
            <w:tcBorders>
              <w:top w:val="nil"/>
              <w:bottom w:val="nil"/>
            </w:tcBorders>
            <w:vAlign w:val="center"/>
          </w:tcPr>
          <w:p w14:paraId="737E147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100,0</w:t>
            </w:r>
          </w:p>
        </w:tc>
        <w:tc>
          <w:tcPr>
            <w:tcW w:w="606" w:type="pct"/>
            <w:gridSpan w:val="2"/>
            <w:tcBorders>
              <w:top w:val="nil"/>
              <w:bottom w:val="nil"/>
            </w:tcBorders>
          </w:tcPr>
          <w:p w14:paraId="46E475B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55</w:t>
            </w:r>
          </w:p>
        </w:tc>
        <w:tc>
          <w:tcPr>
            <w:tcW w:w="738" w:type="pct"/>
            <w:gridSpan w:val="2"/>
            <w:tcBorders>
              <w:top w:val="nil"/>
              <w:bottom w:val="nil"/>
            </w:tcBorders>
          </w:tcPr>
          <w:p w14:paraId="4585E9B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90,2</w:t>
            </w:r>
          </w:p>
        </w:tc>
        <w:tc>
          <w:tcPr>
            <w:tcW w:w="887" w:type="pct"/>
            <w:gridSpan w:val="2"/>
            <w:vMerge w:val="restart"/>
            <w:tcBorders>
              <w:top w:val="nil"/>
              <w:bottom w:val="nil"/>
            </w:tcBorders>
          </w:tcPr>
          <w:p w14:paraId="3D64F13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r>
      <w:tr w:rsidR="00035F03" w:rsidRPr="003D1592" w14:paraId="3C2361FA" w14:textId="77777777" w:rsidTr="001448DC">
        <w:tc>
          <w:tcPr>
            <w:tcW w:w="1449" w:type="pct"/>
            <w:gridSpan w:val="2"/>
            <w:tcBorders>
              <w:top w:val="nil"/>
              <w:bottom w:val="nil"/>
            </w:tcBorders>
          </w:tcPr>
          <w:p w14:paraId="7D81821F"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PB</w:t>
            </w:r>
          </w:p>
        </w:tc>
        <w:tc>
          <w:tcPr>
            <w:tcW w:w="625" w:type="pct"/>
            <w:tcBorders>
              <w:top w:val="nil"/>
              <w:bottom w:val="nil"/>
            </w:tcBorders>
            <w:vAlign w:val="center"/>
          </w:tcPr>
          <w:p w14:paraId="6C69D8D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w:t>
            </w:r>
          </w:p>
        </w:tc>
        <w:tc>
          <w:tcPr>
            <w:tcW w:w="696" w:type="pct"/>
            <w:gridSpan w:val="2"/>
            <w:tcBorders>
              <w:top w:val="nil"/>
              <w:bottom w:val="nil"/>
            </w:tcBorders>
            <w:vAlign w:val="center"/>
          </w:tcPr>
          <w:p w14:paraId="33B1B55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0,0</w:t>
            </w:r>
          </w:p>
        </w:tc>
        <w:tc>
          <w:tcPr>
            <w:tcW w:w="606" w:type="pct"/>
            <w:gridSpan w:val="2"/>
            <w:tcBorders>
              <w:top w:val="nil"/>
              <w:bottom w:val="nil"/>
            </w:tcBorders>
          </w:tcPr>
          <w:p w14:paraId="438755E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w:t>
            </w:r>
          </w:p>
        </w:tc>
        <w:tc>
          <w:tcPr>
            <w:tcW w:w="738" w:type="pct"/>
            <w:gridSpan w:val="2"/>
            <w:tcBorders>
              <w:top w:val="nil"/>
              <w:bottom w:val="nil"/>
            </w:tcBorders>
          </w:tcPr>
          <w:p w14:paraId="39F648D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9,8</w:t>
            </w:r>
          </w:p>
        </w:tc>
        <w:tc>
          <w:tcPr>
            <w:tcW w:w="887" w:type="pct"/>
            <w:gridSpan w:val="2"/>
            <w:vMerge/>
            <w:tcBorders>
              <w:top w:val="nil"/>
              <w:bottom w:val="nil"/>
            </w:tcBorders>
          </w:tcPr>
          <w:p w14:paraId="38555179"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99C4224" w14:textId="77777777" w:rsidTr="001448DC">
        <w:tc>
          <w:tcPr>
            <w:tcW w:w="1449" w:type="pct"/>
            <w:gridSpan w:val="2"/>
            <w:tcBorders>
              <w:top w:val="nil"/>
              <w:bottom w:val="nil"/>
            </w:tcBorders>
          </w:tcPr>
          <w:p w14:paraId="3472978D"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625" w:type="pct"/>
            <w:tcBorders>
              <w:top w:val="nil"/>
              <w:bottom w:val="nil"/>
            </w:tcBorders>
          </w:tcPr>
          <w:p w14:paraId="2B2CCCFF" w14:textId="77777777" w:rsidR="00035F03" w:rsidRPr="003D1592" w:rsidRDefault="00035F03" w:rsidP="003D1592">
            <w:pPr>
              <w:spacing w:line="276" w:lineRule="auto"/>
              <w:jc w:val="center"/>
              <w:rPr>
                <w:rFonts w:ascii="Arial" w:hAnsi="Arial" w:cs="Arial"/>
                <w:sz w:val="20"/>
                <w:szCs w:val="20"/>
              </w:rPr>
            </w:pPr>
          </w:p>
        </w:tc>
        <w:tc>
          <w:tcPr>
            <w:tcW w:w="696" w:type="pct"/>
            <w:gridSpan w:val="2"/>
            <w:tcBorders>
              <w:top w:val="nil"/>
              <w:bottom w:val="nil"/>
            </w:tcBorders>
          </w:tcPr>
          <w:p w14:paraId="70C12521"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top w:val="nil"/>
              <w:bottom w:val="nil"/>
            </w:tcBorders>
          </w:tcPr>
          <w:p w14:paraId="3CBA62AB" w14:textId="77777777" w:rsidR="00035F03" w:rsidRPr="003D1592" w:rsidRDefault="00035F03" w:rsidP="003D1592">
            <w:pPr>
              <w:spacing w:line="276" w:lineRule="auto"/>
              <w:jc w:val="center"/>
              <w:rPr>
                <w:rFonts w:ascii="Arial" w:hAnsi="Arial" w:cs="Arial"/>
                <w:sz w:val="20"/>
                <w:szCs w:val="20"/>
              </w:rPr>
            </w:pPr>
          </w:p>
        </w:tc>
        <w:tc>
          <w:tcPr>
            <w:tcW w:w="738" w:type="pct"/>
            <w:gridSpan w:val="2"/>
            <w:tcBorders>
              <w:top w:val="nil"/>
              <w:bottom w:val="nil"/>
            </w:tcBorders>
          </w:tcPr>
          <w:p w14:paraId="55680160" w14:textId="77777777" w:rsidR="00035F03" w:rsidRPr="003D1592" w:rsidRDefault="00035F03" w:rsidP="003D1592">
            <w:pPr>
              <w:spacing w:line="276" w:lineRule="auto"/>
              <w:jc w:val="center"/>
              <w:rPr>
                <w:rFonts w:ascii="Arial" w:hAnsi="Arial" w:cs="Arial"/>
                <w:sz w:val="20"/>
                <w:szCs w:val="20"/>
              </w:rPr>
            </w:pPr>
          </w:p>
        </w:tc>
        <w:tc>
          <w:tcPr>
            <w:tcW w:w="887" w:type="pct"/>
            <w:gridSpan w:val="2"/>
            <w:tcBorders>
              <w:top w:val="nil"/>
              <w:bottom w:val="nil"/>
            </w:tcBorders>
          </w:tcPr>
          <w:p w14:paraId="1209B61D" w14:textId="77777777" w:rsidR="00035F03" w:rsidRPr="003D1592" w:rsidRDefault="00035F03" w:rsidP="003D1592">
            <w:pPr>
              <w:spacing w:line="276" w:lineRule="auto"/>
              <w:jc w:val="center"/>
              <w:rPr>
                <w:rFonts w:ascii="Arial" w:hAnsi="Arial" w:cs="Arial"/>
                <w:sz w:val="20"/>
                <w:szCs w:val="20"/>
              </w:rPr>
            </w:pPr>
          </w:p>
        </w:tc>
      </w:tr>
      <w:tr w:rsidR="00035F03" w:rsidRPr="003D1592" w14:paraId="0AEE0DE5" w14:textId="77777777" w:rsidTr="001448DC">
        <w:tc>
          <w:tcPr>
            <w:tcW w:w="1449" w:type="pct"/>
            <w:gridSpan w:val="2"/>
            <w:tcBorders>
              <w:top w:val="nil"/>
              <w:bottom w:val="nil"/>
            </w:tcBorders>
          </w:tcPr>
          <w:p w14:paraId="1AA21D1F"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 10 tahun</w:t>
            </w:r>
          </w:p>
        </w:tc>
        <w:tc>
          <w:tcPr>
            <w:tcW w:w="625" w:type="pct"/>
            <w:tcBorders>
              <w:top w:val="nil"/>
              <w:bottom w:val="nil"/>
            </w:tcBorders>
            <w:vAlign w:val="center"/>
          </w:tcPr>
          <w:p w14:paraId="5843F10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2</w:t>
            </w:r>
          </w:p>
        </w:tc>
        <w:tc>
          <w:tcPr>
            <w:tcW w:w="696" w:type="pct"/>
            <w:gridSpan w:val="2"/>
            <w:tcBorders>
              <w:top w:val="nil"/>
              <w:bottom w:val="nil"/>
            </w:tcBorders>
            <w:vAlign w:val="center"/>
          </w:tcPr>
          <w:p w14:paraId="418246F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22,2</w:t>
            </w:r>
          </w:p>
        </w:tc>
        <w:tc>
          <w:tcPr>
            <w:tcW w:w="606" w:type="pct"/>
            <w:gridSpan w:val="2"/>
            <w:tcBorders>
              <w:top w:val="nil"/>
              <w:bottom w:val="nil"/>
            </w:tcBorders>
          </w:tcPr>
          <w:p w14:paraId="3DE8B4F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w:t>
            </w:r>
          </w:p>
        </w:tc>
        <w:tc>
          <w:tcPr>
            <w:tcW w:w="738" w:type="pct"/>
            <w:gridSpan w:val="2"/>
            <w:tcBorders>
              <w:top w:val="nil"/>
              <w:bottom w:val="nil"/>
            </w:tcBorders>
          </w:tcPr>
          <w:p w14:paraId="237335A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24,6</w:t>
            </w:r>
          </w:p>
        </w:tc>
        <w:tc>
          <w:tcPr>
            <w:tcW w:w="887" w:type="pct"/>
            <w:gridSpan w:val="2"/>
            <w:vMerge w:val="restart"/>
            <w:tcBorders>
              <w:top w:val="nil"/>
              <w:bottom w:val="nil"/>
            </w:tcBorders>
          </w:tcPr>
          <w:p w14:paraId="15DE444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1,000</w:t>
            </w:r>
          </w:p>
        </w:tc>
      </w:tr>
      <w:tr w:rsidR="00035F03" w:rsidRPr="003D1592" w14:paraId="1928C379" w14:textId="77777777" w:rsidTr="001448DC">
        <w:tc>
          <w:tcPr>
            <w:tcW w:w="1449" w:type="pct"/>
            <w:gridSpan w:val="2"/>
            <w:tcBorders>
              <w:top w:val="nil"/>
              <w:bottom w:val="nil"/>
            </w:tcBorders>
          </w:tcPr>
          <w:p w14:paraId="6997C33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625" w:type="pct"/>
            <w:tcBorders>
              <w:top w:val="nil"/>
              <w:bottom w:val="nil"/>
            </w:tcBorders>
            <w:vAlign w:val="center"/>
          </w:tcPr>
          <w:p w14:paraId="7E28D13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7</w:t>
            </w:r>
          </w:p>
        </w:tc>
        <w:tc>
          <w:tcPr>
            <w:tcW w:w="696" w:type="pct"/>
            <w:gridSpan w:val="2"/>
            <w:tcBorders>
              <w:top w:val="nil"/>
              <w:bottom w:val="nil"/>
            </w:tcBorders>
            <w:vAlign w:val="center"/>
          </w:tcPr>
          <w:p w14:paraId="7EEF530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77,8</w:t>
            </w:r>
          </w:p>
        </w:tc>
        <w:tc>
          <w:tcPr>
            <w:tcW w:w="606" w:type="pct"/>
            <w:gridSpan w:val="2"/>
            <w:tcBorders>
              <w:top w:val="nil"/>
              <w:bottom w:val="nil"/>
            </w:tcBorders>
          </w:tcPr>
          <w:p w14:paraId="3E51B70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46</w:t>
            </w:r>
          </w:p>
        </w:tc>
        <w:tc>
          <w:tcPr>
            <w:tcW w:w="738" w:type="pct"/>
            <w:gridSpan w:val="2"/>
            <w:tcBorders>
              <w:top w:val="nil"/>
              <w:bottom w:val="nil"/>
            </w:tcBorders>
          </w:tcPr>
          <w:p w14:paraId="5FE7158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75,4</w:t>
            </w:r>
          </w:p>
        </w:tc>
        <w:tc>
          <w:tcPr>
            <w:tcW w:w="887" w:type="pct"/>
            <w:gridSpan w:val="2"/>
            <w:vMerge/>
            <w:tcBorders>
              <w:top w:val="nil"/>
              <w:bottom w:val="nil"/>
            </w:tcBorders>
          </w:tcPr>
          <w:p w14:paraId="3F32C127"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2922786" w14:textId="77777777" w:rsidTr="001448DC">
        <w:tc>
          <w:tcPr>
            <w:tcW w:w="2074" w:type="pct"/>
            <w:gridSpan w:val="3"/>
            <w:tcBorders>
              <w:top w:val="nil"/>
              <w:bottom w:val="nil"/>
            </w:tcBorders>
          </w:tcPr>
          <w:p w14:paraId="4BDFA550"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696" w:type="pct"/>
            <w:gridSpan w:val="2"/>
            <w:tcBorders>
              <w:top w:val="nil"/>
              <w:bottom w:val="nil"/>
            </w:tcBorders>
          </w:tcPr>
          <w:p w14:paraId="5DD5DC48" w14:textId="77777777" w:rsidR="00035F03" w:rsidRPr="003D1592" w:rsidRDefault="00035F03" w:rsidP="003D1592">
            <w:pPr>
              <w:spacing w:line="276" w:lineRule="auto"/>
              <w:jc w:val="center"/>
              <w:rPr>
                <w:rFonts w:ascii="Arial" w:hAnsi="Arial" w:cs="Arial"/>
                <w:sz w:val="20"/>
                <w:szCs w:val="20"/>
              </w:rPr>
            </w:pPr>
          </w:p>
        </w:tc>
        <w:tc>
          <w:tcPr>
            <w:tcW w:w="606" w:type="pct"/>
            <w:gridSpan w:val="2"/>
            <w:tcBorders>
              <w:top w:val="nil"/>
              <w:bottom w:val="nil"/>
            </w:tcBorders>
          </w:tcPr>
          <w:p w14:paraId="70709769" w14:textId="77777777" w:rsidR="00035F03" w:rsidRPr="003D1592" w:rsidRDefault="00035F03" w:rsidP="003D1592">
            <w:pPr>
              <w:spacing w:line="276" w:lineRule="auto"/>
              <w:jc w:val="center"/>
              <w:rPr>
                <w:rFonts w:ascii="Arial" w:hAnsi="Arial" w:cs="Arial"/>
                <w:sz w:val="20"/>
                <w:szCs w:val="20"/>
              </w:rPr>
            </w:pPr>
          </w:p>
        </w:tc>
        <w:tc>
          <w:tcPr>
            <w:tcW w:w="738" w:type="pct"/>
            <w:gridSpan w:val="2"/>
            <w:tcBorders>
              <w:top w:val="nil"/>
              <w:bottom w:val="nil"/>
            </w:tcBorders>
          </w:tcPr>
          <w:p w14:paraId="2A6D8E82" w14:textId="77777777" w:rsidR="00035F03" w:rsidRPr="003D1592" w:rsidRDefault="00035F03" w:rsidP="003D1592">
            <w:pPr>
              <w:spacing w:line="276" w:lineRule="auto"/>
              <w:jc w:val="center"/>
              <w:rPr>
                <w:rFonts w:ascii="Arial" w:hAnsi="Arial" w:cs="Arial"/>
                <w:sz w:val="20"/>
                <w:szCs w:val="20"/>
              </w:rPr>
            </w:pPr>
          </w:p>
        </w:tc>
        <w:tc>
          <w:tcPr>
            <w:tcW w:w="887" w:type="pct"/>
            <w:gridSpan w:val="2"/>
            <w:tcBorders>
              <w:top w:val="nil"/>
              <w:bottom w:val="nil"/>
            </w:tcBorders>
          </w:tcPr>
          <w:p w14:paraId="4800D257" w14:textId="77777777" w:rsidR="00035F03" w:rsidRPr="003D1592" w:rsidRDefault="00035F03" w:rsidP="003D1592">
            <w:pPr>
              <w:spacing w:line="276" w:lineRule="auto"/>
              <w:jc w:val="center"/>
              <w:rPr>
                <w:rFonts w:ascii="Arial" w:hAnsi="Arial" w:cs="Arial"/>
                <w:sz w:val="20"/>
                <w:szCs w:val="20"/>
              </w:rPr>
            </w:pPr>
          </w:p>
        </w:tc>
      </w:tr>
      <w:tr w:rsidR="00035F03" w:rsidRPr="003D1592" w14:paraId="5D2098C7" w14:textId="77777777" w:rsidTr="001448DC">
        <w:tc>
          <w:tcPr>
            <w:tcW w:w="1449" w:type="pct"/>
            <w:gridSpan w:val="2"/>
            <w:tcBorders>
              <w:top w:val="nil"/>
              <w:bottom w:val="nil"/>
            </w:tcBorders>
          </w:tcPr>
          <w:p w14:paraId="1C032A4E"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625" w:type="pct"/>
            <w:tcBorders>
              <w:top w:val="nil"/>
              <w:bottom w:val="nil"/>
            </w:tcBorders>
            <w:vAlign w:val="center"/>
          </w:tcPr>
          <w:p w14:paraId="407AB80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w:t>
            </w:r>
          </w:p>
        </w:tc>
        <w:tc>
          <w:tcPr>
            <w:tcW w:w="696" w:type="pct"/>
            <w:gridSpan w:val="2"/>
            <w:tcBorders>
              <w:top w:val="nil"/>
              <w:bottom w:val="nil"/>
            </w:tcBorders>
            <w:vAlign w:val="center"/>
          </w:tcPr>
          <w:p w14:paraId="3EF26EC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44,4</w:t>
            </w:r>
          </w:p>
        </w:tc>
        <w:tc>
          <w:tcPr>
            <w:tcW w:w="606" w:type="pct"/>
            <w:gridSpan w:val="2"/>
            <w:tcBorders>
              <w:top w:val="nil"/>
              <w:bottom w:val="nil"/>
            </w:tcBorders>
            <w:vAlign w:val="center"/>
          </w:tcPr>
          <w:p w14:paraId="7591D09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23</w:t>
            </w:r>
          </w:p>
        </w:tc>
        <w:tc>
          <w:tcPr>
            <w:tcW w:w="738" w:type="pct"/>
            <w:gridSpan w:val="2"/>
            <w:tcBorders>
              <w:top w:val="nil"/>
              <w:bottom w:val="nil"/>
            </w:tcBorders>
            <w:vAlign w:val="center"/>
          </w:tcPr>
          <w:p w14:paraId="75FD19E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37,7</w:t>
            </w:r>
          </w:p>
        </w:tc>
        <w:tc>
          <w:tcPr>
            <w:tcW w:w="887" w:type="pct"/>
            <w:gridSpan w:val="2"/>
            <w:vMerge w:val="restart"/>
            <w:tcBorders>
              <w:top w:val="nil"/>
              <w:bottom w:val="nil"/>
            </w:tcBorders>
            <w:vAlign w:val="center"/>
          </w:tcPr>
          <w:p w14:paraId="09D8CC4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0,726</w:t>
            </w:r>
          </w:p>
        </w:tc>
      </w:tr>
      <w:tr w:rsidR="00035F03" w:rsidRPr="003D1592" w14:paraId="6F79A32F" w14:textId="77777777" w:rsidTr="001448DC">
        <w:tc>
          <w:tcPr>
            <w:tcW w:w="1449" w:type="pct"/>
            <w:gridSpan w:val="2"/>
            <w:tcBorders>
              <w:top w:val="nil"/>
              <w:bottom w:val="nil"/>
            </w:tcBorders>
          </w:tcPr>
          <w:p w14:paraId="4691E8DA"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625" w:type="pct"/>
            <w:tcBorders>
              <w:top w:val="nil"/>
              <w:bottom w:val="nil"/>
            </w:tcBorders>
            <w:vAlign w:val="center"/>
          </w:tcPr>
          <w:p w14:paraId="669ED5E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696" w:type="pct"/>
            <w:gridSpan w:val="2"/>
            <w:tcBorders>
              <w:top w:val="nil"/>
              <w:bottom w:val="nil"/>
            </w:tcBorders>
            <w:vAlign w:val="center"/>
          </w:tcPr>
          <w:p w14:paraId="767FD4A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55,6</w:t>
            </w:r>
          </w:p>
        </w:tc>
        <w:tc>
          <w:tcPr>
            <w:tcW w:w="606" w:type="pct"/>
            <w:gridSpan w:val="2"/>
            <w:tcBorders>
              <w:top w:val="nil"/>
              <w:bottom w:val="nil"/>
            </w:tcBorders>
            <w:vAlign w:val="center"/>
          </w:tcPr>
          <w:p w14:paraId="210EFD0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38</w:t>
            </w:r>
          </w:p>
        </w:tc>
        <w:tc>
          <w:tcPr>
            <w:tcW w:w="738" w:type="pct"/>
            <w:gridSpan w:val="2"/>
            <w:tcBorders>
              <w:top w:val="nil"/>
              <w:bottom w:val="nil"/>
            </w:tcBorders>
            <w:vAlign w:val="center"/>
          </w:tcPr>
          <w:p w14:paraId="570E3CC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62,3</w:t>
            </w:r>
          </w:p>
        </w:tc>
        <w:tc>
          <w:tcPr>
            <w:tcW w:w="887" w:type="pct"/>
            <w:gridSpan w:val="2"/>
            <w:vMerge/>
            <w:tcBorders>
              <w:top w:val="nil"/>
              <w:bottom w:val="nil"/>
            </w:tcBorders>
            <w:vAlign w:val="center"/>
          </w:tcPr>
          <w:p w14:paraId="583E7775"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293EEDA1" w14:textId="77777777" w:rsidTr="001448DC">
        <w:tc>
          <w:tcPr>
            <w:tcW w:w="1449" w:type="pct"/>
            <w:gridSpan w:val="2"/>
            <w:tcBorders>
              <w:top w:val="nil"/>
              <w:bottom w:val="nil"/>
            </w:tcBorders>
          </w:tcPr>
          <w:p w14:paraId="2876408E"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625" w:type="pct"/>
            <w:tcBorders>
              <w:top w:val="nil"/>
              <w:bottom w:val="nil"/>
            </w:tcBorders>
            <w:vAlign w:val="center"/>
          </w:tcPr>
          <w:p w14:paraId="5B975270" w14:textId="77777777" w:rsidR="00035F03" w:rsidRPr="003D1592" w:rsidRDefault="00035F03" w:rsidP="003D1592">
            <w:pPr>
              <w:spacing w:line="276" w:lineRule="auto"/>
              <w:jc w:val="center"/>
              <w:rPr>
                <w:rFonts w:ascii="Arial" w:hAnsi="Arial" w:cs="Arial"/>
                <w:color w:val="000000"/>
                <w:sz w:val="20"/>
                <w:szCs w:val="20"/>
              </w:rPr>
            </w:pPr>
          </w:p>
        </w:tc>
        <w:tc>
          <w:tcPr>
            <w:tcW w:w="696" w:type="pct"/>
            <w:gridSpan w:val="2"/>
            <w:tcBorders>
              <w:top w:val="nil"/>
              <w:bottom w:val="nil"/>
            </w:tcBorders>
            <w:vAlign w:val="center"/>
          </w:tcPr>
          <w:p w14:paraId="57427E22"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2CEDCA53" w14:textId="77777777" w:rsidR="00035F03" w:rsidRPr="003D1592" w:rsidRDefault="00035F03" w:rsidP="003D1592">
            <w:pPr>
              <w:spacing w:line="276" w:lineRule="auto"/>
              <w:jc w:val="center"/>
              <w:rPr>
                <w:rFonts w:ascii="Arial" w:hAnsi="Arial" w:cs="Arial"/>
                <w:color w:val="000000"/>
                <w:sz w:val="20"/>
                <w:szCs w:val="20"/>
              </w:rPr>
            </w:pPr>
          </w:p>
        </w:tc>
        <w:tc>
          <w:tcPr>
            <w:tcW w:w="738" w:type="pct"/>
            <w:gridSpan w:val="2"/>
            <w:tcBorders>
              <w:top w:val="nil"/>
              <w:bottom w:val="nil"/>
            </w:tcBorders>
          </w:tcPr>
          <w:p w14:paraId="3977A22D" w14:textId="77777777" w:rsidR="00035F03" w:rsidRPr="003D1592" w:rsidRDefault="00035F03" w:rsidP="003D1592">
            <w:pPr>
              <w:spacing w:line="276" w:lineRule="auto"/>
              <w:jc w:val="center"/>
              <w:rPr>
                <w:rFonts w:ascii="Arial" w:hAnsi="Arial" w:cs="Arial"/>
                <w:color w:val="000000"/>
                <w:sz w:val="20"/>
                <w:szCs w:val="20"/>
              </w:rPr>
            </w:pPr>
          </w:p>
        </w:tc>
        <w:tc>
          <w:tcPr>
            <w:tcW w:w="887" w:type="pct"/>
            <w:gridSpan w:val="2"/>
            <w:tcBorders>
              <w:top w:val="nil"/>
              <w:bottom w:val="nil"/>
            </w:tcBorders>
          </w:tcPr>
          <w:p w14:paraId="3D9571E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29C7D6B" w14:textId="77777777" w:rsidTr="001448DC">
        <w:tc>
          <w:tcPr>
            <w:tcW w:w="1449" w:type="pct"/>
            <w:gridSpan w:val="2"/>
            <w:tcBorders>
              <w:top w:val="nil"/>
              <w:bottom w:val="nil"/>
            </w:tcBorders>
          </w:tcPr>
          <w:p w14:paraId="6E2EFCFF"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625" w:type="pct"/>
            <w:tcBorders>
              <w:top w:val="nil"/>
              <w:bottom w:val="nil"/>
            </w:tcBorders>
            <w:vAlign w:val="center"/>
          </w:tcPr>
          <w:p w14:paraId="1BACB5B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696" w:type="pct"/>
            <w:gridSpan w:val="2"/>
            <w:tcBorders>
              <w:top w:val="nil"/>
              <w:bottom w:val="nil"/>
            </w:tcBorders>
            <w:vAlign w:val="center"/>
          </w:tcPr>
          <w:p w14:paraId="4BC47A6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55,6</w:t>
            </w:r>
          </w:p>
        </w:tc>
        <w:tc>
          <w:tcPr>
            <w:tcW w:w="606" w:type="pct"/>
            <w:gridSpan w:val="2"/>
            <w:tcBorders>
              <w:top w:val="nil"/>
              <w:bottom w:val="nil"/>
            </w:tcBorders>
          </w:tcPr>
          <w:p w14:paraId="4B98DFD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29</w:t>
            </w:r>
          </w:p>
        </w:tc>
        <w:tc>
          <w:tcPr>
            <w:tcW w:w="738" w:type="pct"/>
            <w:gridSpan w:val="2"/>
            <w:tcBorders>
              <w:top w:val="nil"/>
              <w:bottom w:val="nil"/>
            </w:tcBorders>
          </w:tcPr>
          <w:p w14:paraId="42CF2E5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47,5</w:t>
            </w:r>
          </w:p>
        </w:tc>
        <w:tc>
          <w:tcPr>
            <w:tcW w:w="887" w:type="pct"/>
            <w:gridSpan w:val="2"/>
            <w:vMerge w:val="restart"/>
            <w:tcBorders>
              <w:top w:val="nil"/>
              <w:bottom w:val="nil"/>
            </w:tcBorders>
          </w:tcPr>
          <w:p w14:paraId="2130A7A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0,731</w:t>
            </w:r>
          </w:p>
        </w:tc>
      </w:tr>
      <w:tr w:rsidR="00035F03" w:rsidRPr="003D1592" w14:paraId="3351BF87" w14:textId="77777777" w:rsidTr="001448DC">
        <w:tc>
          <w:tcPr>
            <w:tcW w:w="1449" w:type="pct"/>
            <w:gridSpan w:val="2"/>
            <w:tcBorders>
              <w:top w:val="nil"/>
              <w:bottom w:val="nil"/>
            </w:tcBorders>
          </w:tcPr>
          <w:p w14:paraId="28846437"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 40 tahun</w:t>
            </w:r>
          </w:p>
        </w:tc>
        <w:tc>
          <w:tcPr>
            <w:tcW w:w="625" w:type="pct"/>
            <w:tcBorders>
              <w:top w:val="nil"/>
              <w:bottom w:val="nil"/>
            </w:tcBorders>
            <w:vAlign w:val="center"/>
          </w:tcPr>
          <w:p w14:paraId="7A054C7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696" w:type="pct"/>
            <w:gridSpan w:val="2"/>
            <w:tcBorders>
              <w:top w:val="nil"/>
              <w:bottom w:val="nil"/>
            </w:tcBorders>
            <w:vAlign w:val="center"/>
          </w:tcPr>
          <w:p w14:paraId="38549F0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44,4</w:t>
            </w:r>
          </w:p>
        </w:tc>
        <w:tc>
          <w:tcPr>
            <w:tcW w:w="606" w:type="pct"/>
            <w:gridSpan w:val="2"/>
            <w:tcBorders>
              <w:top w:val="nil"/>
              <w:bottom w:val="nil"/>
            </w:tcBorders>
          </w:tcPr>
          <w:p w14:paraId="2165587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32</w:t>
            </w:r>
          </w:p>
        </w:tc>
        <w:tc>
          <w:tcPr>
            <w:tcW w:w="738" w:type="pct"/>
            <w:gridSpan w:val="2"/>
            <w:tcBorders>
              <w:top w:val="nil"/>
              <w:bottom w:val="nil"/>
            </w:tcBorders>
          </w:tcPr>
          <w:p w14:paraId="47FF71F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52,5</w:t>
            </w:r>
          </w:p>
        </w:tc>
        <w:tc>
          <w:tcPr>
            <w:tcW w:w="887" w:type="pct"/>
            <w:gridSpan w:val="2"/>
            <w:vMerge/>
            <w:tcBorders>
              <w:top w:val="nil"/>
              <w:bottom w:val="nil"/>
            </w:tcBorders>
          </w:tcPr>
          <w:p w14:paraId="2DC32AE8"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EAE4B66" w14:textId="77777777" w:rsidTr="001448DC">
        <w:tc>
          <w:tcPr>
            <w:tcW w:w="1449" w:type="pct"/>
            <w:gridSpan w:val="2"/>
            <w:tcBorders>
              <w:top w:val="nil"/>
              <w:bottom w:val="nil"/>
            </w:tcBorders>
          </w:tcPr>
          <w:p w14:paraId="622D6F30"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625" w:type="pct"/>
            <w:tcBorders>
              <w:top w:val="nil"/>
              <w:bottom w:val="nil"/>
            </w:tcBorders>
            <w:vAlign w:val="center"/>
          </w:tcPr>
          <w:p w14:paraId="040F79C7" w14:textId="77777777" w:rsidR="00035F03" w:rsidRPr="003D1592" w:rsidRDefault="00035F03" w:rsidP="003D1592">
            <w:pPr>
              <w:spacing w:line="276" w:lineRule="auto"/>
              <w:jc w:val="center"/>
              <w:rPr>
                <w:rFonts w:ascii="Arial" w:hAnsi="Arial" w:cs="Arial"/>
                <w:color w:val="000000"/>
                <w:sz w:val="20"/>
                <w:szCs w:val="20"/>
              </w:rPr>
            </w:pPr>
          </w:p>
        </w:tc>
        <w:tc>
          <w:tcPr>
            <w:tcW w:w="696" w:type="pct"/>
            <w:gridSpan w:val="2"/>
            <w:tcBorders>
              <w:top w:val="nil"/>
              <w:bottom w:val="nil"/>
            </w:tcBorders>
            <w:vAlign w:val="center"/>
          </w:tcPr>
          <w:p w14:paraId="60BF8C00"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2F6ACB7F" w14:textId="77777777" w:rsidR="00035F03" w:rsidRPr="003D1592" w:rsidRDefault="00035F03" w:rsidP="003D1592">
            <w:pPr>
              <w:spacing w:line="276" w:lineRule="auto"/>
              <w:jc w:val="center"/>
              <w:rPr>
                <w:rFonts w:ascii="Arial" w:hAnsi="Arial" w:cs="Arial"/>
                <w:color w:val="000000"/>
                <w:sz w:val="20"/>
                <w:szCs w:val="20"/>
              </w:rPr>
            </w:pPr>
          </w:p>
        </w:tc>
        <w:tc>
          <w:tcPr>
            <w:tcW w:w="738" w:type="pct"/>
            <w:gridSpan w:val="2"/>
            <w:tcBorders>
              <w:top w:val="nil"/>
              <w:bottom w:val="nil"/>
            </w:tcBorders>
          </w:tcPr>
          <w:p w14:paraId="2F0D8567" w14:textId="77777777" w:rsidR="00035F03" w:rsidRPr="003D1592" w:rsidRDefault="00035F03" w:rsidP="003D1592">
            <w:pPr>
              <w:spacing w:line="276" w:lineRule="auto"/>
              <w:jc w:val="center"/>
              <w:rPr>
                <w:rFonts w:ascii="Arial" w:hAnsi="Arial" w:cs="Arial"/>
                <w:color w:val="000000"/>
                <w:sz w:val="20"/>
                <w:szCs w:val="20"/>
              </w:rPr>
            </w:pPr>
          </w:p>
        </w:tc>
        <w:tc>
          <w:tcPr>
            <w:tcW w:w="887" w:type="pct"/>
            <w:gridSpan w:val="2"/>
            <w:tcBorders>
              <w:top w:val="nil"/>
              <w:bottom w:val="nil"/>
            </w:tcBorders>
          </w:tcPr>
          <w:p w14:paraId="34C39816"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3A26FCD" w14:textId="77777777" w:rsidTr="001448DC">
        <w:tc>
          <w:tcPr>
            <w:tcW w:w="1449" w:type="pct"/>
            <w:gridSpan w:val="2"/>
            <w:tcBorders>
              <w:top w:val="nil"/>
              <w:bottom w:val="nil"/>
            </w:tcBorders>
          </w:tcPr>
          <w:p w14:paraId="0F8F65DE"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Laki-laki</w:t>
            </w:r>
          </w:p>
        </w:tc>
        <w:tc>
          <w:tcPr>
            <w:tcW w:w="625" w:type="pct"/>
            <w:tcBorders>
              <w:top w:val="nil"/>
              <w:bottom w:val="nil"/>
            </w:tcBorders>
            <w:vAlign w:val="center"/>
          </w:tcPr>
          <w:p w14:paraId="0B43B90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w:t>
            </w:r>
          </w:p>
        </w:tc>
        <w:tc>
          <w:tcPr>
            <w:tcW w:w="696" w:type="pct"/>
            <w:gridSpan w:val="2"/>
            <w:tcBorders>
              <w:top w:val="nil"/>
              <w:bottom w:val="nil"/>
            </w:tcBorders>
            <w:vAlign w:val="center"/>
          </w:tcPr>
          <w:p w14:paraId="401D66E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44,4</w:t>
            </w:r>
          </w:p>
        </w:tc>
        <w:tc>
          <w:tcPr>
            <w:tcW w:w="606" w:type="pct"/>
            <w:gridSpan w:val="2"/>
            <w:tcBorders>
              <w:top w:val="nil"/>
              <w:bottom w:val="nil"/>
            </w:tcBorders>
          </w:tcPr>
          <w:p w14:paraId="4300A7D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33</w:t>
            </w:r>
          </w:p>
        </w:tc>
        <w:tc>
          <w:tcPr>
            <w:tcW w:w="738" w:type="pct"/>
            <w:gridSpan w:val="2"/>
            <w:tcBorders>
              <w:top w:val="nil"/>
              <w:bottom w:val="nil"/>
            </w:tcBorders>
          </w:tcPr>
          <w:p w14:paraId="0B32F43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54,1</w:t>
            </w:r>
          </w:p>
        </w:tc>
        <w:tc>
          <w:tcPr>
            <w:tcW w:w="887" w:type="pct"/>
            <w:gridSpan w:val="2"/>
            <w:vMerge w:val="restart"/>
            <w:tcBorders>
              <w:top w:val="nil"/>
              <w:bottom w:val="nil"/>
            </w:tcBorders>
          </w:tcPr>
          <w:p w14:paraId="3CCF9C0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0,588</w:t>
            </w:r>
          </w:p>
        </w:tc>
      </w:tr>
      <w:tr w:rsidR="00035F03" w:rsidRPr="003D1592" w14:paraId="29AA2C87" w14:textId="77777777" w:rsidTr="001448DC">
        <w:tc>
          <w:tcPr>
            <w:tcW w:w="1449" w:type="pct"/>
            <w:gridSpan w:val="2"/>
            <w:tcBorders>
              <w:top w:val="nil"/>
              <w:bottom w:val="nil"/>
            </w:tcBorders>
          </w:tcPr>
          <w:p w14:paraId="09A7AD1E"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625" w:type="pct"/>
            <w:tcBorders>
              <w:top w:val="nil"/>
              <w:bottom w:val="nil"/>
            </w:tcBorders>
            <w:vAlign w:val="center"/>
          </w:tcPr>
          <w:p w14:paraId="00A920B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w:t>
            </w:r>
          </w:p>
        </w:tc>
        <w:tc>
          <w:tcPr>
            <w:tcW w:w="696" w:type="pct"/>
            <w:gridSpan w:val="2"/>
            <w:tcBorders>
              <w:top w:val="nil"/>
              <w:bottom w:val="nil"/>
            </w:tcBorders>
            <w:vAlign w:val="center"/>
          </w:tcPr>
          <w:p w14:paraId="73596EB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55,6</w:t>
            </w:r>
          </w:p>
        </w:tc>
        <w:tc>
          <w:tcPr>
            <w:tcW w:w="606" w:type="pct"/>
            <w:gridSpan w:val="2"/>
            <w:tcBorders>
              <w:top w:val="nil"/>
              <w:bottom w:val="nil"/>
            </w:tcBorders>
          </w:tcPr>
          <w:p w14:paraId="48F83E1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28</w:t>
            </w:r>
          </w:p>
        </w:tc>
        <w:tc>
          <w:tcPr>
            <w:tcW w:w="738" w:type="pct"/>
            <w:gridSpan w:val="2"/>
            <w:tcBorders>
              <w:top w:val="nil"/>
              <w:bottom w:val="nil"/>
            </w:tcBorders>
          </w:tcPr>
          <w:p w14:paraId="7672C9C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45,9</w:t>
            </w:r>
          </w:p>
        </w:tc>
        <w:tc>
          <w:tcPr>
            <w:tcW w:w="887" w:type="pct"/>
            <w:gridSpan w:val="2"/>
            <w:vMerge/>
            <w:tcBorders>
              <w:top w:val="nil"/>
              <w:bottom w:val="nil"/>
            </w:tcBorders>
          </w:tcPr>
          <w:p w14:paraId="2CB4A852"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7FDD7C2" w14:textId="77777777" w:rsidTr="001448DC">
        <w:tc>
          <w:tcPr>
            <w:tcW w:w="1449" w:type="pct"/>
            <w:gridSpan w:val="2"/>
            <w:tcBorders>
              <w:top w:val="nil"/>
              <w:bottom w:val="nil"/>
            </w:tcBorders>
          </w:tcPr>
          <w:p w14:paraId="007B0F9D"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625" w:type="pct"/>
            <w:tcBorders>
              <w:top w:val="nil"/>
              <w:bottom w:val="nil"/>
            </w:tcBorders>
            <w:vAlign w:val="center"/>
          </w:tcPr>
          <w:p w14:paraId="0C12A1FA" w14:textId="77777777" w:rsidR="00035F03" w:rsidRPr="003D1592" w:rsidRDefault="00035F03" w:rsidP="003D1592">
            <w:pPr>
              <w:spacing w:line="276" w:lineRule="auto"/>
              <w:jc w:val="center"/>
              <w:rPr>
                <w:rFonts w:ascii="Arial" w:hAnsi="Arial" w:cs="Arial"/>
                <w:color w:val="000000"/>
                <w:sz w:val="20"/>
                <w:szCs w:val="20"/>
              </w:rPr>
            </w:pPr>
          </w:p>
        </w:tc>
        <w:tc>
          <w:tcPr>
            <w:tcW w:w="696" w:type="pct"/>
            <w:gridSpan w:val="2"/>
            <w:tcBorders>
              <w:top w:val="nil"/>
              <w:bottom w:val="nil"/>
            </w:tcBorders>
            <w:vAlign w:val="center"/>
          </w:tcPr>
          <w:p w14:paraId="41DCA02E" w14:textId="77777777" w:rsidR="00035F03" w:rsidRPr="003D1592" w:rsidRDefault="00035F03" w:rsidP="003D1592">
            <w:pPr>
              <w:spacing w:line="276" w:lineRule="auto"/>
              <w:jc w:val="center"/>
              <w:rPr>
                <w:rFonts w:ascii="Arial" w:hAnsi="Arial" w:cs="Arial"/>
                <w:color w:val="000000"/>
                <w:sz w:val="20"/>
                <w:szCs w:val="20"/>
              </w:rPr>
            </w:pPr>
          </w:p>
        </w:tc>
        <w:tc>
          <w:tcPr>
            <w:tcW w:w="606" w:type="pct"/>
            <w:gridSpan w:val="2"/>
            <w:tcBorders>
              <w:top w:val="nil"/>
              <w:bottom w:val="nil"/>
            </w:tcBorders>
          </w:tcPr>
          <w:p w14:paraId="47F9D812" w14:textId="77777777" w:rsidR="00035F03" w:rsidRPr="003D1592" w:rsidRDefault="00035F03" w:rsidP="003D1592">
            <w:pPr>
              <w:spacing w:line="276" w:lineRule="auto"/>
              <w:jc w:val="center"/>
              <w:rPr>
                <w:rFonts w:ascii="Arial" w:hAnsi="Arial" w:cs="Arial"/>
                <w:color w:val="000000"/>
                <w:sz w:val="20"/>
                <w:szCs w:val="20"/>
              </w:rPr>
            </w:pPr>
          </w:p>
        </w:tc>
        <w:tc>
          <w:tcPr>
            <w:tcW w:w="738" w:type="pct"/>
            <w:gridSpan w:val="2"/>
            <w:tcBorders>
              <w:top w:val="nil"/>
              <w:bottom w:val="nil"/>
            </w:tcBorders>
          </w:tcPr>
          <w:p w14:paraId="56E2F41E" w14:textId="77777777" w:rsidR="00035F03" w:rsidRPr="003D1592" w:rsidRDefault="00035F03" w:rsidP="003D1592">
            <w:pPr>
              <w:spacing w:line="276" w:lineRule="auto"/>
              <w:jc w:val="center"/>
              <w:rPr>
                <w:rFonts w:ascii="Arial" w:hAnsi="Arial" w:cs="Arial"/>
                <w:color w:val="000000"/>
                <w:sz w:val="20"/>
                <w:szCs w:val="20"/>
              </w:rPr>
            </w:pPr>
          </w:p>
        </w:tc>
        <w:tc>
          <w:tcPr>
            <w:tcW w:w="887" w:type="pct"/>
            <w:gridSpan w:val="2"/>
            <w:tcBorders>
              <w:top w:val="nil"/>
              <w:bottom w:val="nil"/>
            </w:tcBorders>
          </w:tcPr>
          <w:p w14:paraId="5BBC0AF9"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22BBCE1" w14:textId="77777777" w:rsidTr="001448DC">
        <w:tc>
          <w:tcPr>
            <w:tcW w:w="1449" w:type="pct"/>
            <w:gridSpan w:val="2"/>
            <w:tcBorders>
              <w:top w:val="nil"/>
              <w:bottom w:val="nil"/>
            </w:tcBorders>
          </w:tcPr>
          <w:p w14:paraId="404B1D7F"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Masih sama</w:t>
            </w:r>
          </w:p>
        </w:tc>
        <w:tc>
          <w:tcPr>
            <w:tcW w:w="625" w:type="pct"/>
            <w:tcBorders>
              <w:top w:val="nil"/>
              <w:bottom w:val="nil"/>
            </w:tcBorders>
            <w:vAlign w:val="center"/>
          </w:tcPr>
          <w:p w14:paraId="1CB759D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w:t>
            </w:r>
          </w:p>
        </w:tc>
        <w:tc>
          <w:tcPr>
            <w:tcW w:w="696" w:type="pct"/>
            <w:gridSpan w:val="2"/>
            <w:tcBorders>
              <w:top w:val="nil"/>
              <w:bottom w:val="nil"/>
            </w:tcBorders>
            <w:vAlign w:val="center"/>
          </w:tcPr>
          <w:p w14:paraId="40FD881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66,7</w:t>
            </w:r>
          </w:p>
        </w:tc>
        <w:tc>
          <w:tcPr>
            <w:tcW w:w="606" w:type="pct"/>
            <w:gridSpan w:val="2"/>
            <w:tcBorders>
              <w:top w:val="nil"/>
              <w:bottom w:val="nil"/>
            </w:tcBorders>
          </w:tcPr>
          <w:p w14:paraId="595B643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14</w:t>
            </w:r>
          </w:p>
        </w:tc>
        <w:tc>
          <w:tcPr>
            <w:tcW w:w="738" w:type="pct"/>
            <w:gridSpan w:val="2"/>
            <w:tcBorders>
              <w:top w:val="nil"/>
              <w:bottom w:val="nil"/>
            </w:tcBorders>
          </w:tcPr>
          <w:p w14:paraId="221FE40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20,0</w:t>
            </w:r>
          </w:p>
        </w:tc>
        <w:tc>
          <w:tcPr>
            <w:tcW w:w="887" w:type="pct"/>
            <w:gridSpan w:val="2"/>
            <w:vMerge w:val="restart"/>
            <w:tcBorders>
              <w:top w:val="nil"/>
              <w:bottom w:val="nil"/>
            </w:tcBorders>
          </w:tcPr>
          <w:p w14:paraId="3C7C934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0,013*</w:t>
            </w:r>
          </w:p>
        </w:tc>
      </w:tr>
      <w:tr w:rsidR="00035F03" w:rsidRPr="003D1592" w14:paraId="7800C6A9" w14:textId="77777777" w:rsidTr="001448DC">
        <w:tc>
          <w:tcPr>
            <w:tcW w:w="1449" w:type="pct"/>
            <w:gridSpan w:val="2"/>
            <w:tcBorders>
              <w:top w:val="nil"/>
              <w:bottom w:val="nil"/>
            </w:tcBorders>
          </w:tcPr>
          <w:p w14:paraId="32F9B74A"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625" w:type="pct"/>
            <w:tcBorders>
              <w:top w:val="nil"/>
              <w:bottom w:val="nil"/>
            </w:tcBorders>
            <w:vAlign w:val="center"/>
          </w:tcPr>
          <w:p w14:paraId="30F96A8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w:t>
            </w:r>
          </w:p>
        </w:tc>
        <w:tc>
          <w:tcPr>
            <w:tcW w:w="696" w:type="pct"/>
            <w:gridSpan w:val="2"/>
            <w:tcBorders>
              <w:top w:val="nil"/>
              <w:bottom w:val="nil"/>
            </w:tcBorders>
            <w:vAlign w:val="center"/>
          </w:tcPr>
          <w:p w14:paraId="6B786BF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33,3</w:t>
            </w:r>
          </w:p>
        </w:tc>
        <w:tc>
          <w:tcPr>
            <w:tcW w:w="606" w:type="pct"/>
            <w:gridSpan w:val="2"/>
            <w:tcBorders>
              <w:top w:val="nil"/>
              <w:bottom w:val="nil"/>
            </w:tcBorders>
          </w:tcPr>
          <w:p w14:paraId="05D217E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47</w:t>
            </w:r>
          </w:p>
        </w:tc>
        <w:tc>
          <w:tcPr>
            <w:tcW w:w="738" w:type="pct"/>
            <w:gridSpan w:val="2"/>
            <w:tcBorders>
              <w:top w:val="nil"/>
              <w:bottom w:val="nil"/>
            </w:tcBorders>
          </w:tcPr>
          <w:p w14:paraId="67EADB0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77,0</w:t>
            </w:r>
          </w:p>
        </w:tc>
        <w:tc>
          <w:tcPr>
            <w:tcW w:w="887" w:type="pct"/>
            <w:gridSpan w:val="2"/>
            <w:vMerge/>
            <w:tcBorders>
              <w:top w:val="nil"/>
              <w:bottom w:val="nil"/>
            </w:tcBorders>
          </w:tcPr>
          <w:p w14:paraId="37E219B3"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F8B5782" w14:textId="77777777" w:rsidTr="001448DC">
        <w:tc>
          <w:tcPr>
            <w:tcW w:w="1442" w:type="pct"/>
            <w:tcBorders>
              <w:top w:val="nil"/>
              <w:bottom w:val="nil"/>
            </w:tcBorders>
          </w:tcPr>
          <w:p w14:paraId="50D22B0B"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r w:rsidRPr="003D1592">
              <w:rPr>
                <w:rFonts w:ascii="Arial" w:hAnsi="Arial" w:cs="Arial"/>
                <w:color w:val="000000"/>
                <w:sz w:val="20"/>
                <w:szCs w:val="20"/>
              </w:rPr>
              <w:t>Re</w:t>
            </w:r>
            <w:proofErr w:type="spellStart"/>
            <w:r w:rsidRPr="003D1592">
              <w:rPr>
                <w:rFonts w:ascii="Arial" w:hAnsi="Arial" w:cs="Arial"/>
                <w:color w:val="000000"/>
                <w:sz w:val="20"/>
                <w:szCs w:val="20"/>
                <w:lang w:val="en-US"/>
              </w:rPr>
              <w:t>aksi</w:t>
            </w:r>
            <w:proofErr w:type="spellEnd"/>
            <w:r w:rsidRPr="003D1592">
              <w:rPr>
                <w:rFonts w:ascii="Arial" w:hAnsi="Arial" w:cs="Arial"/>
                <w:color w:val="000000"/>
                <w:sz w:val="20"/>
                <w:szCs w:val="20"/>
                <w:lang w:val="en-US"/>
              </w:rPr>
              <w:t xml:space="preserve"> lepra</w:t>
            </w:r>
          </w:p>
        </w:tc>
        <w:tc>
          <w:tcPr>
            <w:tcW w:w="650" w:type="pct"/>
            <w:gridSpan w:val="3"/>
            <w:tcBorders>
              <w:top w:val="nil"/>
              <w:bottom w:val="nil"/>
            </w:tcBorders>
            <w:vAlign w:val="center"/>
          </w:tcPr>
          <w:p w14:paraId="29CA2355" w14:textId="77777777" w:rsidR="00035F03" w:rsidRPr="003D1592" w:rsidRDefault="00035F03" w:rsidP="003D1592">
            <w:pPr>
              <w:spacing w:line="276" w:lineRule="auto"/>
              <w:jc w:val="center"/>
              <w:rPr>
                <w:rFonts w:ascii="Arial" w:hAnsi="Arial" w:cs="Arial"/>
                <w:color w:val="000000"/>
                <w:sz w:val="20"/>
                <w:szCs w:val="20"/>
              </w:rPr>
            </w:pPr>
          </w:p>
        </w:tc>
        <w:tc>
          <w:tcPr>
            <w:tcW w:w="693" w:type="pct"/>
            <w:gridSpan w:val="2"/>
            <w:tcBorders>
              <w:top w:val="nil"/>
              <w:bottom w:val="nil"/>
            </w:tcBorders>
            <w:vAlign w:val="center"/>
          </w:tcPr>
          <w:p w14:paraId="4ABA41A7" w14:textId="77777777" w:rsidR="00035F03" w:rsidRPr="003D1592" w:rsidRDefault="00035F03" w:rsidP="003D1592">
            <w:pPr>
              <w:spacing w:line="276" w:lineRule="auto"/>
              <w:jc w:val="center"/>
              <w:rPr>
                <w:rFonts w:ascii="Arial" w:hAnsi="Arial" w:cs="Arial"/>
                <w:color w:val="000000"/>
                <w:sz w:val="20"/>
                <w:szCs w:val="20"/>
              </w:rPr>
            </w:pPr>
          </w:p>
        </w:tc>
        <w:tc>
          <w:tcPr>
            <w:tcW w:w="600" w:type="pct"/>
            <w:gridSpan w:val="2"/>
            <w:tcBorders>
              <w:top w:val="nil"/>
              <w:bottom w:val="nil"/>
            </w:tcBorders>
          </w:tcPr>
          <w:p w14:paraId="66759256" w14:textId="77777777" w:rsidR="00035F03" w:rsidRPr="003D1592" w:rsidRDefault="00035F03" w:rsidP="003D1592">
            <w:pPr>
              <w:spacing w:line="276" w:lineRule="auto"/>
              <w:jc w:val="center"/>
              <w:rPr>
                <w:rFonts w:ascii="Arial" w:hAnsi="Arial" w:cs="Arial"/>
                <w:color w:val="000000"/>
                <w:sz w:val="20"/>
                <w:szCs w:val="20"/>
              </w:rPr>
            </w:pPr>
          </w:p>
        </w:tc>
        <w:tc>
          <w:tcPr>
            <w:tcW w:w="733" w:type="pct"/>
            <w:gridSpan w:val="2"/>
            <w:tcBorders>
              <w:top w:val="nil"/>
              <w:bottom w:val="nil"/>
            </w:tcBorders>
          </w:tcPr>
          <w:p w14:paraId="477BD1F2"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74320F8C"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5A50D44" w14:textId="77777777" w:rsidTr="001448DC">
        <w:tc>
          <w:tcPr>
            <w:tcW w:w="1442" w:type="pct"/>
            <w:tcBorders>
              <w:top w:val="nil"/>
              <w:bottom w:val="nil"/>
            </w:tcBorders>
          </w:tcPr>
          <w:p w14:paraId="5FA8F48F"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Ada</w:t>
            </w:r>
          </w:p>
        </w:tc>
        <w:tc>
          <w:tcPr>
            <w:tcW w:w="650" w:type="pct"/>
            <w:gridSpan w:val="3"/>
            <w:tcBorders>
              <w:top w:val="nil"/>
              <w:bottom w:val="nil"/>
            </w:tcBorders>
            <w:vAlign w:val="center"/>
          </w:tcPr>
          <w:p w14:paraId="6FBB0616"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7</w:t>
            </w:r>
          </w:p>
        </w:tc>
        <w:tc>
          <w:tcPr>
            <w:tcW w:w="693" w:type="pct"/>
            <w:gridSpan w:val="2"/>
            <w:tcBorders>
              <w:top w:val="nil"/>
              <w:bottom w:val="nil"/>
            </w:tcBorders>
            <w:vAlign w:val="center"/>
          </w:tcPr>
          <w:p w14:paraId="74E568A9"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77,8</w:t>
            </w:r>
          </w:p>
        </w:tc>
        <w:tc>
          <w:tcPr>
            <w:tcW w:w="600" w:type="pct"/>
            <w:gridSpan w:val="2"/>
            <w:tcBorders>
              <w:top w:val="nil"/>
              <w:bottom w:val="nil"/>
            </w:tcBorders>
          </w:tcPr>
          <w:p w14:paraId="1FED002D"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41</w:t>
            </w:r>
          </w:p>
        </w:tc>
        <w:tc>
          <w:tcPr>
            <w:tcW w:w="733" w:type="pct"/>
            <w:gridSpan w:val="2"/>
            <w:tcBorders>
              <w:top w:val="nil"/>
              <w:bottom w:val="nil"/>
            </w:tcBorders>
          </w:tcPr>
          <w:p w14:paraId="622C7DA9"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67,2</w:t>
            </w:r>
          </w:p>
        </w:tc>
        <w:tc>
          <w:tcPr>
            <w:tcW w:w="883" w:type="pct"/>
            <w:tcBorders>
              <w:top w:val="nil"/>
              <w:bottom w:val="nil"/>
            </w:tcBorders>
          </w:tcPr>
          <w:p w14:paraId="5FDDA8E4"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0,709</w:t>
            </w:r>
          </w:p>
        </w:tc>
      </w:tr>
      <w:tr w:rsidR="00035F03" w:rsidRPr="003D1592" w14:paraId="606063D1" w14:textId="77777777" w:rsidTr="001448DC">
        <w:tc>
          <w:tcPr>
            <w:tcW w:w="1442" w:type="pct"/>
            <w:tcBorders>
              <w:top w:val="nil"/>
            </w:tcBorders>
          </w:tcPr>
          <w:p w14:paraId="37FACCC2"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 xml:space="preserve">Tidak </w:t>
            </w:r>
            <w:proofErr w:type="spellStart"/>
            <w:r w:rsidRPr="003D1592">
              <w:rPr>
                <w:rFonts w:ascii="Arial" w:hAnsi="Arial" w:cs="Arial"/>
                <w:color w:val="000000"/>
                <w:sz w:val="20"/>
                <w:szCs w:val="20"/>
                <w:lang w:val="en-US" w:eastAsia="zh-CN"/>
              </w:rPr>
              <w:t>ada</w:t>
            </w:r>
            <w:proofErr w:type="spellEnd"/>
          </w:p>
        </w:tc>
        <w:tc>
          <w:tcPr>
            <w:tcW w:w="650" w:type="pct"/>
            <w:gridSpan w:val="3"/>
            <w:tcBorders>
              <w:top w:val="nil"/>
            </w:tcBorders>
            <w:vAlign w:val="center"/>
          </w:tcPr>
          <w:p w14:paraId="2B8E0D4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w:t>
            </w:r>
          </w:p>
        </w:tc>
        <w:tc>
          <w:tcPr>
            <w:tcW w:w="693" w:type="pct"/>
            <w:gridSpan w:val="2"/>
            <w:tcBorders>
              <w:top w:val="nil"/>
            </w:tcBorders>
            <w:vAlign w:val="center"/>
          </w:tcPr>
          <w:p w14:paraId="039F949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22,2</w:t>
            </w:r>
          </w:p>
        </w:tc>
        <w:tc>
          <w:tcPr>
            <w:tcW w:w="600" w:type="pct"/>
            <w:gridSpan w:val="2"/>
            <w:tcBorders>
              <w:top w:val="nil"/>
            </w:tcBorders>
          </w:tcPr>
          <w:p w14:paraId="1C132E42"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20</w:t>
            </w:r>
          </w:p>
        </w:tc>
        <w:tc>
          <w:tcPr>
            <w:tcW w:w="733" w:type="pct"/>
            <w:gridSpan w:val="2"/>
            <w:tcBorders>
              <w:top w:val="nil"/>
            </w:tcBorders>
          </w:tcPr>
          <w:p w14:paraId="26E25A91"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32,8</w:t>
            </w:r>
          </w:p>
        </w:tc>
        <w:tc>
          <w:tcPr>
            <w:tcW w:w="883" w:type="pct"/>
            <w:tcBorders>
              <w:top w:val="nil"/>
            </w:tcBorders>
          </w:tcPr>
          <w:p w14:paraId="54B9362E" w14:textId="77777777" w:rsidR="00035F03" w:rsidRPr="003D1592" w:rsidRDefault="00035F03" w:rsidP="003D1592">
            <w:pPr>
              <w:spacing w:line="276" w:lineRule="auto"/>
              <w:jc w:val="center"/>
              <w:rPr>
                <w:rFonts w:ascii="Arial" w:hAnsi="Arial" w:cs="Arial"/>
                <w:color w:val="000000"/>
                <w:sz w:val="20"/>
                <w:szCs w:val="20"/>
              </w:rPr>
            </w:pPr>
          </w:p>
        </w:tc>
      </w:tr>
    </w:tbl>
    <w:p w14:paraId="6CE23259" w14:textId="77777777" w:rsidR="00035F03" w:rsidRPr="003D1592" w:rsidRDefault="00035F03" w:rsidP="003D1592">
      <w:pPr>
        <w:spacing w:line="276" w:lineRule="auto"/>
        <w:rPr>
          <w:rFonts w:ascii="Arial" w:eastAsiaTheme="minorEastAsia" w:hAnsi="Arial" w:cs="Arial"/>
          <w:sz w:val="20"/>
          <w:szCs w:val="20"/>
        </w:rPr>
      </w:pPr>
    </w:p>
    <w:p w14:paraId="3CB26FFA" w14:textId="77777777" w:rsidR="00035F03" w:rsidRPr="003D1592" w:rsidRDefault="00035F03" w:rsidP="003D1592">
      <w:pPr>
        <w:spacing w:line="276" w:lineRule="auto"/>
        <w:rPr>
          <w:rFonts w:ascii="Arial" w:hAnsi="Arial" w:cs="Arial"/>
          <w:sz w:val="20"/>
          <w:szCs w:val="20"/>
        </w:rPr>
      </w:pPr>
    </w:p>
    <w:p w14:paraId="7B251166" w14:textId="73519C59" w:rsidR="00035F03" w:rsidRPr="003D1592"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t>Berdasarkan Tabel 1</w:t>
      </w:r>
      <w:r w:rsidRPr="003D1592">
        <w:rPr>
          <w:rFonts w:ascii="Arial" w:hAnsi="Arial" w:cs="Arial"/>
          <w:sz w:val="20"/>
          <w:szCs w:val="20"/>
          <w:lang w:val="en-US"/>
        </w:rPr>
        <w:t>2</w:t>
      </w:r>
      <w:r w:rsidRPr="003D1592">
        <w:rPr>
          <w:rFonts w:ascii="Arial" w:hAnsi="Arial" w:cs="Arial"/>
          <w:sz w:val="20"/>
          <w:szCs w:val="20"/>
        </w:rPr>
        <w:t xml:space="preserve"> menunjukkan bahwa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sz w:val="20"/>
          <w:szCs w:val="20"/>
        </w:rPr>
        <w:t>lagoftalmus</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dan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&lt;</w:t>
      </w:r>
      <w:r w:rsidRPr="003D1592">
        <w:rPr>
          <w:rFonts w:ascii="Arial" w:hAnsi="Arial" w:cs="Arial"/>
          <w:sz w:val="20"/>
          <w:szCs w:val="20"/>
        </w:rPr>
        <w:t xml:space="preserve"> 40 tahun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masih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sama</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rPr>
        <w:t xml:space="preserve"> </w:t>
      </w:r>
      <w:proofErr w:type="spellStart"/>
      <w:r w:rsidRPr="003D1592">
        <w:rPr>
          <w:rFonts w:ascii="Arial" w:hAnsi="Arial" w:cs="Arial"/>
          <w:sz w:val="20"/>
          <w:szCs w:val="20"/>
          <w:lang w:val="en-US"/>
        </w:rPr>
        <w:t>Namun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hanya</w:t>
      </w:r>
      <w:proofErr w:type="spellEnd"/>
      <w:r w:rsidRPr="003D1592">
        <w:rPr>
          <w:rFonts w:ascii="Arial" w:hAnsi="Arial" w:cs="Arial"/>
          <w:sz w:val="20"/>
          <w:szCs w:val="20"/>
          <w:lang w:val="en-US"/>
        </w:rPr>
        <w:t xml:space="preserve"> r</w:t>
      </w:r>
      <w:r w:rsidRPr="003D1592">
        <w:rPr>
          <w:rFonts w:ascii="Arial" w:hAnsi="Arial" w:cs="Arial"/>
          <w:sz w:val="20"/>
          <w:szCs w:val="20"/>
        </w:rPr>
        <w:t>espon obat berhubungan signifikan dengan kejadian lagoftalmus pasien lepra dengan nilai p &lt; 0,05. Kejadian lagoftalmus berhubungan dengan tidak adanya perbaikan pada pengobatan lepra. Tipe lepra, durasi penyakit lepra, lama pengobatan lepra, umur, jenis kelamin</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tidak berhubungan signifikan dengan kejadian lagoftalmus pasien lepra dengan nilai p &gt; 0,05.</w:t>
      </w:r>
    </w:p>
    <w:p w14:paraId="58197C40" w14:textId="77777777" w:rsidR="00035F03" w:rsidRPr="003D1592" w:rsidRDefault="00035F03" w:rsidP="00D54C45">
      <w:pPr>
        <w:pStyle w:val="Caption"/>
        <w:spacing w:line="276" w:lineRule="auto"/>
        <w:rPr>
          <w:rFonts w:ascii="Arial" w:hAnsi="Arial" w:cs="Arial"/>
          <w:i w:val="0"/>
          <w:iCs w:val="0"/>
          <w:sz w:val="20"/>
          <w:szCs w:val="20"/>
        </w:rPr>
      </w:pPr>
      <w:bookmarkStart w:id="188" w:name="_Toc172699677"/>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13</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madarosis pasien lepra</w:t>
      </w:r>
      <w:bookmarkEnd w:id="188"/>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6"/>
        <w:gridCol w:w="1216"/>
        <w:gridCol w:w="1297"/>
        <w:gridCol w:w="1123"/>
        <w:gridCol w:w="1371"/>
        <w:gridCol w:w="1652"/>
      </w:tblGrid>
      <w:tr w:rsidR="00035F03" w:rsidRPr="003D1592" w14:paraId="7A82064D" w14:textId="77777777" w:rsidTr="001448DC">
        <w:tc>
          <w:tcPr>
            <w:tcW w:w="1441" w:type="pct"/>
            <w:vMerge w:val="restart"/>
          </w:tcPr>
          <w:p w14:paraId="64C08960" w14:textId="77777777" w:rsidR="00035F03" w:rsidRPr="003D1592" w:rsidRDefault="00035F03" w:rsidP="003D1592">
            <w:pPr>
              <w:spacing w:line="276" w:lineRule="auto"/>
              <w:jc w:val="center"/>
              <w:rPr>
                <w:rFonts w:ascii="Arial" w:eastAsiaTheme="minorEastAsia" w:hAnsi="Arial" w:cs="Arial"/>
                <w:b/>
                <w:bCs/>
                <w:sz w:val="20"/>
                <w:szCs w:val="20"/>
                <w:lang w:eastAsia="zh-CN"/>
              </w:rPr>
            </w:pPr>
          </w:p>
        </w:tc>
        <w:tc>
          <w:tcPr>
            <w:tcW w:w="2676" w:type="pct"/>
            <w:gridSpan w:val="4"/>
          </w:tcPr>
          <w:p w14:paraId="496317D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Madarosis</w:t>
            </w:r>
          </w:p>
        </w:tc>
        <w:tc>
          <w:tcPr>
            <w:tcW w:w="883" w:type="pct"/>
            <w:vMerge w:val="restart"/>
          </w:tcPr>
          <w:p w14:paraId="799594F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19735EF0" w14:textId="77777777" w:rsidTr="00853F76">
        <w:tc>
          <w:tcPr>
            <w:tcW w:w="1441" w:type="pct"/>
            <w:vMerge/>
          </w:tcPr>
          <w:p w14:paraId="6938A7FD" w14:textId="77777777" w:rsidR="00035F03" w:rsidRPr="003D1592" w:rsidRDefault="00035F03" w:rsidP="003D1592">
            <w:pPr>
              <w:spacing w:line="276" w:lineRule="auto"/>
              <w:jc w:val="center"/>
              <w:rPr>
                <w:rFonts w:ascii="Arial" w:hAnsi="Arial" w:cs="Arial"/>
                <w:b/>
                <w:bCs/>
                <w:sz w:val="20"/>
                <w:szCs w:val="20"/>
              </w:rPr>
            </w:pPr>
          </w:p>
        </w:tc>
        <w:tc>
          <w:tcPr>
            <w:tcW w:w="1343" w:type="pct"/>
            <w:gridSpan w:val="2"/>
          </w:tcPr>
          <w:p w14:paraId="3D91840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33" w:type="pct"/>
            <w:gridSpan w:val="2"/>
          </w:tcPr>
          <w:p w14:paraId="1282E8B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83" w:type="pct"/>
            <w:vMerge/>
          </w:tcPr>
          <w:p w14:paraId="4325BA93"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6259CA65" w14:textId="77777777" w:rsidTr="001448DC">
        <w:tc>
          <w:tcPr>
            <w:tcW w:w="1441" w:type="pct"/>
            <w:vMerge/>
            <w:tcBorders>
              <w:bottom w:val="single" w:sz="4" w:space="0" w:color="auto"/>
            </w:tcBorders>
          </w:tcPr>
          <w:p w14:paraId="7A0DE63D" w14:textId="77777777" w:rsidR="00035F03" w:rsidRPr="003D1592" w:rsidRDefault="00035F03" w:rsidP="003D1592">
            <w:pPr>
              <w:spacing w:line="276" w:lineRule="auto"/>
              <w:jc w:val="center"/>
              <w:rPr>
                <w:rFonts w:ascii="Arial" w:hAnsi="Arial" w:cs="Arial"/>
                <w:b/>
                <w:bCs/>
                <w:sz w:val="20"/>
                <w:szCs w:val="20"/>
              </w:rPr>
            </w:pPr>
          </w:p>
        </w:tc>
        <w:tc>
          <w:tcPr>
            <w:tcW w:w="650" w:type="pct"/>
            <w:tcBorders>
              <w:bottom w:val="single" w:sz="4" w:space="0" w:color="auto"/>
            </w:tcBorders>
          </w:tcPr>
          <w:p w14:paraId="0246B630"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93" w:type="pct"/>
            <w:tcBorders>
              <w:bottom w:val="single" w:sz="4" w:space="0" w:color="auto"/>
            </w:tcBorders>
          </w:tcPr>
          <w:p w14:paraId="6DC80502"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00" w:type="pct"/>
            <w:tcBorders>
              <w:bottom w:val="single" w:sz="4" w:space="0" w:color="auto"/>
            </w:tcBorders>
          </w:tcPr>
          <w:p w14:paraId="2D751910"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33" w:type="pct"/>
            <w:tcBorders>
              <w:bottom w:val="single" w:sz="4" w:space="0" w:color="auto"/>
            </w:tcBorders>
          </w:tcPr>
          <w:p w14:paraId="004F449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83" w:type="pct"/>
            <w:vMerge/>
            <w:tcBorders>
              <w:bottom w:val="single" w:sz="4" w:space="0" w:color="auto"/>
            </w:tcBorders>
          </w:tcPr>
          <w:p w14:paraId="7C083803"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0F72C24B" w14:textId="77777777" w:rsidTr="001448DC">
        <w:tc>
          <w:tcPr>
            <w:tcW w:w="1441" w:type="pct"/>
            <w:tcBorders>
              <w:bottom w:val="nil"/>
            </w:tcBorders>
          </w:tcPr>
          <w:p w14:paraId="29B65DEF"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50" w:type="pct"/>
            <w:tcBorders>
              <w:bottom w:val="nil"/>
            </w:tcBorders>
          </w:tcPr>
          <w:p w14:paraId="543E5A1D" w14:textId="77777777" w:rsidR="00035F03" w:rsidRPr="003D1592" w:rsidRDefault="00035F03" w:rsidP="003D1592">
            <w:pPr>
              <w:spacing w:line="276" w:lineRule="auto"/>
              <w:jc w:val="center"/>
              <w:rPr>
                <w:rFonts w:ascii="Arial" w:hAnsi="Arial" w:cs="Arial"/>
                <w:sz w:val="20"/>
                <w:szCs w:val="20"/>
              </w:rPr>
            </w:pPr>
          </w:p>
        </w:tc>
        <w:tc>
          <w:tcPr>
            <w:tcW w:w="693" w:type="pct"/>
            <w:tcBorders>
              <w:bottom w:val="nil"/>
            </w:tcBorders>
          </w:tcPr>
          <w:p w14:paraId="7713DE87" w14:textId="77777777" w:rsidR="00035F03" w:rsidRPr="003D1592" w:rsidRDefault="00035F03" w:rsidP="003D1592">
            <w:pPr>
              <w:spacing w:line="276" w:lineRule="auto"/>
              <w:jc w:val="center"/>
              <w:rPr>
                <w:rFonts w:ascii="Arial" w:hAnsi="Arial" w:cs="Arial"/>
                <w:sz w:val="20"/>
                <w:szCs w:val="20"/>
              </w:rPr>
            </w:pPr>
          </w:p>
        </w:tc>
        <w:tc>
          <w:tcPr>
            <w:tcW w:w="600" w:type="pct"/>
            <w:tcBorders>
              <w:bottom w:val="nil"/>
            </w:tcBorders>
          </w:tcPr>
          <w:p w14:paraId="504CD2A2" w14:textId="77777777" w:rsidR="00035F03" w:rsidRPr="003D1592" w:rsidRDefault="00035F03" w:rsidP="003D1592">
            <w:pPr>
              <w:spacing w:line="276" w:lineRule="auto"/>
              <w:jc w:val="center"/>
              <w:rPr>
                <w:rFonts w:ascii="Arial" w:hAnsi="Arial" w:cs="Arial"/>
                <w:sz w:val="20"/>
                <w:szCs w:val="20"/>
              </w:rPr>
            </w:pPr>
          </w:p>
        </w:tc>
        <w:tc>
          <w:tcPr>
            <w:tcW w:w="733" w:type="pct"/>
            <w:tcBorders>
              <w:bottom w:val="nil"/>
            </w:tcBorders>
          </w:tcPr>
          <w:p w14:paraId="2E3978C7" w14:textId="77777777" w:rsidR="00035F03" w:rsidRPr="003D1592" w:rsidRDefault="00035F03" w:rsidP="003D1592">
            <w:pPr>
              <w:spacing w:line="276" w:lineRule="auto"/>
              <w:jc w:val="center"/>
              <w:rPr>
                <w:rFonts w:ascii="Arial" w:hAnsi="Arial" w:cs="Arial"/>
                <w:sz w:val="20"/>
                <w:szCs w:val="20"/>
              </w:rPr>
            </w:pPr>
          </w:p>
        </w:tc>
        <w:tc>
          <w:tcPr>
            <w:tcW w:w="883" w:type="pct"/>
            <w:tcBorders>
              <w:bottom w:val="nil"/>
            </w:tcBorders>
          </w:tcPr>
          <w:p w14:paraId="6DDB41A8" w14:textId="77777777" w:rsidR="00035F03" w:rsidRPr="003D1592" w:rsidRDefault="00035F03" w:rsidP="003D1592">
            <w:pPr>
              <w:spacing w:line="276" w:lineRule="auto"/>
              <w:jc w:val="center"/>
              <w:rPr>
                <w:rFonts w:ascii="Arial" w:hAnsi="Arial" w:cs="Arial"/>
                <w:sz w:val="20"/>
                <w:szCs w:val="20"/>
              </w:rPr>
            </w:pPr>
          </w:p>
        </w:tc>
      </w:tr>
      <w:tr w:rsidR="00035F03" w:rsidRPr="003D1592" w14:paraId="2B5A6EA3" w14:textId="77777777" w:rsidTr="001448DC">
        <w:tc>
          <w:tcPr>
            <w:tcW w:w="1441" w:type="pct"/>
            <w:tcBorders>
              <w:top w:val="nil"/>
              <w:bottom w:val="nil"/>
            </w:tcBorders>
          </w:tcPr>
          <w:p w14:paraId="40947F41"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MB</w:t>
            </w:r>
          </w:p>
        </w:tc>
        <w:tc>
          <w:tcPr>
            <w:tcW w:w="650" w:type="pct"/>
            <w:tcBorders>
              <w:top w:val="nil"/>
              <w:bottom w:val="nil"/>
            </w:tcBorders>
            <w:vAlign w:val="center"/>
          </w:tcPr>
          <w:p w14:paraId="1BE2A97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24</w:t>
            </w:r>
          </w:p>
        </w:tc>
        <w:tc>
          <w:tcPr>
            <w:tcW w:w="693" w:type="pct"/>
            <w:tcBorders>
              <w:top w:val="nil"/>
              <w:bottom w:val="nil"/>
            </w:tcBorders>
            <w:vAlign w:val="center"/>
          </w:tcPr>
          <w:p w14:paraId="618B432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100,0</w:t>
            </w:r>
          </w:p>
        </w:tc>
        <w:tc>
          <w:tcPr>
            <w:tcW w:w="600" w:type="pct"/>
            <w:tcBorders>
              <w:top w:val="nil"/>
              <w:bottom w:val="nil"/>
            </w:tcBorders>
          </w:tcPr>
          <w:p w14:paraId="369CB0C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40</w:t>
            </w:r>
          </w:p>
        </w:tc>
        <w:tc>
          <w:tcPr>
            <w:tcW w:w="733" w:type="pct"/>
            <w:tcBorders>
              <w:top w:val="nil"/>
              <w:bottom w:val="nil"/>
            </w:tcBorders>
          </w:tcPr>
          <w:p w14:paraId="343661D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87,0</w:t>
            </w:r>
          </w:p>
        </w:tc>
        <w:tc>
          <w:tcPr>
            <w:tcW w:w="883" w:type="pct"/>
            <w:vMerge w:val="restart"/>
            <w:tcBorders>
              <w:top w:val="nil"/>
              <w:bottom w:val="nil"/>
            </w:tcBorders>
          </w:tcPr>
          <w:p w14:paraId="25543AA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0,087</w:t>
            </w:r>
          </w:p>
        </w:tc>
      </w:tr>
      <w:tr w:rsidR="00035F03" w:rsidRPr="003D1592" w14:paraId="0077576A" w14:textId="77777777" w:rsidTr="001448DC">
        <w:tc>
          <w:tcPr>
            <w:tcW w:w="1441" w:type="pct"/>
            <w:tcBorders>
              <w:top w:val="nil"/>
              <w:bottom w:val="nil"/>
            </w:tcBorders>
          </w:tcPr>
          <w:p w14:paraId="47531A8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lastRenderedPageBreak/>
              <w:t>PB</w:t>
            </w:r>
          </w:p>
        </w:tc>
        <w:tc>
          <w:tcPr>
            <w:tcW w:w="650" w:type="pct"/>
            <w:tcBorders>
              <w:top w:val="nil"/>
              <w:bottom w:val="nil"/>
            </w:tcBorders>
            <w:vAlign w:val="center"/>
          </w:tcPr>
          <w:p w14:paraId="5A2CEF6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w:t>
            </w:r>
          </w:p>
        </w:tc>
        <w:tc>
          <w:tcPr>
            <w:tcW w:w="693" w:type="pct"/>
            <w:tcBorders>
              <w:top w:val="nil"/>
              <w:bottom w:val="nil"/>
            </w:tcBorders>
            <w:vAlign w:val="center"/>
          </w:tcPr>
          <w:p w14:paraId="08E8234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0,0</w:t>
            </w:r>
          </w:p>
        </w:tc>
        <w:tc>
          <w:tcPr>
            <w:tcW w:w="600" w:type="pct"/>
            <w:tcBorders>
              <w:top w:val="nil"/>
              <w:bottom w:val="nil"/>
            </w:tcBorders>
          </w:tcPr>
          <w:p w14:paraId="4C9DEF6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w:t>
            </w:r>
          </w:p>
        </w:tc>
        <w:tc>
          <w:tcPr>
            <w:tcW w:w="733" w:type="pct"/>
            <w:tcBorders>
              <w:top w:val="nil"/>
              <w:bottom w:val="nil"/>
            </w:tcBorders>
          </w:tcPr>
          <w:p w14:paraId="61F5F405"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13,0</w:t>
            </w:r>
          </w:p>
        </w:tc>
        <w:tc>
          <w:tcPr>
            <w:tcW w:w="883" w:type="pct"/>
            <w:vMerge/>
            <w:tcBorders>
              <w:top w:val="nil"/>
              <w:bottom w:val="nil"/>
            </w:tcBorders>
          </w:tcPr>
          <w:p w14:paraId="339F4719"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318F470" w14:textId="77777777" w:rsidTr="001448DC">
        <w:tc>
          <w:tcPr>
            <w:tcW w:w="1441" w:type="pct"/>
            <w:tcBorders>
              <w:top w:val="nil"/>
              <w:bottom w:val="nil"/>
            </w:tcBorders>
          </w:tcPr>
          <w:p w14:paraId="7D611C00"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Durasi penyakit</w:t>
            </w:r>
          </w:p>
        </w:tc>
        <w:tc>
          <w:tcPr>
            <w:tcW w:w="650" w:type="pct"/>
            <w:tcBorders>
              <w:top w:val="nil"/>
              <w:bottom w:val="nil"/>
            </w:tcBorders>
          </w:tcPr>
          <w:p w14:paraId="117C296F" w14:textId="77777777" w:rsidR="00035F03" w:rsidRPr="003D1592" w:rsidRDefault="00035F03" w:rsidP="003D1592">
            <w:pPr>
              <w:spacing w:line="276" w:lineRule="auto"/>
              <w:jc w:val="center"/>
              <w:rPr>
                <w:rFonts w:ascii="Arial" w:hAnsi="Arial" w:cs="Arial"/>
                <w:sz w:val="20"/>
                <w:szCs w:val="20"/>
              </w:rPr>
            </w:pPr>
          </w:p>
        </w:tc>
        <w:tc>
          <w:tcPr>
            <w:tcW w:w="693" w:type="pct"/>
            <w:tcBorders>
              <w:top w:val="nil"/>
              <w:bottom w:val="nil"/>
            </w:tcBorders>
          </w:tcPr>
          <w:p w14:paraId="634E48E2"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4D4F03D5" w14:textId="77777777" w:rsidR="00035F03" w:rsidRPr="003D1592" w:rsidRDefault="00035F03" w:rsidP="003D1592">
            <w:pPr>
              <w:spacing w:line="276" w:lineRule="auto"/>
              <w:jc w:val="center"/>
              <w:rPr>
                <w:rFonts w:ascii="Arial" w:hAnsi="Arial" w:cs="Arial"/>
                <w:sz w:val="20"/>
                <w:szCs w:val="20"/>
              </w:rPr>
            </w:pPr>
          </w:p>
        </w:tc>
        <w:tc>
          <w:tcPr>
            <w:tcW w:w="733" w:type="pct"/>
            <w:tcBorders>
              <w:top w:val="nil"/>
              <w:bottom w:val="nil"/>
            </w:tcBorders>
          </w:tcPr>
          <w:p w14:paraId="6B52D446" w14:textId="77777777" w:rsidR="00035F03" w:rsidRPr="003D1592" w:rsidRDefault="00035F03" w:rsidP="003D1592">
            <w:pPr>
              <w:spacing w:line="276" w:lineRule="auto"/>
              <w:jc w:val="center"/>
              <w:rPr>
                <w:rFonts w:ascii="Arial" w:hAnsi="Arial" w:cs="Arial"/>
                <w:sz w:val="20"/>
                <w:szCs w:val="20"/>
              </w:rPr>
            </w:pPr>
          </w:p>
        </w:tc>
        <w:tc>
          <w:tcPr>
            <w:tcW w:w="883" w:type="pct"/>
            <w:tcBorders>
              <w:top w:val="nil"/>
              <w:bottom w:val="nil"/>
            </w:tcBorders>
          </w:tcPr>
          <w:p w14:paraId="63A66FB9" w14:textId="77777777" w:rsidR="00035F03" w:rsidRPr="003D1592" w:rsidRDefault="00035F03" w:rsidP="003D1592">
            <w:pPr>
              <w:spacing w:line="276" w:lineRule="auto"/>
              <w:jc w:val="center"/>
              <w:rPr>
                <w:rFonts w:ascii="Arial" w:hAnsi="Arial" w:cs="Arial"/>
                <w:sz w:val="20"/>
                <w:szCs w:val="20"/>
              </w:rPr>
            </w:pPr>
          </w:p>
        </w:tc>
      </w:tr>
      <w:tr w:rsidR="00035F03" w:rsidRPr="003D1592" w14:paraId="57298BD6" w14:textId="77777777" w:rsidTr="001448DC">
        <w:tc>
          <w:tcPr>
            <w:tcW w:w="1441" w:type="pct"/>
            <w:tcBorders>
              <w:top w:val="nil"/>
              <w:bottom w:val="nil"/>
            </w:tcBorders>
          </w:tcPr>
          <w:p w14:paraId="6F66133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 10 tahun</w:t>
            </w:r>
          </w:p>
        </w:tc>
        <w:tc>
          <w:tcPr>
            <w:tcW w:w="650" w:type="pct"/>
            <w:tcBorders>
              <w:top w:val="nil"/>
              <w:bottom w:val="nil"/>
            </w:tcBorders>
            <w:vAlign w:val="center"/>
          </w:tcPr>
          <w:p w14:paraId="39FB734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10</w:t>
            </w:r>
          </w:p>
        </w:tc>
        <w:tc>
          <w:tcPr>
            <w:tcW w:w="693" w:type="pct"/>
            <w:tcBorders>
              <w:top w:val="nil"/>
              <w:bottom w:val="nil"/>
            </w:tcBorders>
            <w:vAlign w:val="center"/>
          </w:tcPr>
          <w:p w14:paraId="7E8357C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41,7</w:t>
            </w:r>
          </w:p>
        </w:tc>
        <w:tc>
          <w:tcPr>
            <w:tcW w:w="600" w:type="pct"/>
            <w:tcBorders>
              <w:top w:val="nil"/>
              <w:bottom w:val="nil"/>
            </w:tcBorders>
          </w:tcPr>
          <w:p w14:paraId="0FCAF1A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w:t>
            </w:r>
          </w:p>
        </w:tc>
        <w:tc>
          <w:tcPr>
            <w:tcW w:w="733" w:type="pct"/>
            <w:tcBorders>
              <w:top w:val="nil"/>
              <w:bottom w:val="nil"/>
            </w:tcBorders>
          </w:tcPr>
          <w:p w14:paraId="77A4E8B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15,2</w:t>
            </w:r>
          </w:p>
        </w:tc>
        <w:tc>
          <w:tcPr>
            <w:tcW w:w="883" w:type="pct"/>
            <w:vMerge w:val="restart"/>
            <w:tcBorders>
              <w:top w:val="nil"/>
              <w:bottom w:val="nil"/>
            </w:tcBorders>
          </w:tcPr>
          <w:p w14:paraId="0C814B1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0,014*</w:t>
            </w:r>
          </w:p>
        </w:tc>
      </w:tr>
      <w:tr w:rsidR="00035F03" w:rsidRPr="003D1592" w14:paraId="73E78E08" w14:textId="77777777" w:rsidTr="001448DC">
        <w:tc>
          <w:tcPr>
            <w:tcW w:w="1441" w:type="pct"/>
            <w:tcBorders>
              <w:top w:val="nil"/>
              <w:bottom w:val="nil"/>
            </w:tcBorders>
          </w:tcPr>
          <w:p w14:paraId="6FE6879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10 tahun</w:t>
            </w:r>
          </w:p>
        </w:tc>
        <w:tc>
          <w:tcPr>
            <w:tcW w:w="650" w:type="pct"/>
            <w:tcBorders>
              <w:top w:val="nil"/>
              <w:bottom w:val="nil"/>
            </w:tcBorders>
            <w:vAlign w:val="center"/>
          </w:tcPr>
          <w:p w14:paraId="79EC15C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14</w:t>
            </w:r>
          </w:p>
        </w:tc>
        <w:tc>
          <w:tcPr>
            <w:tcW w:w="693" w:type="pct"/>
            <w:tcBorders>
              <w:top w:val="nil"/>
              <w:bottom w:val="nil"/>
            </w:tcBorders>
            <w:vAlign w:val="center"/>
          </w:tcPr>
          <w:p w14:paraId="710B509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58,3</w:t>
            </w:r>
          </w:p>
        </w:tc>
        <w:tc>
          <w:tcPr>
            <w:tcW w:w="600" w:type="pct"/>
            <w:tcBorders>
              <w:top w:val="nil"/>
              <w:bottom w:val="nil"/>
            </w:tcBorders>
          </w:tcPr>
          <w:p w14:paraId="5A20D6ED"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39</w:t>
            </w:r>
          </w:p>
        </w:tc>
        <w:tc>
          <w:tcPr>
            <w:tcW w:w="733" w:type="pct"/>
            <w:tcBorders>
              <w:top w:val="nil"/>
              <w:bottom w:val="nil"/>
            </w:tcBorders>
          </w:tcPr>
          <w:p w14:paraId="38E222F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84,6</w:t>
            </w:r>
          </w:p>
        </w:tc>
        <w:tc>
          <w:tcPr>
            <w:tcW w:w="883" w:type="pct"/>
            <w:vMerge/>
            <w:tcBorders>
              <w:top w:val="nil"/>
              <w:bottom w:val="nil"/>
            </w:tcBorders>
          </w:tcPr>
          <w:p w14:paraId="5664CBB4"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1E2BB9E1" w14:textId="77777777" w:rsidTr="001448DC">
        <w:tc>
          <w:tcPr>
            <w:tcW w:w="2091" w:type="pct"/>
            <w:gridSpan w:val="2"/>
            <w:tcBorders>
              <w:top w:val="nil"/>
              <w:bottom w:val="nil"/>
            </w:tcBorders>
          </w:tcPr>
          <w:p w14:paraId="1540BA5A" w14:textId="77777777" w:rsidR="00035F03" w:rsidRPr="003D1592" w:rsidRDefault="00035F03" w:rsidP="003D1592">
            <w:pPr>
              <w:spacing w:line="276" w:lineRule="auto"/>
              <w:rPr>
                <w:rFonts w:ascii="Arial" w:hAnsi="Arial" w:cs="Arial"/>
                <w:sz w:val="20"/>
                <w:szCs w:val="20"/>
              </w:rPr>
            </w:pPr>
            <w:r w:rsidRPr="003D1592">
              <w:rPr>
                <w:rFonts w:ascii="Arial" w:hAnsi="Arial" w:cs="Arial"/>
                <w:color w:val="000000"/>
                <w:sz w:val="20"/>
                <w:szCs w:val="20"/>
              </w:rPr>
              <w:t>Lama pengobatan</w:t>
            </w:r>
          </w:p>
        </w:tc>
        <w:tc>
          <w:tcPr>
            <w:tcW w:w="693" w:type="pct"/>
            <w:tcBorders>
              <w:top w:val="nil"/>
              <w:bottom w:val="nil"/>
            </w:tcBorders>
          </w:tcPr>
          <w:p w14:paraId="6F39C278"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15E66324" w14:textId="77777777" w:rsidR="00035F03" w:rsidRPr="003D1592" w:rsidRDefault="00035F03" w:rsidP="003D1592">
            <w:pPr>
              <w:spacing w:line="276" w:lineRule="auto"/>
              <w:jc w:val="center"/>
              <w:rPr>
                <w:rFonts w:ascii="Arial" w:hAnsi="Arial" w:cs="Arial"/>
                <w:sz w:val="20"/>
                <w:szCs w:val="20"/>
              </w:rPr>
            </w:pPr>
          </w:p>
        </w:tc>
        <w:tc>
          <w:tcPr>
            <w:tcW w:w="733" w:type="pct"/>
            <w:tcBorders>
              <w:top w:val="nil"/>
              <w:bottom w:val="nil"/>
            </w:tcBorders>
          </w:tcPr>
          <w:p w14:paraId="42762522" w14:textId="77777777" w:rsidR="00035F03" w:rsidRPr="003D1592" w:rsidRDefault="00035F03" w:rsidP="003D1592">
            <w:pPr>
              <w:spacing w:line="276" w:lineRule="auto"/>
              <w:jc w:val="center"/>
              <w:rPr>
                <w:rFonts w:ascii="Arial" w:hAnsi="Arial" w:cs="Arial"/>
                <w:sz w:val="20"/>
                <w:szCs w:val="20"/>
              </w:rPr>
            </w:pPr>
          </w:p>
        </w:tc>
        <w:tc>
          <w:tcPr>
            <w:tcW w:w="883" w:type="pct"/>
            <w:tcBorders>
              <w:top w:val="nil"/>
              <w:bottom w:val="nil"/>
            </w:tcBorders>
          </w:tcPr>
          <w:p w14:paraId="497B6703" w14:textId="77777777" w:rsidR="00035F03" w:rsidRPr="003D1592" w:rsidRDefault="00035F03" w:rsidP="003D1592">
            <w:pPr>
              <w:spacing w:line="276" w:lineRule="auto"/>
              <w:jc w:val="center"/>
              <w:rPr>
                <w:rFonts w:ascii="Arial" w:hAnsi="Arial" w:cs="Arial"/>
                <w:sz w:val="20"/>
                <w:szCs w:val="20"/>
              </w:rPr>
            </w:pPr>
          </w:p>
        </w:tc>
      </w:tr>
      <w:tr w:rsidR="00035F03" w:rsidRPr="003D1592" w14:paraId="05E045EF" w14:textId="77777777" w:rsidTr="001448DC">
        <w:tc>
          <w:tcPr>
            <w:tcW w:w="1441" w:type="pct"/>
            <w:tcBorders>
              <w:top w:val="nil"/>
              <w:bottom w:val="nil"/>
            </w:tcBorders>
          </w:tcPr>
          <w:p w14:paraId="0E86B3C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color w:val="000000"/>
                <w:sz w:val="20"/>
                <w:szCs w:val="20"/>
              </w:rPr>
              <w:t>&lt; 6 atau &gt; 12 bulan</w:t>
            </w:r>
          </w:p>
        </w:tc>
        <w:tc>
          <w:tcPr>
            <w:tcW w:w="650" w:type="pct"/>
            <w:tcBorders>
              <w:top w:val="nil"/>
              <w:bottom w:val="nil"/>
            </w:tcBorders>
            <w:vAlign w:val="center"/>
          </w:tcPr>
          <w:p w14:paraId="60AB6DE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8</w:t>
            </w:r>
          </w:p>
        </w:tc>
        <w:tc>
          <w:tcPr>
            <w:tcW w:w="693" w:type="pct"/>
            <w:tcBorders>
              <w:top w:val="nil"/>
              <w:bottom w:val="nil"/>
            </w:tcBorders>
            <w:vAlign w:val="center"/>
          </w:tcPr>
          <w:p w14:paraId="2BA3E88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color w:val="000000"/>
                <w:sz w:val="20"/>
                <w:szCs w:val="20"/>
              </w:rPr>
              <w:t>33,3</w:t>
            </w:r>
          </w:p>
        </w:tc>
        <w:tc>
          <w:tcPr>
            <w:tcW w:w="600" w:type="pct"/>
            <w:tcBorders>
              <w:top w:val="nil"/>
              <w:bottom w:val="nil"/>
            </w:tcBorders>
            <w:vAlign w:val="center"/>
          </w:tcPr>
          <w:p w14:paraId="4A1C199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19</w:t>
            </w:r>
          </w:p>
        </w:tc>
        <w:tc>
          <w:tcPr>
            <w:tcW w:w="733" w:type="pct"/>
            <w:tcBorders>
              <w:top w:val="nil"/>
              <w:bottom w:val="nil"/>
            </w:tcBorders>
            <w:vAlign w:val="center"/>
          </w:tcPr>
          <w:p w14:paraId="330ECFE9"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41,3</w:t>
            </w:r>
          </w:p>
        </w:tc>
        <w:tc>
          <w:tcPr>
            <w:tcW w:w="883" w:type="pct"/>
            <w:vMerge w:val="restart"/>
            <w:tcBorders>
              <w:top w:val="nil"/>
              <w:bottom w:val="nil"/>
            </w:tcBorders>
            <w:vAlign w:val="center"/>
          </w:tcPr>
          <w:p w14:paraId="5A4AE28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0,515</w:t>
            </w:r>
          </w:p>
        </w:tc>
      </w:tr>
      <w:tr w:rsidR="00035F03" w:rsidRPr="003D1592" w14:paraId="6081B204" w14:textId="77777777" w:rsidTr="001448DC">
        <w:tc>
          <w:tcPr>
            <w:tcW w:w="1441" w:type="pct"/>
            <w:tcBorders>
              <w:top w:val="nil"/>
              <w:bottom w:val="nil"/>
            </w:tcBorders>
          </w:tcPr>
          <w:p w14:paraId="07E797DA"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6-12 bulan</w:t>
            </w:r>
          </w:p>
        </w:tc>
        <w:tc>
          <w:tcPr>
            <w:tcW w:w="650" w:type="pct"/>
            <w:tcBorders>
              <w:top w:val="nil"/>
              <w:bottom w:val="nil"/>
            </w:tcBorders>
            <w:vAlign w:val="center"/>
          </w:tcPr>
          <w:p w14:paraId="5AB9383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693" w:type="pct"/>
            <w:tcBorders>
              <w:top w:val="nil"/>
              <w:bottom w:val="nil"/>
            </w:tcBorders>
            <w:vAlign w:val="center"/>
          </w:tcPr>
          <w:p w14:paraId="0EAFAF9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66,7</w:t>
            </w:r>
          </w:p>
        </w:tc>
        <w:tc>
          <w:tcPr>
            <w:tcW w:w="600" w:type="pct"/>
            <w:tcBorders>
              <w:top w:val="nil"/>
              <w:bottom w:val="nil"/>
            </w:tcBorders>
            <w:vAlign w:val="center"/>
          </w:tcPr>
          <w:p w14:paraId="04F0F50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27</w:t>
            </w:r>
          </w:p>
        </w:tc>
        <w:tc>
          <w:tcPr>
            <w:tcW w:w="733" w:type="pct"/>
            <w:tcBorders>
              <w:top w:val="nil"/>
              <w:bottom w:val="nil"/>
            </w:tcBorders>
            <w:vAlign w:val="center"/>
          </w:tcPr>
          <w:p w14:paraId="2AF3C81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58,7</w:t>
            </w:r>
          </w:p>
        </w:tc>
        <w:tc>
          <w:tcPr>
            <w:tcW w:w="883" w:type="pct"/>
            <w:vMerge/>
            <w:tcBorders>
              <w:top w:val="nil"/>
              <w:bottom w:val="nil"/>
            </w:tcBorders>
            <w:vAlign w:val="center"/>
          </w:tcPr>
          <w:p w14:paraId="65509C1B"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53F728CE" w14:textId="77777777" w:rsidTr="001448DC">
        <w:tc>
          <w:tcPr>
            <w:tcW w:w="1441" w:type="pct"/>
            <w:tcBorders>
              <w:top w:val="nil"/>
              <w:bottom w:val="nil"/>
            </w:tcBorders>
          </w:tcPr>
          <w:p w14:paraId="6A97271B"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Umur</w:t>
            </w:r>
          </w:p>
        </w:tc>
        <w:tc>
          <w:tcPr>
            <w:tcW w:w="650" w:type="pct"/>
            <w:tcBorders>
              <w:top w:val="nil"/>
              <w:bottom w:val="nil"/>
            </w:tcBorders>
            <w:vAlign w:val="center"/>
          </w:tcPr>
          <w:p w14:paraId="43C426FA"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57181B70"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52E170A0"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2DAA9B45"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0513643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C9DD448" w14:textId="77777777" w:rsidTr="001448DC">
        <w:tc>
          <w:tcPr>
            <w:tcW w:w="1441" w:type="pct"/>
            <w:tcBorders>
              <w:top w:val="nil"/>
              <w:bottom w:val="nil"/>
            </w:tcBorders>
          </w:tcPr>
          <w:p w14:paraId="4BE5367C"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&lt; 40 tahun</w:t>
            </w:r>
          </w:p>
        </w:tc>
        <w:tc>
          <w:tcPr>
            <w:tcW w:w="650" w:type="pct"/>
            <w:tcBorders>
              <w:top w:val="nil"/>
              <w:bottom w:val="nil"/>
            </w:tcBorders>
            <w:vAlign w:val="center"/>
          </w:tcPr>
          <w:p w14:paraId="3368101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93" w:type="pct"/>
            <w:tcBorders>
              <w:top w:val="nil"/>
              <w:bottom w:val="nil"/>
            </w:tcBorders>
            <w:vAlign w:val="center"/>
          </w:tcPr>
          <w:p w14:paraId="3A3ECC9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37,5</w:t>
            </w:r>
          </w:p>
        </w:tc>
        <w:tc>
          <w:tcPr>
            <w:tcW w:w="600" w:type="pct"/>
            <w:tcBorders>
              <w:top w:val="nil"/>
              <w:bottom w:val="nil"/>
            </w:tcBorders>
          </w:tcPr>
          <w:p w14:paraId="163B0B68"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25</w:t>
            </w:r>
          </w:p>
        </w:tc>
        <w:tc>
          <w:tcPr>
            <w:tcW w:w="733" w:type="pct"/>
            <w:tcBorders>
              <w:top w:val="nil"/>
              <w:bottom w:val="nil"/>
            </w:tcBorders>
          </w:tcPr>
          <w:p w14:paraId="72314CC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54,3</w:t>
            </w:r>
          </w:p>
        </w:tc>
        <w:tc>
          <w:tcPr>
            <w:tcW w:w="883" w:type="pct"/>
            <w:vMerge w:val="restart"/>
            <w:tcBorders>
              <w:top w:val="nil"/>
              <w:bottom w:val="nil"/>
            </w:tcBorders>
          </w:tcPr>
          <w:p w14:paraId="685A55E3"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0,181</w:t>
            </w:r>
          </w:p>
        </w:tc>
      </w:tr>
      <w:tr w:rsidR="00035F03" w:rsidRPr="003D1592" w14:paraId="49C8C0A8" w14:textId="77777777" w:rsidTr="001448DC">
        <w:tc>
          <w:tcPr>
            <w:tcW w:w="1441" w:type="pct"/>
            <w:tcBorders>
              <w:top w:val="nil"/>
              <w:bottom w:val="nil"/>
            </w:tcBorders>
          </w:tcPr>
          <w:p w14:paraId="7DE5C0CB"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 40 tahun</w:t>
            </w:r>
          </w:p>
        </w:tc>
        <w:tc>
          <w:tcPr>
            <w:tcW w:w="650" w:type="pct"/>
            <w:tcBorders>
              <w:top w:val="nil"/>
              <w:bottom w:val="nil"/>
            </w:tcBorders>
            <w:vAlign w:val="center"/>
          </w:tcPr>
          <w:p w14:paraId="722228A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w:t>
            </w:r>
          </w:p>
        </w:tc>
        <w:tc>
          <w:tcPr>
            <w:tcW w:w="693" w:type="pct"/>
            <w:tcBorders>
              <w:top w:val="nil"/>
              <w:bottom w:val="nil"/>
            </w:tcBorders>
            <w:vAlign w:val="center"/>
          </w:tcPr>
          <w:p w14:paraId="237E60B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62,5</w:t>
            </w:r>
          </w:p>
        </w:tc>
        <w:tc>
          <w:tcPr>
            <w:tcW w:w="600" w:type="pct"/>
            <w:tcBorders>
              <w:top w:val="nil"/>
              <w:bottom w:val="nil"/>
            </w:tcBorders>
          </w:tcPr>
          <w:p w14:paraId="4251226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21</w:t>
            </w:r>
          </w:p>
        </w:tc>
        <w:tc>
          <w:tcPr>
            <w:tcW w:w="733" w:type="pct"/>
            <w:tcBorders>
              <w:top w:val="nil"/>
              <w:bottom w:val="nil"/>
            </w:tcBorders>
          </w:tcPr>
          <w:p w14:paraId="3DA27030"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45,7</w:t>
            </w:r>
          </w:p>
        </w:tc>
        <w:tc>
          <w:tcPr>
            <w:tcW w:w="883" w:type="pct"/>
            <w:vMerge/>
            <w:tcBorders>
              <w:top w:val="nil"/>
              <w:bottom w:val="nil"/>
            </w:tcBorders>
          </w:tcPr>
          <w:p w14:paraId="1BB6AAF2"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F8DC425" w14:textId="77777777" w:rsidTr="001448DC">
        <w:tc>
          <w:tcPr>
            <w:tcW w:w="1441" w:type="pct"/>
            <w:tcBorders>
              <w:top w:val="nil"/>
              <w:bottom w:val="nil"/>
            </w:tcBorders>
          </w:tcPr>
          <w:p w14:paraId="3593D675"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sz w:val="20"/>
                <w:szCs w:val="20"/>
              </w:rPr>
              <w:t>Jenis kelamin</w:t>
            </w:r>
          </w:p>
        </w:tc>
        <w:tc>
          <w:tcPr>
            <w:tcW w:w="650" w:type="pct"/>
            <w:tcBorders>
              <w:top w:val="nil"/>
              <w:bottom w:val="nil"/>
            </w:tcBorders>
            <w:vAlign w:val="center"/>
          </w:tcPr>
          <w:p w14:paraId="03970FCA"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55455E38"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613C8021"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690C6081"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1ADF31FF"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4ADD65B8" w14:textId="77777777" w:rsidTr="001448DC">
        <w:tc>
          <w:tcPr>
            <w:tcW w:w="1441" w:type="pct"/>
            <w:tcBorders>
              <w:top w:val="nil"/>
              <w:bottom w:val="nil"/>
            </w:tcBorders>
          </w:tcPr>
          <w:p w14:paraId="7CAACEB3"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Laki-laki</w:t>
            </w:r>
          </w:p>
        </w:tc>
        <w:tc>
          <w:tcPr>
            <w:tcW w:w="650" w:type="pct"/>
            <w:tcBorders>
              <w:top w:val="nil"/>
              <w:bottom w:val="nil"/>
            </w:tcBorders>
            <w:vAlign w:val="center"/>
          </w:tcPr>
          <w:p w14:paraId="3FC8B49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9</w:t>
            </w:r>
          </w:p>
        </w:tc>
        <w:tc>
          <w:tcPr>
            <w:tcW w:w="693" w:type="pct"/>
            <w:tcBorders>
              <w:top w:val="nil"/>
              <w:bottom w:val="nil"/>
            </w:tcBorders>
            <w:vAlign w:val="center"/>
          </w:tcPr>
          <w:p w14:paraId="11C5FA8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37,5</w:t>
            </w:r>
          </w:p>
        </w:tc>
        <w:tc>
          <w:tcPr>
            <w:tcW w:w="600" w:type="pct"/>
            <w:tcBorders>
              <w:top w:val="nil"/>
              <w:bottom w:val="nil"/>
            </w:tcBorders>
          </w:tcPr>
          <w:p w14:paraId="7328BA7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28</w:t>
            </w:r>
          </w:p>
        </w:tc>
        <w:tc>
          <w:tcPr>
            <w:tcW w:w="733" w:type="pct"/>
            <w:tcBorders>
              <w:top w:val="nil"/>
              <w:bottom w:val="nil"/>
            </w:tcBorders>
          </w:tcPr>
          <w:p w14:paraId="7C85AA76"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60,9</w:t>
            </w:r>
          </w:p>
        </w:tc>
        <w:tc>
          <w:tcPr>
            <w:tcW w:w="883" w:type="pct"/>
            <w:vMerge w:val="restart"/>
            <w:tcBorders>
              <w:top w:val="nil"/>
              <w:bottom w:val="nil"/>
            </w:tcBorders>
          </w:tcPr>
          <w:p w14:paraId="2EE9653B"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0,063</w:t>
            </w:r>
          </w:p>
        </w:tc>
      </w:tr>
      <w:tr w:rsidR="00035F03" w:rsidRPr="003D1592" w14:paraId="253DE99D" w14:textId="77777777" w:rsidTr="001448DC">
        <w:tc>
          <w:tcPr>
            <w:tcW w:w="1441" w:type="pct"/>
            <w:tcBorders>
              <w:top w:val="nil"/>
              <w:bottom w:val="nil"/>
            </w:tcBorders>
          </w:tcPr>
          <w:p w14:paraId="2A942327"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Perempuan</w:t>
            </w:r>
          </w:p>
        </w:tc>
        <w:tc>
          <w:tcPr>
            <w:tcW w:w="650" w:type="pct"/>
            <w:tcBorders>
              <w:top w:val="nil"/>
              <w:bottom w:val="nil"/>
            </w:tcBorders>
            <w:vAlign w:val="center"/>
          </w:tcPr>
          <w:p w14:paraId="10156AC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15</w:t>
            </w:r>
          </w:p>
        </w:tc>
        <w:tc>
          <w:tcPr>
            <w:tcW w:w="693" w:type="pct"/>
            <w:tcBorders>
              <w:top w:val="nil"/>
              <w:bottom w:val="nil"/>
            </w:tcBorders>
            <w:vAlign w:val="center"/>
          </w:tcPr>
          <w:p w14:paraId="20AF404C"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62,5</w:t>
            </w:r>
          </w:p>
        </w:tc>
        <w:tc>
          <w:tcPr>
            <w:tcW w:w="600" w:type="pct"/>
            <w:tcBorders>
              <w:top w:val="nil"/>
              <w:bottom w:val="nil"/>
            </w:tcBorders>
          </w:tcPr>
          <w:p w14:paraId="7E4266D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18</w:t>
            </w:r>
          </w:p>
        </w:tc>
        <w:tc>
          <w:tcPr>
            <w:tcW w:w="733" w:type="pct"/>
            <w:tcBorders>
              <w:top w:val="nil"/>
              <w:bottom w:val="nil"/>
            </w:tcBorders>
          </w:tcPr>
          <w:p w14:paraId="546F5D81"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39,1</w:t>
            </w:r>
          </w:p>
        </w:tc>
        <w:tc>
          <w:tcPr>
            <w:tcW w:w="883" w:type="pct"/>
            <w:vMerge/>
            <w:tcBorders>
              <w:top w:val="nil"/>
              <w:bottom w:val="nil"/>
            </w:tcBorders>
          </w:tcPr>
          <w:p w14:paraId="4F630830"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35B1E827" w14:textId="77777777" w:rsidTr="001448DC">
        <w:tc>
          <w:tcPr>
            <w:tcW w:w="1441" w:type="pct"/>
            <w:tcBorders>
              <w:top w:val="nil"/>
              <w:bottom w:val="nil"/>
            </w:tcBorders>
          </w:tcPr>
          <w:p w14:paraId="5337ED26" w14:textId="77777777" w:rsidR="00035F03" w:rsidRPr="003D1592" w:rsidRDefault="00035F03" w:rsidP="003D1592">
            <w:pPr>
              <w:spacing w:line="276" w:lineRule="auto"/>
              <w:rPr>
                <w:rFonts w:ascii="Arial" w:hAnsi="Arial" w:cs="Arial"/>
                <w:color w:val="000000"/>
                <w:sz w:val="20"/>
                <w:szCs w:val="20"/>
              </w:rPr>
            </w:pPr>
            <w:r w:rsidRPr="003D1592">
              <w:rPr>
                <w:rFonts w:ascii="Arial" w:hAnsi="Arial" w:cs="Arial"/>
                <w:color w:val="000000"/>
                <w:sz w:val="20"/>
                <w:szCs w:val="20"/>
              </w:rPr>
              <w:t>Respon obat</w:t>
            </w:r>
          </w:p>
        </w:tc>
        <w:tc>
          <w:tcPr>
            <w:tcW w:w="650" w:type="pct"/>
            <w:tcBorders>
              <w:top w:val="nil"/>
              <w:bottom w:val="nil"/>
            </w:tcBorders>
            <w:vAlign w:val="center"/>
          </w:tcPr>
          <w:p w14:paraId="23919EBA"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248309D5"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521CF610"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3C189ACE"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16F7A642"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038B1D28" w14:textId="77777777" w:rsidTr="001448DC">
        <w:tc>
          <w:tcPr>
            <w:tcW w:w="1441" w:type="pct"/>
            <w:tcBorders>
              <w:top w:val="nil"/>
              <w:bottom w:val="nil"/>
            </w:tcBorders>
          </w:tcPr>
          <w:p w14:paraId="0523E029"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Masih sama</w:t>
            </w:r>
          </w:p>
        </w:tc>
        <w:tc>
          <w:tcPr>
            <w:tcW w:w="650" w:type="pct"/>
            <w:tcBorders>
              <w:top w:val="nil"/>
              <w:bottom w:val="nil"/>
            </w:tcBorders>
            <w:vAlign w:val="center"/>
          </w:tcPr>
          <w:p w14:paraId="4C5B3D04"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8</w:t>
            </w:r>
          </w:p>
        </w:tc>
        <w:tc>
          <w:tcPr>
            <w:tcW w:w="693" w:type="pct"/>
            <w:tcBorders>
              <w:top w:val="nil"/>
              <w:bottom w:val="nil"/>
            </w:tcBorders>
            <w:vAlign w:val="center"/>
          </w:tcPr>
          <w:p w14:paraId="63409E2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33,3</w:t>
            </w:r>
          </w:p>
        </w:tc>
        <w:tc>
          <w:tcPr>
            <w:tcW w:w="600" w:type="pct"/>
            <w:tcBorders>
              <w:top w:val="nil"/>
              <w:bottom w:val="nil"/>
            </w:tcBorders>
          </w:tcPr>
          <w:p w14:paraId="410097A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12</w:t>
            </w:r>
          </w:p>
        </w:tc>
        <w:tc>
          <w:tcPr>
            <w:tcW w:w="733" w:type="pct"/>
            <w:tcBorders>
              <w:top w:val="nil"/>
              <w:bottom w:val="nil"/>
            </w:tcBorders>
          </w:tcPr>
          <w:p w14:paraId="4EC7FA07"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26,1</w:t>
            </w:r>
          </w:p>
        </w:tc>
        <w:tc>
          <w:tcPr>
            <w:tcW w:w="883" w:type="pct"/>
            <w:vMerge w:val="restart"/>
            <w:tcBorders>
              <w:top w:val="nil"/>
              <w:bottom w:val="nil"/>
            </w:tcBorders>
          </w:tcPr>
          <w:p w14:paraId="68CFB62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0,524</w:t>
            </w:r>
          </w:p>
        </w:tc>
      </w:tr>
      <w:tr w:rsidR="00035F03" w:rsidRPr="003D1592" w14:paraId="396F7C1F" w14:textId="77777777" w:rsidTr="001448DC">
        <w:tc>
          <w:tcPr>
            <w:tcW w:w="1441" w:type="pct"/>
            <w:tcBorders>
              <w:top w:val="nil"/>
              <w:bottom w:val="nil"/>
            </w:tcBorders>
          </w:tcPr>
          <w:p w14:paraId="0AEA431A" w14:textId="77777777" w:rsidR="00035F03" w:rsidRPr="003D1592" w:rsidRDefault="00035F03" w:rsidP="003D1592">
            <w:pPr>
              <w:spacing w:line="276" w:lineRule="auto"/>
              <w:ind w:left="306"/>
              <w:rPr>
                <w:rFonts w:ascii="Arial" w:hAnsi="Arial" w:cs="Arial"/>
                <w:color w:val="000000"/>
                <w:sz w:val="20"/>
                <w:szCs w:val="20"/>
              </w:rPr>
            </w:pPr>
            <w:r w:rsidRPr="003D1592">
              <w:rPr>
                <w:rFonts w:ascii="Arial" w:hAnsi="Arial" w:cs="Arial"/>
                <w:color w:val="000000"/>
                <w:sz w:val="20"/>
                <w:szCs w:val="20"/>
              </w:rPr>
              <w:t>Membaik</w:t>
            </w:r>
          </w:p>
        </w:tc>
        <w:tc>
          <w:tcPr>
            <w:tcW w:w="650" w:type="pct"/>
            <w:tcBorders>
              <w:top w:val="nil"/>
              <w:bottom w:val="nil"/>
            </w:tcBorders>
            <w:vAlign w:val="center"/>
          </w:tcPr>
          <w:p w14:paraId="581CFF6E"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16</w:t>
            </w:r>
          </w:p>
        </w:tc>
        <w:tc>
          <w:tcPr>
            <w:tcW w:w="693" w:type="pct"/>
            <w:tcBorders>
              <w:top w:val="nil"/>
              <w:bottom w:val="nil"/>
            </w:tcBorders>
            <w:vAlign w:val="center"/>
          </w:tcPr>
          <w:p w14:paraId="6B8007A2"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66,7</w:t>
            </w:r>
          </w:p>
        </w:tc>
        <w:tc>
          <w:tcPr>
            <w:tcW w:w="600" w:type="pct"/>
            <w:tcBorders>
              <w:top w:val="nil"/>
              <w:bottom w:val="nil"/>
            </w:tcBorders>
          </w:tcPr>
          <w:p w14:paraId="29B1C88A"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34</w:t>
            </w:r>
          </w:p>
        </w:tc>
        <w:tc>
          <w:tcPr>
            <w:tcW w:w="733" w:type="pct"/>
            <w:tcBorders>
              <w:top w:val="nil"/>
              <w:bottom w:val="nil"/>
            </w:tcBorders>
          </w:tcPr>
          <w:p w14:paraId="2467252F" w14:textId="77777777" w:rsidR="00035F03" w:rsidRPr="003D1592" w:rsidRDefault="00035F03" w:rsidP="003D1592">
            <w:pPr>
              <w:spacing w:line="276" w:lineRule="auto"/>
              <w:jc w:val="center"/>
              <w:rPr>
                <w:rFonts w:ascii="Arial" w:hAnsi="Arial" w:cs="Arial"/>
                <w:color w:val="000000"/>
                <w:sz w:val="20"/>
                <w:szCs w:val="20"/>
              </w:rPr>
            </w:pPr>
            <w:r w:rsidRPr="003D1592">
              <w:rPr>
                <w:rFonts w:ascii="Arial" w:hAnsi="Arial" w:cs="Arial"/>
                <w:color w:val="000000"/>
                <w:sz w:val="20"/>
                <w:szCs w:val="20"/>
              </w:rPr>
              <w:t>73,9</w:t>
            </w:r>
          </w:p>
        </w:tc>
        <w:tc>
          <w:tcPr>
            <w:tcW w:w="883" w:type="pct"/>
            <w:vMerge/>
            <w:tcBorders>
              <w:top w:val="nil"/>
              <w:bottom w:val="nil"/>
            </w:tcBorders>
          </w:tcPr>
          <w:p w14:paraId="240A47C1"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7DAB9F17" w14:textId="77777777" w:rsidTr="009F567F">
        <w:tc>
          <w:tcPr>
            <w:tcW w:w="1441" w:type="pct"/>
            <w:tcBorders>
              <w:top w:val="nil"/>
              <w:bottom w:val="nil"/>
            </w:tcBorders>
          </w:tcPr>
          <w:p w14:paraId="04F99645" w14:textId="77777777" w:rsidR="00035F03" w:rsidRPr="003D1592" w:rsidRDefault="00035F03" w:rsidP="003D1592">
            <w:pPr>
              <w:spacing w:line="276" w:lineRule="auto"/>
              <w:rPr>
                <w:rFonts w:ascii="Arial" w:eastAsiaTheme="minorEastAsia" w:hAnsi="Arial" w:cs="Arial"/>
                <w:color w:val="000000"/>
                <w:sz w:val="20"/>
                <w:szCs w:val="20"/>
                <w:lang w:val="en-US" w:eastAsia="zh-CN"/>
              </w:rPr>
            </w:pPr>
            <w:r w:rsidRPr="003D1592">
              <w:rPr>
                <w:rFonts w:ascii="Arial" w:hAnsi="Arial" w:cs="Arial"/>
                <w:color w:val="000000"/>
                <w:sz w:val="20"/>
                <w:szCs w:val="20"/>
              </w:rPr>
              <w:t>Re</w:t>
            </w:r>
            <w:proofErr w:type="spellStart"/>
            <w:r w:rsidRPr="003D1592">
              <w:rPr>
                <w:rFonts w:ascii="Arial" w:hAnsi="Arial" w:cs="Arial"/>
                <w:color w:val="000000"/>
                <w:sz w:val="20"/>
                <w:szCs w:val="20"/>
                <w:lang w:val="en-US"/>
              </w:rPr>
              <w:t>aksi</w:t>
            </w:r>
            <w:proofErr w:type="spellEnd"/>
            <w:r w:rsidRPr="003D1592">
              <w:rPr>
                <w:rFonts w:ascii="Arial" w:hAnsi="Arial" w:cs="Arial"/>
                <w:color w:val="000000"/>
                <w:sz w:val="20"/>
                <w:szCs w:val="20"/>
                <w:lang w:val="en-US"/>
              </w:rPr>
              <w:t xml:space="preserve"> lepra</w:t>
            </w:r>
          </w:p>
        </w:tc>
        <w:tc>
          <w:tcPr>
            <w:tcW w:w="650" w:type="pct"/>
            <w:tcBorders>
              <w:top w:val="nil"/>
              <w:bottom w:val="nil"/>
            </w:tcBorders>
            <w:vAlign w:val="center"/>
          </w:tcPr>
          <w:p w14:paraId="760682D8" w14:textId="77777777" w:rsidR="00035F03" w:rsidRPr="003D1592" w:rsidRDefault="00035F03" w:rsidP="003D1592">
            <w:pPr>
              <w:spacing w:line="276" w:lineRule="auto"/>
              <w:jc w:val="center"/>
              <w:rPr>
                <w:rFonts w:ascii="Arial" w:hAnsi="Arial" w:cs="Arial"/>
                <w:color w:val="000000"/>
                <w:sz w:val="20"/>
                <w:szCs w:val="20"/>
              </w:rPr>
            </w:pPr>
          </w:p>
        </w:tc>
        <w:tc>
          <w:tcPr>
            <w:tcW w:w="693" w:type="pct"/>
            <w:tcBorders>
              <w:top w:val="nil"/>
              <w:bottom w:val="nil"/>
            </w:tcBorders>
            <w:vAlign w:val="center"/>
          </w:tcPr>
          <w:p w14:paraId="72D697FE" w14:textId="77777777" w:rsidR="00035F03" w:rsidRPr="003D1592" w:rsidRDefault="00035F03" w:rsidP="003D1592">
            <w:pPr>
              <w:spacing w:line="276" w:lineRule="auto"/>
              <w:jc w:val="center"/>
              <w:rPr>
                <w:rFonts w:ascii="Arial" w:hAnsi="Arial" w:cs="Arial"/>
                <w:color w:val="000000"/>
                <w:sz w:val="20"/>
                <w:szCs w:val="20"/>
              </w:rPr>
            </w:pPr>
          </w:p>
        </w:tc>
        <w:tc>
          <w:tcPr>
            <w:tcW w:w="600" w:type="pct"/>
            <w:tcBorders>
              <w:top w:val="nil"/>
              <w:bottom w:val="nil"/>
            </w:tcBorders>
          </w:tcPr>
          <w:p w14:paraId="2D91F179" w14:textId="77777777" w:rsidR="00035F03" w:rsidRPr="003D1592" w:rsidRDefault="00035F03" w:rsidP="003D1592">
            <w:pPr>
              <w:spacing w:line="276" w:lineRule="auto"/>
              <w:jc w:val="center"/>
              <w:rPr>
                <w:rFonts w:ascii="Arial" w:hAnsi="Arial" w:cs="Arial"/>
                <w:color w:val="000000"/>
                <w:sz w:val="20"/>
                <w:szCs w:val="20"/>
              </w:rPr>
            </w:pPr>
          </w:p>
        </w:tc>
        <w:tc>
          <w:tcPr>
            <w:tcW w:w="733" w:type="pct"/>
            <w:tcBorders>
              <w:top w:val="nil"/>
              <w:bottom w:val="nil"/>
            </w:tcBorders>
          </w:tcPr>
          <w:p w14:paraId="52E96EB8" w14:textId="77777777" w:rsidR="00035F03" w:rsidRPr="003D1592" w:rsidRDefault="00035F03" w:rsidP="003D1592">
            <w:pPr>
              <w:spacing w:line="276" w:lineRule="auto"/>
              <w:jc w:val="center"/>
              <w:rPr>
                <w:rFonts w:ascii="Arial" w:hAnsi="Arial" w:cs="Arial"/>
                <w:color w:val="000000"/>
                <w:sz w:val="20"/>
                <w:szCs w:val="20"/>
              </w:rPr>
            </w:pPr>
          </w:p>
        </w:tc>
        <w:tc>
          <w:tcPr>
            <w:tcW w:w="883" w:type="pct"/>
            <w:tcBorders>
              <w:top w:val="nil"/>
              <w:bottom w:val="nil"/>
            </w:tcBorders>
          </w:tcPr>
          <w:p w14:paraId="604978C9" w14:textId="77777777" w:rsidR="00035F03" w:rsidRPr="003D1592" w:rsidRDefault="00035F03" w:rsidP="003D1592">
            <w:pPr>
              <w:spacing w:line="276" w:lineRule="auto"/>
              <w:jc w:val="center"/>
              <w:rPr>
                <w:rFonts w:ascii="Arial" w:hAnsi="Arial" w:cs="Arial"/>
                <w:color w:val="000000"/>
                <w:sz w:val="20"/>
                <w:szCs w:val="20"/>
              </w:rPr>
            </w:pPr>
          </w:p>
        </w:tc>
      </w:tr>
      <w:tr w:rsidR="00035F03" w:rsidRPr="003D1592" w14:paraId="689FB4BB" w14:textId="77777777" w:rsidTr="009F567F">
        <w:tc>
          <w:tcPr>
            <w:tcW w:w="1441" w:type="pct"/>
            <w:tcBorders>
              <w:top w:val="nil"/>
              <w:bottom w:val="nil"/>
            </w:tcBorders>
          </w:tcPr>
          <w:p w14:paraId="3C034106" w14:textId="77777777" w:rsidR="00035F03" w:rsidRPr="003D1592" w:rsidRDefault="00035F03" w:rsidP="003D1592">
            <w:pPr>
              <w:spacing w:line="276" w:lineRule="auto"/>
              <w:ind w:left="306"/>
              <w:rPr>
                <w:rFonts w:ascii="Arial" w:hAnsi="Arial" w:cs="Arial"/>
                <w:color w:val="000000"/>
                <w:sz w:val="20"/>
                <w:szCs w:val="20"/>
                <w:lang w:val="en-US"/>
              </w:rPr>
            </w:pPr>
            <w:r w:rsidRPr="003D1592">
              <w:rPr>
                <w:rFonts w:ascii="Arial" w:hAnsi="Arial" w:cs="Arial"/>
                <w:color w:val="000000"/>
                <w:sz w:val="20"/>
                <w:szCs w:val="20"/>
                <w:lang w:val="en-US"/>
              </w:rPr>
              <w:t>Ada</w:t>
            </w:r>
          </w:p>
        </w:tc>
        <w:tc>
          <w:tcPr>
            <w:tcW w:w="650" w:type="pct"/>
            <w:tcBorders>
              <w:top w:val="nil"/>
              <w:bottom w:val="nil"/>
            </w:tcBorders>
            <w:vAlign w:val="center"/>
          </w:tcPr>
          <w:p w14:paraId="63E24CD5"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20</w:t>
            </w:r>
          </w:p>
        </w:tc>
        <w:tc>
          <w:tcPr>
            <w:tcW w:w="693" w:type="pct"/>
            <w:tcBorders>
              <w:top w:val="nil"/>
              <w:bottom w:val="nil"/>
            </w:tcBorders>
            <w:vAlign w:val="center"/>
          </w:tcPr>
          <w:p w14:paraId="7BAA766B"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83,3</w:t>
            </w:r>
          </w:p>
        </w:tc>
        <w:tc>
          <w:tcPr>
            <w:tcW w:w="600" w:type="pct"/>
            <w:tcBorders>
              <w:top w:val="nil"/>
              <w:bottom w:val="nil"/>
            </w:tcBorders>
          </w:tcPr>
          <w:p w14:paraId="558DEE6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28</w:t>
            </w:r>
          </w:p>
        </w:tc>
        <w:tc>
          <w:tcPr>
            <w:tcW w:w="733" w:type="pct"/>
            <w:tcBorders>
              <w:top w:val="nil"/>
              <w:bottom w:val="nil"/>
            </w:tcBorders>
          </w:tcPr>
          <w:p w14:paraId="410048FA"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60,9</w:t>
            </w:r>
          </w:p>
        </w:tc>
        <w:tc>
          <w:tcPr>
            <w:tcW w:w="883" w:type="pct"/>
            <w:tcBorders>
              <w:top w:val="nil"/>
              <w:bottom w:val="nil"/>
            </w:tcBorders>
          </w:tcPr>
          <w:p w14:paraId="42FC6AF3"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0,055</w:t>
            </w:r>
          </w:p>
        </w:tc>
      </w:tr>
      <w:tr w:rsidR="00035F03" w:rsidRPr="003D1592" w14:paraId="13FFB974" w14:textId="77777777" w:rsidTr="009F567F">
        <w:tc>
          <w:tcPr>
            <w:tcW w:w="1441" w:type="pct"/>
            <w:tcBorders>
              <w:top w:val="nil"/>
            </w:tcBorders>
          </w:tcPr>
          <w:p w14:paraId="51E55C93" w14:textId="77777777" w:rsidR="00035F03" w:rsidRPr="003D1592" w:rsidRDefault="00035F03" w:rsidP="003D1592">
            <w:pPr>
              <w:spacing w:line="276" w:lineRule="auto"/>
              <w:ind w:left="306"/>
              <w:rPr>
                <w:rFonts w:ascii="Arial" w:eastAsiaTheme="minorEastAsia" w:hAnsi="Arial" w:cs="Arial"/>
                <w:color w:val="000000"/>
                <w:sz w:val="20"/>
                <w:szCs w:val="20"/>
                <w:lang w:val="en-US" w:eastAsia="zh-CN"/>
              </w:rPr>
            </w:pPr>
            <w:r w:rsidRPr="003D1592">
              <w:rPr>
                <w:rFonts w:ascii="Arial" w:hAnsi="Arial" w:cs="Arial"/>
                <w:color w:val="000000"/>
                <w:sz w:val="20"/>
                <w:szCs w:val="20"/>
                <w:lang w:val="en-US" w:eastAsia="zh-CN"/>
              </w:rPr>
              <w:t xml:space="preserve">Tidak </w:t>
            </w:r>
            <w:proofErr w:type="spellStart"/>
            <w:r w:rsidRPr="003D1592">
              <w:rPr>
                <w:rFonts w:ascii="Arial" w:hAnsi="Arial" w:cs="Arial"/>
                <w:color w:val="000000"/>
                <w:sz w:val="20"/>
                <w:szCs w:val="20"/>
                <w:lang w:val="en-US" w:eastAsia="zh-CN"/>
              </w:rPr>
              <w:t>ada</w:t>
            </w:r>
            <w:proofErr w:type="spellEnd"/>
          </w:p>
        </w:tc>
        <w:tc>
          <w:tcPr>
            <w:tcW w:w="650" w:type="pct"/>
            <w:tcBorders>
              <w:top w:val="nil"/>
            </w:tcBorders>
            <w:vAlign w:val="center"/>
          </w:tcPr>
          <w:p w14:paraId="671D49CB"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4</w:t>
            </w:r>
          </w:p>
        </w:tc>
        <w:tc>
          <w:tcPr>
            <w:tcW w:w="693" w:type="pct"/>
            <w:tcBorders>
              <w:top w:val="nil"/>
            </w:tcBorders>
            <w:vAlign w:val="center"/>
          </w:tcPr>
          <w:p w14:paraId="69A4DB24"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16,7</w:t>
            </w:r>
          </w:p>
        </w:tc>
        <w:tc>
          <w:tcPr>
            <w:tcW w:w="600" w:type="pct"/>
            <w:tcBorders>
              <w:top w:val="nil"/>
            </w:tcBorders>
          </w:tcPr>
          <w:p w14:paraId="7477F195"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18</w:t>
            </w:r>
          </w:p>
        </w:tc>
        <w:tc>
          <w:tcPr>
            <w:tcW w:w="733" w:type="pct"/>
            <w:tcBorders>
              <w:top w:val="nil"/>
            </w:tcBorders>
          </w:tcPr>
          <w:p w14:paraId="387BC47C" w14:textId="77777777" w:rsidR="00035F03" w:rsidRPr="003D1592" w:rsidRDefault="00035F03" w:rsidP="003D1592">
            <w:pPr>
              <w:spacing w:line="276" w:lineRule="auto"/>
              <w:jc w:val="center"/>
              <w:rPr>
                <w:rFonts w:ascii="Arial" w:hAnsi="Arial" w:cs="Arial"/>
                <w:color w:val="000000"/>
                <w:sz w:val="20"/>
                <w:szCs w:val="20"/>
                <w:lang w:val="en-US"/>
              </w:rPr>
            </w:pPr>
            <w:r w:rsidRPr="003D1592">
              <w:rPr>
                <w:rFonts w:ascii="Arial" w:hAnsi="Arial" w:cs="Arial"/>
                <w:color w:val="000000"/>
                <w:sz w:val="20"/>
                <w:szCs w:val="20"/>
                <w:lang w:val="en-US"/>
              </w:rPr>
              <w:t>39,1</w:t>
            </w:r>
          </w:p>
        </w:tc>
        <w:tc>
          <w:tcPr>
            <w:tcW w:w="883" w:type="pct"/>
            <w:tcBorders>
              <w:top w:val="nil"/>
            </w:tcBorders>
          </w:tcPr>
          <w:p w14:paraId="7F2D9D7D" w14:textId="77777777" w:rsidR="00035F03" w:rsidRPr="003D1592" w:rsidRDefault="00035F03" w:rsidP="003D1592">
            <w:pPr>
              <w:spacing w:line="276" w:lineRule="auto"/>
              <w:jc w:val="center"/>
              <w:rPr>
                <w:rFonts w:ascii="Arial" w:hAnsi="Arial" w:cs="Arial"/>
                <w:color w:val="000000"/>
                <w:sz w:val="20"/>
                <w:szCs w:val="20"/>
              </w:rPr>
            </w:pPr>
          </w:p>
        </w:tc>
      </w:tr>
    </w:tbl>
    <w:p w14:paraId="547A4020" w14:textId="77777777" w:rsidR="00035F03" w:rsidRPr="003D1592" w:rsidRDefault="00035F03" w:rsidP="003D1592">
      <w:pPr>
        <w:spacing w:line="276" w:lineRule="auto"/>
        <w:rPr>
          <w:rFonts w:ascii="Arial" w:hAnsi="Arial" w:cs="Arial"/>
          <w:sz w:val="20"/>
          <w:szCs w:val="20"/>
        </w:rPr>
      </w:pPr>
    </w:p>
    <w:p w14:paraId="0D1CE445" w14:textId="1CE7EFCE" w:rsidR="00035F03" w:rsidRPr="003D1592"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t>Berdasarkan Tabel 1</w:t>
      </w:r>
      <w:r w:rsidRPr="003D1592">
        <w:rPr>
          <w:rFonts w:ascii="Arial" w:hAnsi="Arial" w:cs="Arial"/>
          <w:sz w:val="20"/>
          <w:szCs w:val="20"/>
          <w:lang w:val="en-US"/>
        </w:rPr>
        <w:t>3</w:t>
      </w:r>
      <w:r w:rsidRPr="003D1592">
        <w:rPr>
          <w:rFonts w:ascii="Arial" w:hAnsi="Arial" w:cs="Arial"/>
          <w:sz w:val="20"/>
          <w:szCs w:val="20"/>
        </w:rPr>
        <w:t xml:space="preserve"> menunjukkan bahwa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 xml:space="preserve">madarosis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dan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w:t>
      </w:r>
      <w:r w:rsidRPr="003D1592">
        <w:rPr>
          <w:rFonts w:ascii="Arial" w:hAnsi="Arial" w:cs="Arial"/>
          <w:sz w:val="20"/>
          <w:szCs w:val="20"/>
        </w:rPr>
        <w:t>≥ 40 tahun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kelamin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perempuan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D</w:t>
      </w:r>
      <w:r w:rsidRPr="003D1592">
        <w:rPr>
          <w:rFonts w:ascii="Arial" w:hAnsi="Arial" w:cs="Arial"/>
          <w:sz w:val="20"/>
          <w:szCs w:val="20"/>
        </w:rPr>
        <w:t>urasi penyakit lepra berhubungan signifikan dengan kejadian madarosis pasien lepra dengan nilai p &lt; 0,05. Kejadian madarosis berhubungan dengan durasi penyakit ≥ 10 tahun. Tipe lepra, durasi penyakit lepra, umur, jenis kelamin</w:t>
      </w:r>
      <w:r w:rsidRPr="003D1592">
        <w:rPr>
          <w:rFonts w:ascii="Arial" w:hAnsi="Arial" w:cs="Arial"/>
          <w:sz w:val="20"/>
          <w:szCs w:val="20"/>
          <w:lang w:val="en-US"/>
        </w:rPr>
        <w:t xml:space="preserve">, </w:t>
      </w:r>
      <w:r w:rsidRPr="003D1592">
        <w:rPr>
          <w:rFonts w:ascii="Arial" w:hAnsi="Arial" w:cs="Arial"/>
          <w:sz w:val="20"/>
          <w:szCs w:val="20"/>
        </w:rPr>
        <w:t>respon obat</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tidak berhubungan signifikan dengan kejadian madarosis pasien lepra dengan nilai p &gt; 0,05.</w:t>
      </w:r>
    </w:p>
    <w:p w14:paraId="286DEC41" w14:textId="77777777" w:rsidR="00035F03" w:rsidRPr="003D1592" w:rsidRDefault="00035F03" w:rsidP="00D54C45">
      <w:pPr>
        <w:pStyle w:val="Caption"/>
        <w:spacing w:line="276" w:lineRule="auto"/>
        <w:rPr>
          <w:rFonts w:ascii="Arial" w:hAnsi="Arial" w:cs="Arial"/>
          <w:i w:val="0"/>
          <w:iCs w:val="0"/>
          <w:sz w:val="20"/>
          <w:szCs w:val="20"/>
        </w:rPr>
      </w:pPr>
      <w:bookmarkStart w:id="189" w:name="_Toc172699678"/>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14</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hipoestesia kornea pasien lepra</w:t>
      </w:r>
      <w:bookmarkEnd w:id="189"/>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6"/>
        <w:gridCol w:w="47"/>
        <w:gridCol w:w="1169"/>
        <w:gridCol w:w="62"/>
        <w:gridCol w:w="1235"/>
        <w:gridCol w:w="13"/>
        <w:gridCol w:w="1110"/>
        <w:gridCol w:w="28"/>
        <w:gridCol w:w="1343"/>
        <w:gridCol w:w="47"/>
        <w:gridCol w:w="1605"/>
      </w:tblGrid>
      <w:tr w:rsidR="00035F03" w:rsidRPr="003D1592" w14:paraId="326ADFB5" w14:textId="77777777" w:rsidTr="003C6007">
        <w:tc>
          <w:tcPr>
            <w:tcW w:w="1466" w:type="pct"/>
            <w:gridSpan w:val="2"/>
            <w:vMerge w:val="restart"/>
          </w:tcPr>
          <w:p w14:paraId="1C0D5481" w14:textId="77777777" w:rsidR="00035F03" w:rsidRPr="003D1592" w:rsidRDefault="00035F03" w:rsidP="003D1592">
            <w:pPr>
              <w:spacing w:line="276" w:lineRule="auto"/>
              <w:jc w:val="center"/>
              <w:rPr>
                <w:rFonts w:ascii="Arial" w:hAnsi="Arial" w:cs="Arial"/>
                <w:b/>
                <w:bCs/>
                <w:sz w:val="20"/>
                <w:szCs w:val="20"/>
              </w:rPr>
            </w:pPr>
          </w:p>
        </w:tc>
        <w:tc>
          <w:tcPr>
            <w:tcW w:w="2676" w:type="pct"/>
            <w:gridSpan w:val="8"/>
          </w:tcPr>
          <w:p w14:paraId="466F9900"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Hipoestesia kornea</w:t>
            </w:r>
          </w:p>
        </w:tc>
        <w:tc>
          <w:tcPr>
            <w:tcW w:w="858" w:type="pct"/>
            <w:vMerge w:val="restart"/>
          </w:tcPr>
          <w:p w14:paraId="424D816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353EB18C" w14:textId="77777777" w:rsidTr="003C6007">
        <w:tc>
          <w:tcPr>
            <w:tcW w:w="1466" w:type="pct"/>
            <w:gridSpan w:val="2"/>
            <w:vMerge/>
          </w:tcPr>
          <w:p w14:paraId="4914E391" w14:textId="77777777" w:rsidR="00035F03" w:rsidRPr="003D1592" w:rsidRDefault="00035F03" w:rsidP="003D1592">
            <w:pPr>
              <w:spacing w:line="276" w:lineRule="auto"/>
              <w:jc w:val="center"/>
              <w:rPr>
                <w:rFonts w:ascii="Arial" w:hAnsi="Arial" w:cs="Arial"/>
                <w:b/>
                <w:bCs/>
                <w:sz w:val="20"/>
                <w:szCs w:val="20"/>
              </w:rPr>
            </w:pPr>
          </w:p>
        </w:tc>
        <w:tc>
          <w:tcPr>
            <w:tcW w:w="1325" w:type="pct"/>
            <w:gridSpan w:val="4"/>
          </w:tcPr>
          <w:p w14:paraId="416B1016"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51" w:type="pct"/>
            <w:gridSpan w:val="4"/>
          </w:tcPr>
          <w:p w14:paraId="4354F0B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58" w:type="pct"/>
            <w:vMerge/>
          </w:tcPr>
          <w:p w14:paraId="2CA446D9"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5715855A" w14:textId="77777777" w:rsidTr="003C6007">
        <w:tc>
          <w:tcPr>
            <w:tcW w:w="1466" w:type="pct"/>
            <w:gridSpan w:val="2"/>
            <w:vMerge/>
            <w:tcBorders>
              <w:bottom w:val="single" w:sz="4" w:space="0" w:color="auto"/>
            </w:tcBorders>
          </w:tcPr>
          <w:p w14:paraId="412E22F9" w14:textId="77777777" w:rsidR="00035F03" w:rsidRPr="003D1592" w:rsidRDefault="00035F03" w:rsidP="003D1592">
            <w:pPr>
              <w:spacing w:line="276" w:lineRule="auto"/>
              <w:jc w:val="center"/>
              <w:rPr>
                <w:rFonts w:ascii="Arial" w:hAnsi="Arial" w:cs="Arial"/>
                <w:b/>
                <w:bCs/>
                <w:sz w:val="20"/>
                <w:szCs w:val="20"/>
              </w:rPr>
            </w:pPr>
          </w:p>
        </w:tc>
        <w:tc>
          <w:tcPr>
            <w:tcW w:w="658" w:type="pct"/>
            <w:gridSpan w:val="2"/>
            <w:tcBorders>
              <w:bottom w:val="single" w:sz="4" w:space="0" w:color="auto"/>
            </w:tcBorders>
          </w:tcPr>
          <w:p w14:paraId="22007F8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67" w:type="pct"/>
            <w:gridSpan w:val="2"/>
            <w:tcBorders>
              <w:bottom w:val="single" w:sz="4" w:space="0" w:color="auto"/>
            </w:tcBorders>
          </w:tcPr>
          <w:p w14:paraId="08283190"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08" w:type="pct"/>
            <w:gridSpan w:val="2"/>
            <w:tcBorders>
              <w:bottom w:val="single" w:sz="4" w:space="0" w:color="auto"/>
            </w:tcBorders>
          </w:tcPr>
          <w:p w14:paraId="09020F8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43" w:type="pct"/>
            <w:gridSpan w:val="2"/>
            <w:tcBorders>
              <w:bottom w:val="single" w:sz="4" w:space="0" w:color="auto"/>
            </w:tcBorders>
          </w:tcPr>
          <w:p w14:paraId="2F1B241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58" w:type="pct"/>
            <w:vMerge/>
            <w:tcBorders>
              <w:bottom w:val="single" w:sz="4" w:space="0" w:color="auto"/>
            </w:tcBorders>
          </w:tcPr>
          <w:p w14:paraId="3F450D21"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0E221922" w14:textId="77777777" w:rsidTr="003C6007">
        <w:tc>
          <w:tcPr>
            <w:tcW w:w="1466" w:type="pct"/>
            <w:gridSpan w:val="2"/>
            <w:tcBorders>
              <w:bottom w:val="nil"/>
            </w:tcBorders>
          </w:tcPr>
          <w:p w14:paraId="6FA9A9C8"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58" w:type="pct"/>
            <w:gridSpan w:val="2"/>
            <w:tcBorders>
              <w:bottom w:val="nil"/>
            </w:tcBorders>
          </w:tcPr>
          <w:p w14:paraId="5AE3408F" w14:textId="77777777" w:rsidR="00035F03" w:rsidRPr="003D1592" w:rsidRDefault="00035F03" w:rsidP="003D1592">
            <w:pPr>
              <w:spacing w:line="276" w:lineRule="auto"/>
              <w:jc w:val="center"/>
              <w:rPr>
                <w:rFonts w:ascii="Arial" w:hAnsi="Arial" w:cs="Arial"/>
                <w:sz w:val="20"/>
                <w:szCs w:val="20"/>
              </w:rPr>
            </w:pPr>
          </w:p>
        </w:tc>
        <w:tc>
          <w:tcPr>
            <w:tcW w:w="667" w:type="pct"/>
            <w:gridSpan w:val="2"/>
            <w:tcBorders>
              <w:bottom w:val="nil"/>
            </w:tcBorders>
          </w:tcPr>
          <w:p w14:paraId="5B30A529"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bottom w:val="nil"/>
            </w:tcBorders>
          </w:tcPr>
          <w:p w14:paraId="743CEF5B"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bottom w:val="nil"/>
            </w:tcBorders>
          </w:tcPr>
          <w:p w14:paraId="60B7719D" w14:textId="77777777" w:rsidR="00035F03" w:rsidRPr="003D1592" w:rsidRDefault="00035F03" w:rsidP="003D1592">
            <w:pPr>
              <w:spacing w:line="276" w:lineRule="auto"/>
              <w:jc w:val="center"/>
              <w:rPr>
                <w:rFonts w:ascii="Arial" w:hAnsi="Arial" w:cs="Arial"/>
                <w:sz w:val="20"/>
                <w:szCs w:val="20"/>
              </w:rPr>
            </w:pPr>
          </w:p>
        </w:tc>
        <w:tc>
          <w:tcPr>
            <w:tcW w:w="858" w:type="pct"/>
            <w:tcBorders>
              <w:bottom w:val="nil"/>
            </w:tcBorders>
          </w:tcPr>
          <w:p w14:paraId="788E821A" w14:textId="77777777" w:rsidR="00035F03" w:rsidRPr="003D1592" w:rsidRDefault="00035F03" w:rsidP="003D1592">
            <w:pPr>
              <w:spacing w:line="276" w:lineRule="auto"/>
              <w:jc w:val="center"/>
              <w:rPr>
                <w:rFonts w:ascii="Arial" w:hAnsi="Arial" w:cs="Arial"/>
                <w:sz w:val="20"/>
                <w:szCs w:val="20"/>
              </w:rPr>
            </w:pPr>
          </w:p>
        </w:tc>
      </w:tr>
      <w:tr w:rsidR="00035F03" w:rsidRPr="003D1592" w14:paraId="09851925" w14:textId="77777777" w:rsidTr="003C6007">
        <w:tc>
          <w:tcPr>
            <w:tcW w:w="1466" w:type="pct"/>
            <w:gridSpan w:val="2"/>
            <w:tcBorders>
              <w:top w:val="nil"/>
              <w:bottom w:val="nil"/>
            </w:tcBorders>
          </w:tcPr>
          <w:p w14:paraId="4D2AE03A"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MB</w:t>
            </w:r>
          </w:p>
        </w:tc>
        <w:tc>
          <w:tcPr>
            <w:tcW w:w="658" w:type="pct"/>
            <w:gridSpan w:val="2"/>
            <w:tcBorders>
              <w:top w:val="nil"/>
              <w:bottom w:val="nil"/>
            </w:tcBorders>
            <w:vAlign w:val="center"/>
          </w:tcPr>
          <w:p w14:paraId="00E8F7B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25</w:t>
            </w:r>
          </w:p>
        </w:tc>
        <w:tc>
          <w:tcPr>
            <w:tcW w:w="667" w:type="pct"/>
            <w:gridSpan w:val="2"/>
            <w:tcBorders>
              <w:top w:val="nil"/>
              <w:bottom w:val="nil"/>
            </w:tcBorders>
            <w:vAlign w:val="center"/>
          </w:tcPr>
          <w:p w14:paraId="0474483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96,2</w:t>
            </w:r>
          </w:p>
        </w:tc>
        <w:tc>
          <w:tcPr>
            <w:tcW w:w="608" w:type="pct"/>
            <w:gridSpan w:val="2"/>
            <w:tcBorders>
              <w:top w:val="nil"/>
              <w:bottom w:val="nil"/>
            </w:tcBorders>
          </w:tcPr>
          <w:p w14:paraId="7C02BE1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39</w:t>
            </w:r>
          </w:p>
        </w:tc>
        <w:tc>
          <w:tcPr>
            <w:tcW w:w="743" w:type="pct"/>
            <w:gridSpan w:val="2"/>
            <w:tcBorders>
              <w:top w:val="nil"/>
              <w:bottom w:val="nil"/>
            </w:tcBorders>
          </w:tcPr>
          <w:p w14:paraId="1044785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88,6</w:t>
            </w:r>
          </w:p>
        </w:tc>
        <w:tc>
          <w:tcPr>
            <w:tcW w:w="858" w:type="pct"/>
            <w:vMerge w:val="restart"/>
            <w:tcBorders>
              <w:top w:val="nil"/>
              <w:bottom w:val="nil"/>
            </w:tcBorders>
          </w:tcPr>
          <w:p w14:paraId="2DC8C04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0,401</w:t>
            </w:r>
          </w:p>
        </w:tc>
      </w:tr>
      <w:tr w:rsidR="00035F03" w:rsidRPr="003D1592" w14:paraId="38114425" w14:textId="77777777" w:rsidTr="003C6007">
        <w:tc>
          <w:tcPr>
            <w:tcW w:w="1466" w:type="pct"/>
            <w:gridSpan w:val="2"/>
            <w:tcBorders>
              <w:top w:val="nil"/>
              <w:bottom w:val="nil"/>
            </w:tcBorders>
          </w:tcPr>
          <w:p w14:paraId="52226081"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PB</w:t>
            </w:r>
          </w:p>
        </w:tc>
        <w:tc>
          <w:tcPr>
            <w:tcW w:w="658" w:type="pct"/>
            <w:gridSpan w:val="2"/>
            <w:tcBorders>
              <w:top w:val="nil"/>
              <w:bottom w:val="nil"/>
            </w:tcBorders>
            <w:vAlign w:val="center"/>
          </w:tcPr>
          <w:p w14:paraId="0BDD1A5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67" w:type="pct"/>
            <w:gridSpan w:val="2"/>
            <w:tcBorders>
              <w:top w:val="nil"/>
              <w:bottom w:val="nil"/>
            </w:tcBorders>
            <w:vAlign w:val="center"/>
          </w:tcPr>
          <w:p w14:paraId="3C476D0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3,8</w:t>
            </w:r>
          </w:p>
        </w:tc>
        <w:tc>
          <w:tcPr>
            <w:tcW w:w="608" w:type="pct"/>
            <w:gridSpan w:val="2"/>
            <w:tcBorders>
              <w:top w:val="nil"/>
              <w:bottom w:val="nil"/>
            </w:tcBorders>
          </w:tcPr>
          <w:p w14:paraId="1B2E194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w:t>
            </w:r>
          </w:p>
        </w:tc>
        <w:tc>
          <w:tcPr>
            <w:tcW w:w="743" w:type="pct"/>
            <w:gridSpan w:val="2"/>
            <w:tcBorders>
              <w:top w:val="nil"/>
              <w:bottom w:val="nil"/>
            </w:tcBorders>
          </w:tcPr>
          <w:p w14:paraId="528BB48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11,4</w:t>
            </w:r>
          </w:p>
        </w:tc>
        <w:tc>
          <w:tcPr>
            <w:tcW w:w="858" w:type="pct"/>
            <w:vMerge/>
            <w:tcBorders>
              <w:top w:val="nil"/>
              <w:bottom w:val="nil"/>
            </w:tcBorders>
          </w:tcPr>
          <w:p w14:paraId="549A21D8" w14:textId="77777777" w:rsidR="00035F03" w:rsidRPr="003D1592" w:rsidRDefault="00035F03" w:rsidP="003D1592">
            <w:pPr>
              <w:spacing w:line="276" w:lineRule="auto"/>
              <w:jc w:val="center"/>
              <w:rPr>
                <w:rFonts w:ascii="Arial" w:hAnsi="Arial" w:cs="Arial"/>
                <w:sz w:val="20"/>
                <w:szCs w:val="20"/>
              </w:rPr>
            </w:pPr>
          </w:p>
        </w:tc>
      </w:tr>
      <w:tr w:rsidR="00035F03" w:rsidRPr="003D1592" w14:paraId="1F6CACAA" w14:textId="77777777" w:rsidTr="003C6007">
        <w:tc>
          <w:tcPr>
            <w:tcW w:w="1466" w:type="pct"/>
            <w:gridSpan w:val="2"/>
            <w:tcBorders>
              <w:top w:val="nil"/>
              <w:bottom w:val="nil"/>
            </w:tcBorders>
          </w:tcPr>
          <w:p w14:paraId="09700FC5"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Durasi penyakit</w:t>
            </w:r>
          </w:p>
        </w:tc>
        <w:tc>
          <w:tcPr>
            <w:tcW w:w="658" w:type="pct"/>
            <w:gridSpan w:val="2"/>
            <w:tcBorders>
              <w:top w:val="nil"/>
              <w:bottom w:val="nil"/>
            </w:tcBorders>
          </w:tcPr>
          <w:p w14:paraId="2B19A141" w14:textId="77777777" w:rsidR="00035F03" w:rsidRPr="003D1592" w:rsidRDefault="00035F03" w:rsidP="003D1592">
            <w:pPr>
              <w:spacing w:line="276" w:lineRule="auto"/>
              <w:jc w:val="center"/>
              <w:rPr>
                <w:rFonts w:ascii="Arial" w:hAnsi="Arial" w:cs="Arial"/>
                <w:sz w:val="20"/>
                <w:szCs w:val="20"/>
              </w:rPr>
            </w:pPr>
          </w:p>
        </w:tc>
        <w:tc>
          <w:tcPr>
            <w:tcW w:w="667" w:type="pct"/>
            <w:gridSpan w:val="2"/>
            <w:tcBorders>
              <w:top w:val="nil"/>
              <w:bottom w:val="nil"/>
            </w:tcBorders>
          </w:tcPr>
          <w:p w14:paraId="114C064B"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top w:val="nil"/>
              <w:bottom w:val="nil"/>
            </w:tcBorders>
          </w:tcPr>
          <w:p w14:paraId="2C9A3042"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top w:val="nil"/>
              <w:bottom w:val="nil"/>
            </w:tcBorders>
          </w:tcPr>
          <w:p w14:paraId="323A129E" w14:textId="77777777" w:rsidR="00035F03" w:rsidRPr="003D1592" w:rsidRDefault="00035F03" w:rsidP="003D1592">
            <w:pPr>
              <w:spacing w:line="276" w:lineRule="auto"/>
              <w:jc w:val="center"/>
              <w:rPr>
                <w:rFonts w:ascii="Arial" w:hAnsi="Arial" w:cs="Arial"/>
                <w:sz w:val="20"/>
                <w:szCs w:val="20"/>
              </w:rPr>
            </w:pPr>
          </w:p>
        </w:tc>
        <w:tc>
          <w:tcPr>
            <w:tcW w:w="858" w:type="pct"/>
            <w:tcBorders>
              <w:top w:val="nil"/>
              <w:bottom w:val="nil"/>
            </w:tcBorders>
          </w:tcPr>
          <w:p w14:paraId="78E90B8A" w14:textId="77777777" w:rsidR="00035F03" w:rsidRPr="003D1592" w:rsidRDefault="00035F03" w:rsidP="003D1592">
            <w:pPr>
              <w:spacing w:line="276" w:lineRule="auto"/>
              <w:jc w:val="center"/>
              <w:rPr>
                <w:rFonts w:ascii="Arial" w:hAnsi="Arial" w:cs="Arial"/>
                <w:sz w:val="20"/>
                <w:szCs w:val="20"/>
              </w:rPr>
            </w:pPr>
          </w:p>
        </w:tc>
      </w:tr>
      <w:tr w:rsidR="00035F03" w:rsidRPr="003D1592" w14:paraId="3AF45B9D" w14:textId="77777777" w:rsidTr="003C6007">
        <w:tc>
          <w:tcPr>
            <w:tcW w:w="1466" w:type="pct"/>
            <w:gridSpan w:val="2"/>
            <w:tcBorders>
              <w:top w:val="nil"/>
              <w:bottom w:val="nil"/>
            </w:tcBorders>
          </w:tcPr>
          <w:p w14:paraId="2728AF3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10 tahun</w:t>
            </w:r>
          </w:p>
        </w:tc>
        <w:tc>
          <w:tcPr>
            <w:tcW w:w="658" w:type="pct"/>
            <w:gridSpan w:val="2"/>
            <w:tcBorders>
              <w:top w:val="nil"/>
              <w:bottom w:val="nil"/>
            </w:tcBorders>
            <w:vAlign w:val="center"/>
          </w:tcPr>
          <w:p w14:paraId="5ED72A1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w:t>
            </w:r>
          </w:p>
        </w:tc>
        <w:tc>
          <w:tcPr>
            <w:tcW w:w="667" w:type="pct"/>
            <w:gridSpan w:val="2"/>
            <w:tcBorders>
              <w:top w:val="nil"/>
              <w:bottom w:val="nil"/>
            </w:tcBorders>
            <w:vAlign w:val="center"/>
          </w:tcPr>
          <w:p w14:paraId="7F77D03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34,6</w:t>
            </w:r>
          </w:p>
        </w:tc>
        <w:tc>
          <w:tcPr>
            <w:tcW w:w="608" w:type="pct"/>
            <w:gridSpan w:val="2"/>
            <w:tcBorders>
              <w:top w:val="nil"/>
              <w:bottom w:val="nil"/>
            </w:tcBorders>
          </w:tcPr>
          <w:p w14:paraId="327C79F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8</w:t>
            </w:r>
          </w:p>
        </w:tc>
        <w:tc>
          <w:tcPr>
            <w:tcW w:w="743" w:type="pct"/>
            <w:gridSpan w:val="2"/>
            <w:tcBorders>
              <w:top w:val="nil"/>
              <w:bottom w:val="nil"/>
            </w:tcBorders>
          </w:tcPr>
          <w:p w14:paraId="6C60EA3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18,2</w:t>
            </w:r>
          </w:p>
        </w:tc>
        <w:tc>
          <w:tcPr>
            <w:tcW w:w="858" w:type="pct"/>
            <w:vMerge w:val="restart"/>
            <w:tcBorders>
              <w:top w:val="nil"/>
              <w:bottom w:val="nil"/>
            </w:tcBorders>
          </w:tcPr>
          <w:p w14:paraId="5D059A1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0,121</w:t>
            </w:r>
          </w:p>
        </w:tc>
      </w:tr>
      <w:tr w:rsidR="00035F03" w:rsidRPr="003D1592" w14:paraId="50150E0B" w14:textId="77777777" w:rsidTr="003C6007">
        <w:tc>
          <w:tcPr>
            <w:tcW w:w="1466" w:type="pct"/>
            <w:gridSpan w:val="2"/>
            <w:tcBorders>
              <w:top w:val="nil"/>
              <w:bottom w:val="nil"/>
            </w:tcBorders>
          </w:tcPr>
          <w:p w14:paraId="4B6B5CE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10 tahun</w:t>
            </w:r>
          </w:p>
        </w:tc>
        <w:tc>
          <w:tcPr>
            <w:tcW w:w="658" w:type="pct"/>
            <w:gridSpan w:val="2"/>
            <w:tcBorders>
              <w:top w:val="nil"/>
              <w:bottom w:val="nil"/>
            </w:tcBorders>
            <w:vAlign w:val="center"/>
          </w:tcPr>
          <w:p w14:paraId="70D876C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17</w:t>
            </w:r>
          </w:p>
        </w:tc>
        <w:tc>
          <w:tcPr>
            <w:tcW w:w="667" w:type="pct"/>
            <w:gridSpan w:val="2"/>
            <w:tcBorders>
              <w:top w:val="nil"/>
              <w:bottom w:val="nil"/>
            </w:tcBorders>
            <w:vAlign w:val="center"/>
          </w:tcPr>
          <w:p w14:paraId="3B511D6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65,4</w:t>
            </w:r>
          </w:p>
        </w:tc>
        <w:tc>
          <w:tcPr>
            <w:tcW w:w="608" w:type="pct"/>
            <w:gridSpan w:val="2"/>
            <w:tcBorders>
              <w:top w:val="nil"/>
              <w:bottom w:val="nil"/>
            </w:tcBorders>
          </w:tcPr>
          <w:p w14:paraId="31E227A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36</w:t>
            </w:r>
          </w:p>
        </w:tc>
        <w:tc>
          <w:tcPr>
            <w:tcW w:w="743" w:type="pct"/>
            <w:gridSpan w:val="2"/>
            <w:tcBorders>
              <w:top w:val="nil"/>
              <w:bottom w:val="nil"/>
            </w:tcBorders>
          </w:tcPr>
          <w:p w14:paraId="4C18EC3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81,8</w:t>
            </w:r>
          </w:p>
        </w:tc>
        <w:tc>
          <w:tcPr>
            <w:tcW w:w="858" w:type="pct"/>
            <w:vMerge/>
            <w:tcBorders>
              <w:top w:val="nil"/>
              <w:bottom w:val="nil"/>
            </w:tcBorders>
          </w:tcPr>
          <w:p w14:paraId="732AE80C" w14:textId="77777777" w:rsidR="00035F03" w:rsidRPr="003D1592" w:rsidRDefault="00035F03" w:rsidP="003D1592">
            <w:pPr>
              <w:spacing w:line="276" w:lineRule="auto"/>
              <w:jc w:val="center"/>
              <w:rPr>
                <w:rFonts w:ascii="Arial" w:hAnsi="Arial" w:cs="Arial"/>
                <w:sz w:val="20"/>
                <w:szCs w:val="20"/>
              </w:rPr>
            </w:pPr>
          </w:p>
        </w:tc>
      </w:tr>
      <w:tr w:rsidR="00035F03" w:rsidRPr="003D1592" w14:paraId="27A306A2" w14:textId="77777777" w:rsidTr="003C6007">
        <w:tc>
          <w:tcPr>
            <w:tcW w:w="2124" w:type="pct"/>
            <w:gridSpan w:val="4"/>
            <w:tcBorders>
              <w:top w:val="nil"/>
              <w:bottom w:val="nil"/>
            </w:tcBorders>
          </w:tcPr>
          <w:p w14:paraId="52C8953C"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Lama pengobatan</w:t>
            </w:r>
          </w:p>
        </w:tc>
        <w:tc>
          <w:tcPr>
            <w:tcW w:w="667" w:type="pct"/>
            <w:gridSpan w:val="2"/>
            <w:tcBorders>
              <w:top w:val="nil"/>
              <w:bottom w:val="nil"/>
            </w:tcBorders>
          </w:tcPr>
          <w:p w14:paraId="74120572"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top w:val="nil"/>
              <w:bottom w:val="nil"/>
            </w:tcBorders>
          </w:tcPr>
          <w:p w14:paraId="7267E0C5"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top w:val="nil"/>
              <w:bottom w:val="nil"/>
            </w:tcBorders>
          </w:tcPr>
          <w:p w14:paraId="1626D73C" w14:textId="77777777" w:rsidR="00035F03" w:rsidRPr="003D1592" w:rsidRDefault="00035F03" w:rsidP="003D1592">
            <w:pPr>
              <w:spacing w:line="276" w:lineRule="auto"/>
              <w:jc w:val="center"/>
              <w:rPr>
                <w:rFonts w:ascii="Arial" w:hAnsi="Arial" w:cs="Arial"/>
                <w:sz w:val="20"/>
                <w:szCs w:val="20"/>
              </w:rPr>
            </w:pPr>
          </w:p>
        </w:tc>
        <w:tc>
          <w:tcPr>
            <w:tcW w:w="858" w:type="pct"/>
            <w:tcBorders>
              <w:top w:val="nil"/>
              <w:bottom w:val="nil"/>
            </w:tcBorders>
          </w:tcPr>
          <w:p w14:paraId="6B1BE166" w14:textId="77777777" w:rsidR="00035F03" w:rsidRPr="003D1592" w:rsidRDefault="00035F03" w:rsidP="003D1592">
            <w:pPr>
              <w:spacing w:line="276" w:lineRule="auto"/>
              <w:jc w:val="center"/>
              <w:rPr>
                <w:rFonts w:ascii="Arial" w:hAnsi="Arial" w:cs="Arial"/>
                <w:sz w:val="20"/>
                <w:szCs w:val="20"/>
              </w:rPr>
            </w:pPr>
          </w:p>
        </w:tc>
      </w:tr>
      <w:tr w:rsidR="00035F03" w:rsidRPr="003D1592" w14:paraId="16D8BFA4" w14:textId="77777777" w:rsidTr="003C6007">
        <w:tc>
          <w:tcPr>
            <w:tcW w:w="1466" w:type="pct"/>
            <w:gridSpan w:val="2"/>
            <w:tcBorders>
              <w:top w:val="nil"/>
              <w:bottom w:val="nil"/>
            </w:tcBorders>
          </w:tcPr>
          <w:p w14:paraId="34424301"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6 atau &gt; 12 bulan</w:t>
            </w:r>
          </w:p>
        </w:tc>
        <w:tc>
          <w:tcPr>
            <w:tcW w:w="658" w:type="pct"/>
            <w:gridSpan w:val="2"/>
            <w:tcBorders>
              <w:top w:val="nil"/>
              <w:bottom w:val="nil"/>
            </w:tcBorders>
            <w:vAlign w:val="center"/>
          </w:tcPr>
          <w:p w14:paraId="6D11422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w:t>
            </w:r>
          </w:p>
        </w:tc>
        <w:tc>
          <w:tcPr>
            <w:tcW w:w="667" w:type="pct"/>
            <w:gridSpan w:val="2"/>
            <w:tcBorders>
              <w:top w:val="nil"/>
              <w:bottom w:val="nil"/>
            </w:tcBorders>
            <w:vAlign w:val="center"/>
          </w:tcPr>
          <w:p w14:paraId="4A237BE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34,6</w:t>
            </w:r>
          </w:p>
        </w:tc>
        <w:tc>
          <w:tcPr>
            <w:tcW w:w="608" w:type="pct"/>
            <w:gridSpan w:val="2"/>
            <w:tcBorders>
              <w:top w:val="nil"/>
              <w:bottom w:val="nil"/>
            </w:tcBorders>
            <w:vAlign w:val="center"/>
          </w:tcPr>
          <w:p w14:paraId="4E552D8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18</w:t>
            </w:r>
          </w:p>
        </w:tc>
        <w:tc>
          <w:tcPr>
            <w:tcW w:w="743" w:type="pct"/>
            <w:gridSpan w:val="2"/>
            <w:tcBorders>
              <w:top w:val="nil"/>
              <w:bottom w:val="nil"/>
            </w:tcBorders>
            <w:vAlign w:val="center"/>
          </w:tcPr>
          <w:p w14:paraId="34BF668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40,9</w:t>
            </w:r>
          </w:p>
        </w:tc>
        <w:tc>
          <w:tcPr>
            <w:tcW w:w="858" w:type="pct"/>
            <w:vMerge w:val="restart"/>
            <w:tcBorders>
              <w:top w:val="nil"/>
              <w:bottom w:val="nil"/>
            </w:tcBorders>
            <w:vAlign w:val="center"/>
          </w:tcPr>
          <w:p w14:paraId="2DCC6F5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0,601</w:t>
            </w:r>
          </w:p>
        </w:tc>
      </w:tr>
      <w:tr w:rsidR="00035F03" w:rsidRPr="003D1592" w14:paraId="51566975" w14:textId="77777777" w:rsidTr="003C6007">
        <w:tc>
          <w:tcPr>
            <w:tcW w:w="1466" w:type="pct"/>
            <w:gridSpan w:val="2"/>
            <w:tcBorders>
              <w:top w:val="nil"/>
              <w:bottom w:val="nil"/>
            </w:tcBorders>
          </w:tcPr>
          <w:p w14:paraId="143CB84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6-12 bulan</w:t>
            </w:r>
          </w:p>
        </w:tc>
        <w:tc>
          <w:tcPr>
            <w:tcW w:w="658" w:type="pct"/>
            <w:gridSpan w:val="2"/>
            <w:tcBorders>
              <w:top w:val="nil"/>
              <w:bottom w:val="nil"/>
            </w:tcBorders>
            <w:vAlign w:val="center"/>
          </w:tcPr>
          <w:p w14:paraId="7876D42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17</w:t>
            </w:r>
          </w:p>
        </w:tc>
        <w:tc>
          <w:tcPr>
            <w:tcW w:w="667" w:type="pct"/>
            <w:gridSpan w:val="2"/>
            <w:tcBorders>
              <w:top w:val="nil"/>
              <w:bottom w:val="nil"/>
            </w:tcBorders>
            <w:vAlign w:val="center"/>
          </w:tcPr>
          <w:p w14:paraId="01B6FF1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65,4</w:t>
            </w:r>
          </w:p>
        </w:tc>
        <w:tc>
          <w:tcPr>
            <w:tcW w:w="608" w:type="pct"/>
            <w:gridSpan w:val="2"/>
            <w:tcBorders>
              <w:top w:val="nil"/>
              <w:bottom w:val="nil"/>
            </w:tcBorders>
            <w:vAlign w:val="center"/>
          </w:tcPr>
          <w:p w14:paraId="6465047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26</w:t>
            </w:r>
          </w:p>
        </w:tc>
        <w:tc>
          <w:tcPr>
            <w:tcW w:w="743" w:type="pct"/>
            <w:gridSpan w:val="2"/>
            <w:tcBorders>
              <w:top w:val="nil"/>
              <w:bottom w:val="nil"/>
            </w:tcBorders>
            <w:vAlign w:val="center"/>
          </w:tcPr>
          <w:p w14:paraId="12697E1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59,1</w:t>
            </w:r>
          </w:p>
        </w:tc>
        <w:tc>
          <w:tcPr>
            <w:tcW w:w="858" w:type="pct"/>
            <w:vMerge/>
            <w:tcBorders>
              <w:top w:val="nil"/>
              <w:bottom w:val="nil"/>
            </w:tcBorders>
            <w:vAlign w:val="center"/>
          </w:tcPr>
          <w:p w14:paraId="7417D515" w14:textId="77777777" w:rsidR="00035F03" w:rsidRPr="003D1592" w:rsidRDefault="00035F03" w:rsidP="003D1592">
            <w:pPr>
              <w:spacing w:line="276" w:lineRule="auto"/>
              <w:jc w:val="center"/>
              <w:rPr>
                <w:rFonts w:ascii="Arial" w:hAnsi="Arial" w:cs="Arial"/>
                <w:sz w:val="20"/>
                <w:szCs w:val="20"/>
              </w:rPr>
            </w:pPr>
          </w:p>
        </w:tc>
      </w:tr>
      <w:tr w:rsidR="00035F03" w:rsidRPr="003D1592" w14:paraId="5CCCACEF" w14:textId="77777777" w:rsidTr="003C6007">
        <w:tc>
          <w:tcPr>
            <w:tcW w:w="1466" w:type="pct"/>
            <w:gridSpan w:val="2"/>
            <w:tcBorders>
              <w:top w:val="nil"/>
              <w:bottom w:val="nil"/>
            </w:tcBorders>
          </w:tcPr>
          <w:p w14:paraId="7B189DD1"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Umur</w:t>
            </w:r>
          </w:p>
        </w:tc>
        <w:tc>
          <w:tcPr>
            <w:tcW w:w="658" w:type="pct"/>
            <w:gridSpan w:val="2"/>
            <w:tcBorders>
              <w:top w:val="nil"/>
              <w:bottom w:val="nil"/>
            </w:tcBorders>
            <w:vAlign w:val="center"/>
          </w:tcPr>
          <w:p w14:paraId="7A6B65D7" w14:textId="77777777" w:rsidR="00035F03" w:rsidRPr="003D1592" w:rsidRDefault="00035F03" w:rsidP="003D1592">
            <w:pPr>
              <w:spacing w:line="276" w:lineRule="auto"/>
              <w:jc w:val="center"/>
              <w:rPr>
                <w:rFonts w:ascii="Arial" w:hAnsi="Arial" w:cs="Arial"/>
                <w:sz w:val="20"/>
                <w:szCs w:val="20"/>
              </w:rPr>
            </w:pPr>
          </w:p>
        </w:tc>
        <w:tc>
          <w:tcPr>
            <w:tcW w:w="667" w:type="pct"/>
            <w:gridSpan w:val="2"/>
            <w:tcBorders>
              <w:top w:val="nil"/>
              <w:bottom w:val="nil"/>
            </w:tcBorders>
            <w:vAlign w:val="center"/>
          </w:tcPr>
          <w:p w14:paraId="052EE052"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top w:val="nil"/>
              <w:bottom w:val="nil"/>
            </w:tcBorders>
          </w:tcPr>
          <w:p w14:paraId="72605CF6"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top w:val="nil"/>
              <w:bottom w:val="nil"/>
            </w:tcBorders>
          </w:tcPr>
          <w:p w14:paraId="75DB4BE4" w14:textId="77777777" w:rsidR="00035F03" w:rsidRPr="003D1592" w:rsidRDefault="00035F03" w:rsidP="003D1592">
            <w:pPr>
              <w:spacing w:line="276" w:lineRule="auto"/>
              <w:jc w:val="center"/>
              <w:rPr>
                <w:rFonts w:ascii="Arial" w:hAnsi="Arial" w:cs="Arial"/>
                <w:sz w:val="20"/>
                <w:szCs w:val="20"/>
              </w:rPr>
            </w:pPr>
          </w:p>
        </w:tc>
        <w:tc>
          <w:tcPr>
            <w:tcW w:w="858" w:type="pct"/>
            <w:tcBorders>
              <w:top w:val="nil"/>
              <w:bottom w:val="nil"/>
            </w:tcBorders>
          </w:tcPr>
          <w:p w14:paraId="78FB53D9" w14:textId="77777777" w:rsidR="00035F03" w:rsidRPr="003D1592" w:rsidRDefault="00035F03" w:rsidP="003D1592">
            <w:pPr>
              <w:spacing w:line="276" w:lineRule="auto"/>
              <w:jc w:val="center"/>
              <w:rPr>
                <w:rFonts w:ascii="Arial" w:hAnsi="Arial" w:cs="Arial"/>
                <w:sz w:val="20"/>
                <w:szCs w:val="20"/>
              </w:rPr>
            </w:pPr>
          </w:p>
        </w:tc>
      </w:tr>
      <w:tr w:rsidR="00035F03" w:rsidRPr="003D1592" w14:paraId="7D3735A5" w14:textId="77777777" w:rsidTr="003C6007">
        <w:tc>
          <w:tcPr>
            <w:tcW w:w="1466" w:type="pct"/>
            <w:gridSpan w:val="2"/>
            <w:tcBorders>
              <w:top w:val="nil"/>
              <w:bottom w:val="nil"/>
            </w:tcBorders>
          </w:tcPr>
          <w:p w14:paraId="33132577"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40 tahun</w:t>
            </w:r>
          </w:p>
        </w:tc>
        <w:tc>
          <w:tcPr>
            <w:tcW w:w="658" w:type="pct"/>
            <w:gridSpan w:val="2"/>
            <w:tcBorders>
              <w:top w:val="nil"/>
              <w:bottom w:val="nil"/>
            </w:tcBorders>
            <w:vAlign w:val="center"/>
          </w:tcPr>
          <w:p w14:paraId="00911B8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w:t>
            </w:r>
          </w:p>
        </w:tc>
        <w:tc>
          <w:tcPr>
            <w:tcW w:w="667" w:type="pct"/>
            <w:gridSpan w:val="2"/>
            <w:tcBorders>
              <w:top w:val="nil"/>
              <w:bottom w:val="nil"/>
            </w:tcBorders>
            <w:vAlign w:val="center"/>
          </w:tcPr>
          <w:p w14:paraId="59D8CC1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38,5</w:t>
            </w:r>
          </w:p>
        </w:tc>
        <w:tc>
          <w:tcPr>
            <w:tcW w:w="608" w:type="pct"/>
            <w:gridSpan w:val="2"/>
            <w:tcBorders>
              <w:top w:val="nil"/>
              <w:bottom w:val="nil"/>
            </w:tcBorders>
          </w:tcPr>
          <w:p w14:paraId="6D1AC9A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24</w:t>
            </w:r>
          </w:p>
        </w:tc>
        <w:tc>
          <w:tcPr>
            <w:tcW w:w="743" w:type="pct"/>
            <w:gridSpan w:val="2"/>
            <w:tcBorders>
              <w:top w:val="nil"/>
              <w:bottom w:val="nil"/>
            </w:tcBorders>
          </w:tcPr>
          <w:p w14:paraId="37B7DB0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54,4</w:t>
            </w:r>
          </w:p>
        </w:tc>
        <w:tc>
          <w:tcPr>
            <w:tcW w:w="858" w:type="pct"/>
            <w:vMerge w:val="restart"/>
            <w:tcBorders>
              <w:top w:val="nil"/>
              <w:bottom w:val="nil"/>
            </w:tcBorders>
          </w:tcPr>
          <w:p w14:paraId="235B361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0,193</w:t>
            </w:r>
          </w:p>
        </w:tc>
      </w:tr>
      <w:tr w:rsidR="00035F03" w:rsidRPr="003D1592" w14:paraId="37C660FC" w14:textId="77777777" w:rsidTr="003C6007">
        <w:tc>
          <w:tcPr>
            <w:tcW w:w="1466" w:type="pct"/>
            <w:gridSpan w:val="2"/>
            <w:tcBorders>
              <w:top w:val="nil"/>
              <w:bottom w:val="nil"/>
            </w:tcBorders>
          </w:tcPr>
          <w:p w14:paraId="4A11EF9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40 tahun</w:t>
            </w:r>
          </w:p>
        </w:tc>
        <w:tc>
          <w:tcPr>
            <w:tcW w:w="658" w:type="pct"/>
            <w:gridSpan w:val="2"/>
            <w:tcBorders>
              <w:top w:val="nil"/>
              <w:bottom w:val="nil"/>
            </w:tcBorders>
            <w:vAlign w:val="center"/>
          </w:tcPr>
          <w:p w14:paraId="2D21E01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16</w:t>
            </w:r>
          </w:p>
        </w:tc>
        <w:tc>
          <w:tcPr>
            <w:tcW w:w="667" w:type="pct"/>
            <w:gridSpan w:val="2"/>
            <w:tcBorders>
              <w:top w:val="nil"/>
              <w:bottom w:val="nil"/>
            </w:tcBorders>
            <w:vAlign w:val="center"/>
          </w:tcPr>
          <w:p w14:paraId="079F3AA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61,5</w:t>
            </w:r>
          </w:p>
        </w:tc>
        <w:tc>
          <w:tcPr>
            <w:tcW w:w="608" w:type="pct"/>
            <w:gridSpan w:val="2"/>
            <w:tcBorders>
              <w:top w:val="nil"/>
              <w:bottom w:val="nil"/>
            </w:tcBorders>
          </w:tcPr>
          <w:p w14:paraId="029935F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20</w:t>
            </w:r>
          </w:p>
        </w:tc>
        <w:tc>
          <w:tcPr>
            <w:tcW w:w="743" w:type="pct"/>
            <w:gridSpan w:val="2"/>
            <w:tcBorders>
              <w:top w:val="nil"/>
              <w:bottom w:val="nil"/>
            </w:tcBorders>
          </w:tcPr>
          <w:p w14:paraId="4AB8FC4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45,5</w:t>
            </w:r>
          </w:p>
        </w:tc>
        <w:tc>
          <w:tcPr>
            <w:tcW w:w="858" w:type="pct"/>
            <w:vMerge/>
            <w:tcBorders>
              <w:top w:val="nil"/>
              <w:bottom w:val="nil"/>
            </w:tcBorders>
          </w:tcPr>
          <w:p w14:paraId="35B33A0A" w14:textId="77777777" w:rsidR="00035F03" w:rsidRPr="003D1592" w:rsidRDefault="00035F03" w:rsidP="003D1592">
            <w:pPr>
              <w:spacing w:line="276" w:lineRule="auto"/>
              <w:jc w:val="center"/>
              <w:rPr>
                <w:rFonts w:ascii="Arial" w:hAnsi="Arial" w:cs="Arial"/>
                <w:sz w:val="20"/>
                <w:szCs w:val="20"/>
              </w:rPr>
            </w:pPr>
          </w:p>
        </w:tc>
      </w:tr>
      <w:tr w:rsidR="00035F03" w:rsidRPr="003D1592" w14:paraId="394EC419" w14:textId="77777777" w:rsidTr="003C6007">
        <w:tc>
          <w:tcPr>
            <w:tcW w:w="1466" w:type="pct"/>
            <w:gridSpan w:val="2"/>
            <w:tcBorders>
              <w:top w:val="nil"/>
              <w:bottom w:val="nil"/>
            </w:tcBorders>
          </w:tcPr>
          <w:p w14:paraId="508364BC"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Jenis kelamin</w:t>
            </w:r>
          </w:p>
        </w:tc>
        <w:tc>
          <w:tcPr>
            <w:tcW w:w="658" w:type="pct"/>
            <w:gridSpan w:val="2"/>
            <w:tcBorders>
              <w:top w:val="nil"/>
              <w:bottom w:val="nil"/>
            </w:tcBorders>
            <w:vAlign w:val="center"/>
          </w:tcPr>
          <w:p w14:paraId="5BBC5B2F" w14:textId="77777777" w:rsidR="00035F03" w:rsidRPr="003D1592" w:rsidRDefault="00035F03" w:rsidP="003D1592">
            <w:pPr>
              <w:spacing w:line="276" w:lineRule="auto"/>
              <w:jc w:val="center"/>
              <w:rPr>
                <w:rFonts w:ascii="Arial" w:hAnsi="Arial" w:cs="Arial"/>
                <w:sz w:val="20"/>
                <w:szCs w:val="20"/>
              </w:rPr>
            </w:pPr>
          </w:p>
        </w:tc>
        <w:tc>
          <w:tcPr>
            <w:tcW w:w="667" w:type="pct"/>
            <w:gridSpan w:val="2"/>
            <w:tcBorders>
              <w:top w:val="nil"/>
              <w:bottom w:val="nil"/>
            </w:tcBorders>
            <w:vAlign w:val="center"/>
          </w:tcPr>
          <w:p w14:paraId="64030093"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top w:val="nil"/>
              <w:bottom w:val="nil"/>
            </w:tcBorders>
          </w:tcPr>
          <w:p w14:paraId="6239F3D2"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top w:val="nil"/>
              <w:bottom w:val="nil"/>
            </w:tcBorders>
          </w:tcPr>
          <w:p w14:paraId="644BB91F" w14:textId="77777777" w:rsidR="00035F03" w:rsidRPr="003D1592" w:rsidRDefault="00035F03" w:rsidP="003D1592">
            <w:pPr>
              <w:spacing w:line="276" w:lineRule="auto"/>
              <w:jc w:val="center"/>
              <w:rPr>
                <w:rFonts w:ascii="Arial" w:hAnsi="Arial" w:cs="Arial"/>
                <w:sz w:val="20"/>
                <w:szCs w:val="20"/>
              </w:rPr>
            </w:pPr>
          </w:p>
        </w:tc>
        <w:tc>
          <w:tcPr>
            <w:tcW w:w="858" w:type="pct"/>
            <w:tcBorders>
              <w:top w:val="nil"/>
              <w:bottom w:val="nil"/>
            </w:tcBorders>
          </w:tcPr>
          <w:p w14:paraId="4809C170" w14:textId="77777777" w:rsidR="00035F03" w:rsidRPr="003D1592" w:rsidRDefault="00035F03" w:rsidP="003D1592">
            <w:pPr>
              <w:spacing w:line="276" w:lineRule="auto"/>
              <w:jc w:val="center"/>
              <w:rPr>
                <w:rFonts w:ascii="Arial" w:hAnsi="Arial" w:cs="Arial"/>
                <w:sz w:val="20"/>
                <w:szCs w:val="20"/>
              </w:rPr>
            </w:pPr>
          </w:p>
        </w:tc>
      </w:tr>
      <w:tr w:rsidR="00035F03" w:rsidRPr="003D1592" w14:paraId="1FBCC0F1" w14:textId="77777777" w:rsidTr="003C6007">
        <w:tc>
          <w:tcPr>
            <w:tcW w:w="1466" w:type="pct"/>
            <w:gridSpan w:val="2"/>
            <w:tcBorders>
              <w:top w:val="nil"/>
              <w:bottom w:val="nil"/>
            </w:tcBorders>
          </w:tcPr>
          <w:p w14:paraId="1DC5C7D4"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Laki-laki</w:t>
            </w:r>
          </w:p>
        </w:tc>
        <w:tc>
          <w:tcPr>
            <w:tcW w:w="658" w:type="pct"/>
            <w:gridSpan w:val="2"/>
            <w:tcBorders>
              <w:top w:val="nil"/>
              <w:bottom w:val="nil"/>
            </w:tcBorders>
            <w:vAlign w:val="center"/>
          </w:tcPr>
          <w:p w14:paraId="478FD43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12</w:t>
            </w:r>
          </w:p>
        </w:tc>
        <w:tc>
          <w:tcPr>
            <w:tcW w:w="667" w:type="pct"/>
            <w:gridSpan w:val="2"/>
            <w:tcBorders>
              <w:top w:val="nil"/>
              <w:bottom w:val="nil"/>
            </w:tcBorders>
            <w:vAlign w:val="center"/>
          </w:tcPr>
          <w:p w14:paraId="73CC8D9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46,2</w:t>
            </w:r>
          </w:p>
        </w:tc>
        <w:tc>
          <w:tcPr>
            <w:tcW w:w="608" w:type="pct"/>
            <w:gridSpan w:val="2"/>
            <w:tcBorders>
              <w:top w:val="nil"/>
              <w:bottom w:val="nil"/>
            </w:tcBorders>
          </w:tcPr>
          <w:p w14:paraId="09614E6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25</w:t>
            </w:r>
          </w:p>
        </w:tc>
        <w:tc>
          <w:tcPr>
            <w:tcW w:w="743" w:type="pct"/>
            <w:gridSpan w:val="2"/>
            <w:tcBorders>
              <w:top w:val="nil"/>
              <w:bottom w:val="nil"/>
            </w:tcBorders>
          </w:tcPr>
          <w:p w14:paraId="750A5A4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56,8</w:t>
            </w:r>
          </w:p>
        </w:tc>
        <w:tc>
          <w:tcPr>
            <w:tcW w:w="858" w:type="pct"/>
            <w:vMerge w:val="restart"/>
            <w:tcBorders>
              <w:top w:val="nil"/>
              <w:bottom w:val="nil"/>
            </w:tcBorders>
          </w:tcPr>
          <w:p w14:paraId="293635D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0,388</w:t>
            </w:r>
          </w:p>
        </w:tc>
      </w:tr>
      <w:tr w:rsidR="00035F03" w:rsidRPr="003D1592" w14:paraId="3ADF4460" w14:textId="77777777" w:rsidTr="003C6007">
        <w:tc>
          <w:tcPr>
            <w:tcW w:w="1466" w:type="pct"/>
            <w:gridSpan w:val="2"/>
            <w:tcBorders>
              <w:top w:val="nil"/>
              <w:bottom w:val="nil"/>
            </w:tcBorders>
          </w:tcPr>
          <w:p w14:paraId="2742A1BD"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Perempuan</w:t>
            </w:r>
          </w:p>
        </w:tc>
        <w:tc>
          <w:tcPr>
            <w:tcW w:w="658" w:type="pct"/>
            <w:gridSpan w:val="2"/>
            <w:tcBorders>
              <w:top w:val="nil"/>
              <w:bottom w:val="nil"/>
            </w:tcBorders>
            <w:vAlign w:val="center"/>
          </w:tcPr>
          <w:p w14:paraId="42438E6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14</w:t>
            </w:r>
          </w:p>
        </w:tc>
        <w:tc>
          <w:tcPr>
            <w:tcW w:w="667" w:type="pct"/>
            <w:gridSpan w:val="2"/>
            <w:tcBorders>
              <w:top w:val="nil"/>
              <w:bottom w:val="nil"/>
            </w:tcBorders>
            <w:vAlign w:val="center"/>
          </w:tcPr>
          <w:p w14:paraId="34B9D3F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53,8</w:t>
            </w:r>
          </w:p>
        </w:tc>
        <w:tc>
          <w:tcPr>
            <w:tcW w:w="608" w:type="pct"/>
            <w:gridSpan w:val="2"/>
            <w:tcBorders>
              <w:top w:val="nil"/>
              <w:bottom w:val="nil"/>
            </w:tcBorders>
          </w:tcPr>
          <w:p w14:paraId="580665F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19</w:t>
            </w:r>
          </w:p>
        </w:tc>
        <w:tc>
          <w:tcPr>
            <w:tcW w:w="743" w:type="pct"/>
            <w:gridSpan w:val="2"/>
            <w:tcBorders>
              <w:top w:val="nil"/>
              <w:bottom w:val="nil"/>
            </w:tcBorders>
          </w:tcPr>
          <w:p w14:paraId="088221B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43,2</w:t>
            </w:r>
          </w:p>
        </w:tc>
        <w:tc>
          <w:tcPr>
            <w:tcW w:w="858" w:type="pct"/>
            <w:vMerge/>
            <w:tcBorders>
              <w:top w:val="nil"/>
              <w:bottom w:val="nil"/>
            </w:tcBorders>
          </w:tcPr>
          <w:p w14:paraId="0353A4A0" w14:textId="77777777" w:rsidR="00035F03" w:rsidRPr="003D1592" w:rsidRDefault="00035F03" w:rsidP="003D1592">
            <w:pPr>
              <w:spacing w:line="276" w:lineRule="auto"/>
              <w:jc w:val="center"/>
              <w:rPr>
                <w:rFonts w:ascii="Arial" w:hAnsi="Arial" w:cs="Arial"/>
                <w:sz w:val="20"/>
                <w:szCs w:val="20"/>
              </w:rPr>
            </w:pPr>
          </w:p>
        </w:tc>
      </w:tr>
      <w:tr w:rsidR="00035F03" w:rsidRPr="003D1592" w14:paraId="36654F8C" w14:textId="77777777" w:rsidTr="003C6007">
        <w:tc>
          <w:tcPr>
            <w:tcW w:w="1466" w:type="pct"/>
            <w:gridSpan w:val="2"/>
            <w:tcBorders>
              <w:top w:val="nil"/>
              <w:bottom w:val="nil"/>
            </w:tcBorders>
          </w:tcPr>
          <w:p w14:paraId="224EDDD6"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Respon obat</w:t>
            </w:r>
          </w:p>
        </w:tc>
        <w:tc>
          <w:tcPr>
            <w:tcW w:w="658" w:type="pct"/>
            <w:gridSpan w:val="2"/>
            <w:tcBorders>
              <w:top w:val="nil"/>
              <w:bottom w:val="nil"/>
            </w:tcBorders>
            <w:vAlign w:val="center"/>
          </w:tcPr>
          <w:p w14:paraId="46A125BF" w14:textId="77777777" w:rsidR="00035F03" w:rsidRPr="003D1592" w:rsidRDefault="00035F03" w:rsidP="003D1592">
            <w:pPr>
              <w:spacing w:line="276" w:lineRule="auto"/>
              <w:jc w:val="center"/>
              <w:rPr>
                <w:rFonts w:ascii="Arial" w:hAnsi="Arial" w:cs="Arial"/>
                <w:sz w:val="20"/>
                <w:szCs w:val="20"/>
              </w:rPr>
            </w:pPr>
          </w:p>
        </w:tc>
        <w:tc>
          <w:tcPr>
            <w:tcW w:w="667" w:type="pct"/>
            <w:gridSpan w:val="2"/>
            <w:tcBorders>
              <w:top w:val="nil"/>
              <w:bottom w:val="nil"/>
            </w:tcBorders>
            <w:vAlign w:val="center"/>
          </w:tcPr>
          <w:p w14:paraId="2F31E369" w14:textId="77777777" w:rsidR="00035F03" w:rsidRPr="003D1592" w:rsidRDefault="00035F03" w:rsidP="003D1592">
            <w:pPr>
              <w:spacing w:line="276" w:lineRule="auto"/>
              <w:jc w:val="center"/>
              <w:rPr>
                <w:rFonts w:ascii="Arial" w:hAnsi="Arial" w:cs="Arial"/>
                <w:sz w:val="20"/>
                <w:szCs w:val="20"/>
              </w:rPr>
            </w:pPr>
          </w:p>
        </w:tc>
        <w:tc>
          <w:tcPr>
            <w:tcW w:w="608" w:type="pct"/>
            <w:gridSpan w:val="2"/>
            <w:tcBorders>
              <w:top w:val="nil"/>
              <w:bottom w:val="nil"/>
            </w:tcBorders>
          </w:tcPr>
          <w:p w14:paraId="27EDF083" w14:textId="77777777" w:rsidR="00035F03" w:rsidRPr="003D1592" w:rsidRDefault="00035F03" w:rsidP="003D1592">
            <w:pPr>
              <w:spacing w:line="276" w:lineRule="auto"/>
              <w:jc w:val="center"/>
              <w:rPr>
                <w:rFonts w:ascii="Arial" w:hAnsi="Arial" w:cs="Arial"/>
                <w:sz w:val="20"/>
                <w:szCs w:val="20"/>
              </w:rPr>
            </w:pPr>
          </w:p>
        </w:tc>
        <w:tc>
          <w:tcPr>
            <w:tcW w:w="743" w:type="pct"/>
            <w:gridSpan w:val="2"/>
            <w:tcBorders>
              <w:top w:val="nil"/>
              <w:bottom w:val="nil"/>
            </w:tcBorders>
          </w:tcPr>
          <w:p w14:paraId="6E30A25C" w14:textId="77777777" w:rsidR="00035F03" w:rsidRPr="003D1592" w:rsidRDefault="00035F03" w:rsidP="003D1592">
            <w:pPr>
              <w:spacing w:line="276" w:lineRule="auto"/>
              <w:jc w:val="center"/>
              <w:rPr>
                <w:rFonts w:ascii="Arial" w:hAnsi="Arial" w:cs="Arial"/>
                <w:sz w:val="20"/>
                <w:szCs w:val="20"/>
              </w:rPr>
            </w:pPr>
          </w:p>
        </w:tc>
        <w:tc>
          <w:tcPr>
            <w:tcW w:w="858" w:type="pct"/>
            <w:tcBorders>
              <w:top w:val="nil"/>
              <w:bottom w:val="nil"/>
            </w:tcBorders>
          </w:tcPr>
          <w:p w14:paraId="5AD19C48" w14:textId="77777777" w:rsidR="00035F03" w:rsidRPr="003D1592" w:rsidRDefault="00035F03" w:rsidP="003D1592">
            <w:pPr>
              <w:spacing w:line="276" w:lineRule="auto"/>
              <w:jc w:val="center"/>
              <w:rPr>
                <w:rFonts w:ascii="Arial" w:hAnsi="Arial" w:cs="Arial"/>
                <w:sz w:val="20"/>
                <w:szCs w:val="20"/>
              </w:rPr>
            </w:pPr>
          </w:p>
        </w:tc>
      </w:tr>
      <w:tr w:rsidR="00035F03" w:rsidRPr="003D1592" w14:paraId="2EAA0131" w14:textId="77777777" w:rsidTr="003C6007">
        <w:tc>
          <w:tcPr>
            <w:tcW w:w="1466" w:type="pct"/>
            <w:gridSpan w:val="2"/>
            <w:tcBorders>
              <w:top w:val="nil"/>
              <w:bottom w:val="nil"/>
            </w:tcBorders>
          </w:tcPr>
          <w:p w14:paraId="67A97C15"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Masih sama</w:t>
            </w:r>
          </w:p>
        </w:tc>
        <w:tc>
          <w:tcPr>
            <w:tcW w:w="658" w:type="pct"/>
            <w:gridSpan w:val="2"/>
            <w:tcBorders>
              <w:top w:val="nil"/>
              <w:bottom w:val="nil"/>
            </w:tcBorders>
            <w:vAlign w:val="center"/>
          </w:tcPr>
          <w:p w14:paraId="6C0A23B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w:t>
            </w:r>
          </w:p>
        </w:tc>
        <w:tc>
          <w:tcPr>
            <w:tcW w:w="667" w:type="pct"/>
            <w:gridSpan w:val="2"/>
            <w:tcBorders>
              <w:top w:val="nil"/>
              <w:bottom w:val="nil"/>
            </w:tcBorders>
            <w:vAlign w:val="center"/>
          </w:tcPr>
          <w:p w14:paraId="5C0A225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34,6</w:t>
            </w:r>
          </w:p>
        </w:tc>
        <w:tc>
          <w:tcPr>
            <w:tcW w:w="608" w:type="pct"/>
            <w:gridSpan w:val="2"/>
            <w:tcBorders>
              <w:top w:val="nil"/>
              <w:bottom w:val="nil"/>
            </w:tcBorders>
          </w:tcPr>
          <w:p w14:paraId="0BD52AD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11</w:t>
            </w:r>
          </w:p>
        </w:tc>
        <w:tc>
          <w:tcPr>
            <w:tcW w:w="743" w:type="pct"/>
            <w:gridSpan w:val="2"/>
            <w:tcBorders>
              <w:top w:val="nil"/>
              <w:bottom w:val="nil"/>
            </w:tcBorders>
          </w:tcPr>
          <w:p w14:paraId="0BD8766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25,0</w:t>
            </w:r>
          </w:p>
        </w:tc>
        <w:tc>
          <w:tcPr>
            <w:tcW w:w="858" w:type="pct"/>
            <w:vMerge w:val="restart"/>
            <w:tcBorders>
              <w:top w:val="nil"/>
              <w:bottom w:val="nil"/>
            </w:tcBorders>
          </w:tcPr>
          <w:p w14:paraId="0A425B0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0,390</w:t>
            </w:r>
          </w:p>
        </w:tc>
      </w:tr>
      <w:tr w:rsidR="00035F03" w:rsidRPr="003D1592" w14:paraId="4221280D" w14:textId="77777777" w:rsidTr="003C6007">
        <w:tc>
          <w:tcPr>
            <w:tcW w:w="1466" w:type="pct"/>
            <w:gridSpan w:val="2"/>
            <w:tcBorders>
              <w:top w:val="nil"/>
              <w:bottom w:val="nil"/>
            </w:tcBorders>
          </w:tcPr>
          <w:p w14:paraId="4AFC87BF"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Membaik</w:t>
            </w:r>
          </w:p>
        </w:tc>
        <w:tc>
          <w:tcPr>
            <w:tcW w:w="658" w:type="pct"/>
            <w:gridSpan w:val="2"/>
            <w:tcBorders>
              <w:top w:val="nil"/>
              <w:bottom w:val="nil"/>
            </w:tcBorders>
            <w:vAlign w:val="center"/>
          </w:tcPr>
          <w:p w14:paraId="54F0872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17</w:t>
            </w:r>
          </w:p>
        </w:tc>
        <w:tc>
          <w:tcPr>
            <w:tcW w:w="667" w:type="pct"/>
            <w:gridSpan w:val="2"/>
            <w:tcBorders>
              <w:top w:val="nil"/>
              <w:bottom w:val="nil"/>
            </w:tcBorders>
            <w:vAlign w:val="center"/>
          </w:tcPr>
          <w:p w14:paraId="2A7D91B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65,4</w:t>
            </w:r>
          </w:p>
        </w:tc>
        <w:tc>
          <w:tcPr>
            <w:tcW w:w="608" w:type="pct"/>
            <w:gridSpan w:val="2"/>
            <w:tcBorders>
              <w:top w:val="nil"/>
              <w:bottom w:val="nil"/>
            </w:tcBorders>
          </w:tcPr>
          <w:p w14:paraId="2E4B522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w:t>
            </w:r>
          </w:p>
        </w:tc>
        <w:tc>
          <w:tcPr>
            <w:tcW w:w="743" w:type="pct"/>
            <w:gridSpan w:val="2"/>
            <w:tcBorders>
              <w:top w:val="nil"/>
              <w:bottom w:val="nil"/>
            </w:tcBorders>
          </w:tcPr>
          <w:p w14:paraId="1A9B58A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75,0</w:t>
            </w:r>
          </w:p>
        </w:tc>
        <w:tc>
          <w:tcPr>
            <w:tcW w:w="858" w:type="pct"/>
            <w:vMerge/>
            <w:tcBorders>
              <w:top w:val="nil"/>
              <w:bottom w:val="nil"/>
            </w:tcBorders>
          </w:tcPr>
          <w:p w14:paraId="54A46770" w14:textId="77777777" w:rsidR="00035F03" w:rsidRPr="003D1592" w:rsidRDefault="00035F03" w:rsidP="003D1592">
            <w:pPr>
              <w:spacing w:line="276" w:lineRule="auto"/>
              <w:jc w:val="center"/>
              <w:rPr>
                <w:rFonts w:ascii="Arial" w:hAnsi="Arial" w:cs="Arial"/>
                <w:sz w:val="20"/>
                <w:szCs w:val="20"/>
              </w:rPr>
            </w:pPr>
          </w:p>
        </w:tc>
      </w:tr>
      <w:tr w:rsidR="00035F03" w:rsidRPr="003D1592" w14:paraId="16467B27" w14:textId="77777777" w:rsidTr="009F567F">
        <w:tc>
          <w:tcPr>
            <w:tcW w:w="1441" w:type="pct"/>
            <w:tcBorders>
              <w:top w:val="nil"/>
              <w:bottom w:val="nil"/>
            </w:tcBorders>
          </w:tcPr>
          <w:p w14:paraId="0D0A57F0" w14:textId="77777777" w:rsidR="00035F03" w:rsidRPr="003D1592" w:rsidRDefault="00035F03" w:rsidP="003D1592">
            <w:pPr>
              <w:spacing w:line="276" w:lineRule="auto"/>
              <w:rPr>
                <w:rFonts w:ascii="Arial" w:eastAsiaTheme="minorEastAsia" w:hAnsi="Arial" w:cs="Arial"/>
                <w:sz w:val="20"/>
                <w:szCs w:val="20"/>
                <w:lang w:val="en-US" w:eastAsia="zh-CN"/>
              </w:rPr>
            </w:pPr>
            <w:r w:rsidRPr="003D1592">
              <w:rPr>
                <w:rFonts w:ascii="Arial" w:hAnsi="Arial" w:cs="Arial"/>
                <w:sz w:val="20"/>
                <w:szCs w:val="20"/>
              </w:rPr>
              <w:t>Re</w:t>
            </w:r>
            <w:proofErr w:type="spellStart"/>
            <w:r w:rsidRPr="003D1592">
              <w:rPr>
                <w:rFonts w:ascii="Arial" w:hAnsi="Arial" w:cs="Arial"/>
                <w:sz w:val="20"/>
                <w:szCs w:val="20"/>
                <w:lang w:val="en-US"/>
              </w:rPr>
              <w:t>aksi</w:t>
            </w:r>
            <w:proofErr w:type="spellEnd"/>
            <w:r w:rsidRPr="003D1592">
              <w:rPr>
                <w:rFonts w:ascii="Arial" w:hAnsi="Arial" w:cs="Arial"/>
                <w:sz w:val="20"/>
                <w:szCs w:val="20"/>
                <w:lang w:val="en-US"/>
              </w:rPr>
              <w:t xml:space="preserve"> lepra</w:t>
            </w:r>
          </w:p>
        </w:tc>
        <w:tc>
          <w:tcPr>
            <w:tcW w:w="650" w:type="pct"/>
            <w:gridSpan w:val="2"/>
            <w:tcBorders>
              <w:top w:val="nil"/>
              <w:bottom w:val="nil"/>
            </w:tcBorders>
            <w:vAlign w:val="center"/>
          </w:tcPr>
          <w:p w14:paraId="60DC442A" w14:textId="77777777" w:rsidR="00035F03" w:rsidRPr="003D1592" w:rsidRDefault="00035F03" w:rsidP="003D1592">
            <w:pPr>
              <w:spacing w:line="276" w:lineRule="auto"/>
              <w:jc w:val="center"/>
              <w:rPr>
                <w:rFonts w:ascii="Arial" w:hAnsi="Arial" w:cs="Arial"/>
                <w:sz w:val="20"/>
                <w:szCs w:val="20"/>
              </w:rPr>
            </w:pPr>
          </w:p>
        </w:tc>
        <w:tc>
          <w:tcPr>
            <w:tcW w:w="693" w:type="pct"/>
            <w:gridSpan w:val="2"/>
            <w:tcBorders>
              <w:top w:val="nil"/>
              <w:bottom w:val="nil"/>
            </w:tcBorders>
            <w:vAlign w:val="center"/>
          </w:tcPr>
          <w:p w14:paraId="7D2FDF03" w14:textId="77777777" w:rsidR="00035F03" w:rsidRPr="003D1592" w:rsidRDefault="00035F03" w:rsidP="003D1592">
            <w:pPr>
              <w:spacing w:line="276" w:lineRule="auto"/>
              <w:jc w:val="center"/>
              <w:rPr>
                <w:rFonts w:ascii="Arial" w:hAnsi="Arial" w:cs="Arial"/>
                <w:sz w:val="20"/>
                <w:szCs w:val="20"/>
              </w:rPr>
            </w:pPr>
          </w:p>
        </w:tc>
        <w:tc>
          <w:tcPr>
            <w:tcW w:w="600" w:type="pct"/>
            <w:gridSpan w:val="2"/>
            <w:tcBorders>
              <w:top w:val="nil"/>
              <w:bottom w:val="nil"/>
            </w:tcBorders>
          </w:tcPr>
          <w:p w14:paraId="308B7B8A" w14:textId="77777777" w:rsidR="00035F03" w:rsidRPr="003D1592" w:rsidRDefault="00035F03" w:rsidP="003D1592">
            <w:pPr>
              <w:spacing w:line="276" w:lineRule="auto"/>
              <w:jc w:val="center"/>
              <w:rPr>
                <w:rFonts w:ascii="Arial" w:hAnsi="Arial" w:cs="Arial"/>
                <w:sz w:val="20"/>
                <w:szCs w:val="20"/>
              </w:rPr>
            </w:pPr>
          </w:p>
        </w:tc>
        <w:tc>
          <w:tcPr>
            <w:tcW w:w="733" w:type="pct"/>
            <w:gridSpan w:val="2"/>
            <w:tcBorders>
              <w:top w:val="nil"/>
              <w:bottom w:val="nil"/>
            </w:tcBorders>
          </w:tcPr>
          <w:p w14:paraId="720F23F0" w14:textId="77777777" w:rsidR="00035F03" w:rsidRPr="003D1592" w:rsidRDefault="00035F03" w:rsidP="003D1592">
            <w:pPr>
              <w:spacing w:line="276" w:lineRule="auto"/>
              <w:jc w:val="center"/>
              <w:rPr>
                <w:rFonts w:ascii="Arial" w:hAnsi="Arial" w:cs="Arial"/>
                <w:sz w:val="20"/>
                <w:szCs w:val="20"/>
              </w:rPr>
            </w:pPr>
          </w:p>
        </w:tc>
        <w:tc>
          <w:tcPr>
            <w:tcW w:w="883" w:type="pct"/>
            <w:gridSpan w:val="2"/>
            <w:tcBorders>
              <w:top w:val="nil"/>
              <w:bottom w:val="nil"/>
            </w:tcBorders>
          </w:tcPr>
          <w:p w14:paraId="49E2A0FA" w14:textId="77777777" w:rsidR="00035F03" w:rsidRPr="003D1592" w:rsidRDefault="00035F03" w:rsidP="003D1592">
            <w:pPr>
              <w:spacing w:line="276" w:lineRule="auto"/>
              <w:jc w:val="center"/>
              <w:rPr>
                <w:rFonts w:ascii="Arial" w:hAnsi="Arial" w:cs="Arial"/>
                <w:sz w:val="20"/>
                <w:szCs w:val="20"/>
              </w:rPr>
            </w:pPr>
          </w:p>
        </w:tc>
      </w:tr>
      <w:tr w:rsidR="00035F03" w:rsidRPr="003D1592" w14:paraId="5C8E2381" w14:textId="77777777" w:rsidTr="009F567F">
        <w:tc>
          <w:tcPr>
            <w:tcW w:w="1441" w:type="pct"/>
            <w:tcBorders>
              <w:top w:val="nil"/>
              <w:bottom w:val="nil"/>
            </w:tcBorders>
          </w:tcPr>
          <w:p w14:paraId="28EF42F6" w14:textId="77777777" w:rsidR="00035F03" w:rsidRPr="003D1592" w:rsidRDefault="00035F03" w:rsidP="003D1592">
            <w:pPr>
              <w:spacing w:line="276" w:lineRule="auto"/>
              <w:ind w:left="306"/>
              <w:rPr>
                <w:rFonts w:ascii="Arial" w:hAnsi="Arial" w:cs="Arial"/>
                <w:sz w:val="20"/>
                <w:szCs w:val="20"/>
                <w:lang w:val="en-US"/>
              </w:rPr>
            </w:pPr>
            <w:r w:rsidRPr="003D1592">
              <w:rPr>
                <w:rFonts w:ascii="Arial" w:hAnsi="Arial" w:cs="Arial"/>
                <w:sz w:val="20"/>
                <w:szCs w:val="20"/>
                <w:lang w:val="en-US"/>
              </w:rPr>
              <w:t>Ada</w:t>
            </w:r>
          </w:p>
        </w:tc>
        <w:tc>
          <w:tcPr>
            <w:tcW w:w="650" w:type="pct"/>
            <w:gridSpan w:val="2"/>
            <w:tcBorders>
              <w:top w:val="nil"/>
              <w:bottom w:val="nil"/>
            </w:tcBorders>
            <w:vAlign w:val="center"/>
          </w:tcPr>
          <w:p w14:paraId="7DE8AF41"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22</w:t>
            </w:r>
          </w:p>
        </w:tc>
        <w:tc>
          <w:tcPr>
            <w:tcW w:w="693" w:type="pct"/>
            <w:gridSpan w:val="2"/>
            <w:tcBorders>
              <w:top w:val="nil"/>
              <w:bottom w:val="nil"/>
            </w:tcBorders>
            <w:vAlign w:val="center"/>
          </w:tcPr>
          <w:p w14:paraId="62985349"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84,6</w:t>
            </w:r>
          </w:p>
        </w:tc>
        <w:tc>
          <w:tcPr>
            <w:tcW w:w="600" w:type="pct"/>
            <w:gridSpan w:val="2"/>
            <w:tcBorders>
              <w:top w:val="nil"/>
              <w:bottom w:val="nil"/>
            </w:tcBorders>
          </w:tcPr>
          <w:p w14:paraId="08C00F55"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26</w:t>
            </w:r>
          </w:p>
        </w:tc>
        <w:tc>
          <w:tcPr>
            <w:tcW w:w="733" w:type="pct"/>
            <w:gridSpan w:val="2"/>
            <w:tcBorders>
              <w:top w:val="nil"/>
              <w:bottom w:val="nil"/>
            </w:tcBorders>
          </w:tcPr>
          <w:p w14:paraId="4B18F45D"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59,1</w:t>
            </w:r>
          </w:p>
        </w:tc>
        <w:tc>
          <w:tcPr>
            <w:tcW w:w="883" w:type="pct"/>
            <w:gridSpan w:val="2"/>
            <w:tcBorders>
              <w:top w:val="nil"/>
              <w:bottom w:val="nil"/>
            </w:tcBorders>
          </w:tcPr>
          <w:p w14:paraId="17636E60"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0,026*</w:t>
            </w:r>
          </w:p>
        </w:tc>
      </w:tr>
      <w:tr w:rsidR="00035F03" w:rsidRPr="003D1592" w14:paraId="69E849FE" w14:textId="77777777" w:rsidTr="009F567F">
        <w:tc>
          <w:tcPr>
            <w:tcW w:w="1441" w:type="pct"/>
            <w:tcBorders>
              <w:top w:val="nil"/>
            </w:tcBorders>
          </w:tcPr>
          <w:p w14:paraId="53F4E268" w14:textId="77777777" w:rsidR="00035F03" w:rsidRPr="003D1592" w:rsidRDefault="00035F03" w:rsidP="003D1592">
            <w:pPr>
              <w:spacing w:line="276" w:lineRule="auto"/>
              <w:ind w:left="306"/>
              <w:rPr>
                <w:rFonts w:ascii="Arial" w:eastAsiaTheme="minorEastAsia" w:hAnsi="Arial" w:cs="Arial"/>
                <w:sz w:val="20"/>
                <w:szCs w:val="20"/>
                <w:lang w:val="en-US" w:eastAsia="zh-CN"/>
              </w:rPr>
            </w:pPr>
            <w:r w:rsidRPr="003D1592">
              <w:rPr>
                <w:rFonts w:ascii="Arial" w:hAnsi="Arial" w:cs="Arial"/>
                <w:sz w:val="20"/>
                <w:szCs w:val="20"/>
                <w:lang w:val="en-US" w:eastAsia="zh-CN"/>
              </w:rPr>
              <w:t xml:space="preserve">Tidak </w:t>
            </w:r>
            <w:proofErr w:type="spellStart"/>
            <w:r w:rsidRPr="003D1592">
              <w:rPr>
                <w:rFonts w:ascii="Arial" w:hAnsi="Arial" w:cs="Arial"/>
                <w:sz w:val="20"/>
                <w:szCs w:val="20"/>
                <w:lang w:val="en-US" w:eastAsia="zh-CN"/>
              </w:rPr>
              <w:t>ada</w:t>
            </w:r>
            <w:proofErr w:type="spellEnd"/>
          </w:p>
        </w:tc>
        <w:tc>
          <w:tcPr>
            <w:tcW w:w="650" w:type="pct"/>
            <w:gridSpan w:val="2"/>
            <w:tcBorders>
              <w:top w:val="nil"/>
            </w:tcBorders>
            <w:vAlign w:val="center"/>
          </w:tcPr>
          <w:p w14:paraId="749E81C0"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4</w:t>
            </w:r>
          </w:p>
        </w:tc>
        <w:tc>
          <w:tcPr>
            <w:tcW w:w="693" w:type="pct"/>
            <w:gridSpan w:val="2"/>
            <w:tcBorders>
              <w:top w:val="nil"/>
            </w:tcBorders>
            <w:vAlign w:val="center"/>
          </w:tcPr>
          <w:p w14:paraId="7FE49802"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18,2</w:t>
            </w:r>
          </w:p>
        </w:tc>
        <w:tc>
          <w:tcPr>
            <w:tcW w:w="600" w:type="pct"/>
            <w:gridSpan w:val="2"/>
            <w:tcBorders>
              <w:top w:val="nil"/>
            </w:tcBorders>
          </w:tcPr>
          <w:p w14:paraId="7FA88F44"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18</w:t>
            </w:r>
          </w:p>
        </w:tc>
        <w:tc>
          <w:tcPr>
            <w:tcW w:w="733" w:type="pct"/>
            <w:gridSpan w:val="2"/>
            <w:tcBorders>
              <w:top w:val="nil"/>
            </w:tcBorders>
          </w:tcPr>
          <w:p w14:paraId="008D1E5D"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40,9</w:t>
            </w:r>
          </w:p>
        </w:tc>
        <w:tc>
          <w:tcPr>
            <w:tcW w:w="883" w:type="pct"/>
            <w:gridSpan w:val="2"/>
            <w:tcBorders>
              <w:top w:val="nil"/>
            </w:tcBorders>
          </w:tcPr>
          <w:p w14:paraId="40D29699" w14:textId="77777777" w:rsidR="00035F03" w:rsidRPr="003D1592" w:rsidRDefault="00035F03" w:rsidP="003D1592">
            <w:pPr>
              <w:spacing w:line="276" w:lineRule="auto"/>
              <w:jc w:val="center"/>
              <w:rPr>
                <w:rFonts w:ascii="Arial" w:hAnsi="Arial" w:cs="Arial"/>
                <w:sz w:val="20"/>
                <w:szCs w:val="20"/>
              </w:rPr>
            </w:pPr>
          </w:p>
        </w:tc>
      </w:tr>
    </w:tbl>
    <w:p w14:paraId="0F6B757C" w14:textId="77777777" w:rsidR="00035F03" w:rsidRPr="003D1592" w:rsidRDefault="00035F03" w:rsidP="003D1592">
      <w:pPr>
        <w:spacing w:line="276" w:lineRule="auto"/>
        <w:rPr>
          <w:rFonts w:ascii="Arial" w:hAnsi="Arial" w:cs="Arial"/>
          <w:sz w:val="20"/>
          <w:szCs w:val="20"/>
        </w:rPr>
      </w:pPr>
    </w:p>
    <w:p w14:paraId="4E4632BD" w14:textId="08E773DA" w:rsidR="00035F03" w:rsidRPr="003D1592" w:rsidRDefault="00035F03" w:rsidP="00D54C45">
      <w:pPr>
        <w:spacing w:line="276" w:lineRule="auto"/>
        <w:ind w:firstLine="720"/>
        <w:jc w:val="both"/>
        <w:rPr>
          <w:rFonts w:ascii="Arial" w:hAnsi="Arial" w:cs="Arial"/>
          <w:sz w:val="20"/>
          <w:szCs w:val="20"/>
          <w:lang w:val="en-US"/>
        </w:rPr>
      </w:pPr>
      <w:r w:rsidRPr="003D1592">
        <w:rPr>
          <w:rFonts w:ascii="Arial" w:hAnsi="Arial" w:cs="Arial"/>
          <w:sz w:val="20"/>
          <w:szCs w:val="20"/>
        </w:rPr>
        <w:lastRenderedPageBreak/>
        <w:t>Berdasarkan Tabel 1</w:t>
      </w:r>
      <w:r w:rsidRPr="003D1592">
        <w:rPr>
          <w:rFonts w:ascii="Arial" w:hAnsi="Arial" w:cs="Arial"/>
          <w:sz w:val="20"/>
          <w:szCs w:val="20"/>
          <w:lang w:val="en-US"/>
        </w:rPr>
        <w:t>4</w:t>
      </w:r>
      <w:r w:rsidRPr="003D1592">
        <w:rPr>
          <w:rFonts w:ascii="Arial" w:hAnsi="Arial" w:cs="Arial"/>
          <w:sz w:val="20"/>
          <w:szCs w:val="20"/>
        </w:rPr>
        <w:t xml:space="preserve"> menunjukkan bahwa</w:t>
      </w:r>
      <w:r w:rsidRPr="003D1592">
        <w:rPr>
          <w:rFonts w:ascii="Arial" w:eastAsiaTheme="minorEastAsia" w:hAnsi="Arial" w:cs="Arial"/>
          <w:sz w:val="20"/>
          <w:szCs w:val="20"/>
        </w:rPr>
        <w:t xml:space="preserve">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h</w:t>
      </w:r>
      <w:r w:rsidRPr="003D1592">
        <w:rPr>
          <w:rFonts w:ascii="Arial" w:hAnsi="Arial" w:cs="Arial"/>
          <w:sz w:val="20"/>
          <w:szCs w:val="20"/>
        </w:rPr>
        <w:t>ipoestesia kornea</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&lt;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w:t>
      </w:r>
      <w:r w:rsidRPr="003D1592">
        <w:rPr>
          <w:rFonts w:ascii="Arial" w:hAnsi="Arial" w:cs="Arial"/>
          <w:sz w:val="20"/>
          <w:szCs w:val="20"/>
        </w:rPr>
        <w:t>≥ 40 tahun</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kelamin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perempuan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rPr>
        <w:t xml:space="preserve"> lepra berhubungan signifikan dengan kejadian hipoestesia kornea pasien lepra dengan nilai p &lt; 0,05. Kejadian hipoestesia kornea berhubungan dengan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w:t>
      </w:r>
      <w:r w:rsidRPr="003D1592">
        <w:rPr>
          <w:rFonts w:ascii="Arial" w:hAnsi="Arial" w:cs="Arial"/>
          <w:sz w:val="20"/>
          <w:szCs w:val="20"/>
          <w:lang w:val="en-US"/>
        </w:rPr>
        <w:t>T</w:t>
      </w:r>
      <w:r w:rsidRPr="003D1592">
        <w:rPr>
          <w:rFonts w:ascii="Arial" w:hAnsi="Arial" w:cs="Arial"/>
          <w:sz w:val="20"/>
          <w:szCs w:val="20"/>
        </w:rPr>
        <w:t>ipe lepra, durasi penyakit lepra, lama pengobatan lepra, umur, jenis kelamin dan respon obat tidak berhubungan signifikan dengan kejadian hipoestesia kornea pasien lepra dengan nilai p &gt; 0,05.</w:t>
      </w:r>
      <w:r w:rsidRPr="003D1592">
        <w:rPr>
          <w:rFonts w:ascii="Arial" w:hAnsi="Arial" w:cs="Arial"/>
          <w:sz w:val="20"/>
          <w:szCs w:val="20"/>
          <w:lang w:val="en-US"/>
        </w:rPr>
        <w:t xml:space="preserve"> </w:t>
      </w:r>
    </w:p>
    <w:p w14:paraId="761555E6" w14:textId="77777777" w:rsidR="00035F03" w:rsidRPr="003D1592" w:rsidRDefault="00035F03" w:rsidP="00D54C45">
      <w:pPr>
        <w:pStyle w:val="Caption"/>
        <w:spacing w:line="276" w:lineRule="auto"/>
        <w:rPr>
          <w:rFonts w:ascii="Arial" w:hAnsi="Arial" w:cs="Arial"/>
          <w:i w:val="0"/>
          <w:iCs w:val="0"/>
          <w:sz w:val="20"/>
          <w:szCs w:val="20"/>
        </w:rPr>
      </w:pPr>
      <w:bookmarkStart w:id="190" w:name="_Toc172699679"/>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15</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keratitis eksposure pasien lepra</w:t>
      </w:r>
      <w:bookmarkEnd w:id="190"/>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6"/>
        <w:gridCol w:w="19"/>
        <w:gridCol w:w="1188"/>
        <w:gridCol w:w="9"/>
        <w:gridCol w:w="1297"/>
        <w:gridCol w:w="1123"/>
        <w:gridCol w:w="22"/>
        <w:gridCol w:w="1349"/>
        <w:gridCol w:w="45"/>
        <w:gridCol w:w="1607"/>
      </w:tblGrid>
      <w:tr w:rsidR="00035F03" w:rsidRPr="003D1592" w14:paraId="55138607" w14:textId="77777777" w:rsidTr="003C6007">
        <w:tc>
          <w:tcPr>
            <w:tcW w:w="1451" w:type="pct"/>
            <w:gridSpan w:val="2"/>
            <w:vMerge w:val="restart"/>
          </w:tcPr>
          <w:p w14:paraId="2B8D3F35" w14:textId="77777777" w:rsidR="00035F03" w:rsidRPr="003D1592" w:rsidRDefault="00035F03" w:rsidP="003D1592">
            <w:pPr>
              <w:spacing w:line="276" w:lineRule="auto"/>
              <w:jc w:val="center"/>
              <w:rPr>
                <w:rFonts w:ascii="Arial" w:hAnsi="Arial" w:cs="Arial"/>
                <w:b/>
                <w:bCs/>
                <w:sz w:val="20"/>
                <w:szCs w:val="20"/>
              </w:rPr>
            </w:pPr>
          </w:p>
        </w:tc>
        <w:tc>
          <w:tcPr>
            <w:tcW w:w="2689" w:type="pct"/>
            <w:gridSpan w:val="7"/>
          </w:tcPr>
          <w:p w14:paraId="64BEA865"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Keratitis eksposure</w:t>
            </w:r>
          </w:p>
        </w:tc>
        <w:tc>
          <w:tcPr>
            <w:tcW w:w="860" w:type="pct"/>
            <w:vMerge w:val="restart"/>
          </w:tcPr>
          <w:p w14:paraId="014F2A39"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0942763F" w14:textId="77777777" w:rsidTr="003C6007">
        <w:tc>
          <w:tcPr>
            <w:tcW w:w="1451" w:type="pct"/>
            <w:gridSpan w:val="2"/>
            <w:vMerge/>
          </w:tcPr>
          <w:p w14:paraId="690992A8" w14:textId="77777777" w:rsidR="00035F03" w:rsidRPr="003D1592" w:rsidRDefault="00035F03" w:rsidP="003D1592">
            <w:pPr>
              <w:spacing w:line="276" w:lineRule="auto"/>
              <w:jc w:val="center"/>
              <w:rPr>
                <w:rFonts w:ascii="Arial" w:hAnsi="Arial" w:cs="Arial"/>
                <w:b/>
                <w:bCs/>
                <w:sz w:val="20"/>
                <w:szCs w:val="20"/>
              </w:rPr>
            </w:pPr>
          </w:p>
        </w:tc>
        <w:tc>
          <w:tcPr>
            <w:tcW w:w="1332" w:type="pct"/>
            <w:gridSpan w:val="3"/>
          </w:tcPr>
          <w:p w14:paraId="2F4C33B7"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57" w:type="pct"/>
            <w:gridSpan w:val="4"/>
          </w:tcPr>
          <w:p w14:paraId="1968B08D"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60" w:type="pct"/>
            <w:vMerge/>
          </w:tcPr>
          <w:p w14:paraId="6049C61F"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18868F3C" w14:textId="77777777" w:rsidTr="003C6007">
        <w:tc>
          <w:tcPr>
            <w:tcW w:w="1451" w:type="pct"/>
            <w:gridSpan w:val="2"/>
            <w:vMerge/>
            <w:tcBorders>
              <w:bottom w:val="single" w:sz="4" w:space="0" w:color="auto"/>
            </w:tcBorders>
          </w:tcPr>
          <w:p w14:paraId="55BF0057" w14:textId="77777777" w:rsidR="00035F03" w:rsidRPr="003D1592" w:rsidRDefault="00035F03" w:rsidP="003D1592">
            <w:pPr>
              <w:spacing w:line="276" w:lineRule="auto"/>
              <w:jc w:val="center"/>
              <w:rPr>
                <w:rFonts w:ascii="Arial" w:hAnsi="Arial" w:cs="Arial"/>
                <w:b/>
                <w:bCs/>
                <w:sz w:val="20"/>
                <w:szCs w:val="20"/>
              </w:rPr>
            </w:pPr>
          </w:p>
        </w:tc>
        <w:tc>
          <w:tcPr>
            <w:tcW w:w="634" w:type="pct"/>
            <w:tcBorders>
              <w:bottom w:val="single" w:sz="4" w:space="0" w:color="auto"/>
            </w:tcBorders>
          </w:tcPr>
          <w:p w14:paraId="1B7CDEF4"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98" w:type="pct"/>
            <w:gridSpan w:val="2"/>
            <w:tcBorders>
              <w:bottom w:val="single" w:sz="4" w:space="0" w:color="auto"/>
            </w:tcBorders>
          </w:tcPr>
          <w:p w14:paraId="2081E5D9"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12" w:type="pct"/>
            <w:gridSpan w:val="2"/>
            <w:tcBorders>
              <w:bottom w:val="single" w:sz="4" w:space="0" w:color="auto"/>
            </w:tcBorders>
          </w:tcPr>
          <w:p w14:paraId="325B79F1"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45" w:type="pct"/>
            <w:gridSpan w:val="2"/>
            <w:tcBorders>
              <w:bottom w:val="single" w:sz="4" w:space="0" w:color="auto"/>
            </w:tcBorders>
          </w:tcPr>
          <w:p w14:paraId="7A61F0A8"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60" w:type="pct"/>
            <w:vMerge/>
            <w:tcBorders>
              <w:bottom w:val="single" w:sz="4" w:space="0" w:color="auto"/>
            </w:tcBorders>
          </w:tcPr>
          <w:p w14:paraId="1A5A62A2"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1C837D1A" w14:textId="77777777" w:rsidTr="003C6007">
        <w:tc>
          <w:tcPr>
            <w:tcW w:w="1451" w:type="pct"/>
            <w:gridSpan w:val="2"/>
            <w:tcBorders>
              <w:bottom w:val="nil"/>
            </w:tcBorders>
          </w:tcPr>
          <w:p w14:paraId="7D31B4FA"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34" w:type="pct"/>
            <w:tcBorders>
              <w:bottom w:val="nil"/>
            </w:tcBorders>
          </w:tcPr>
          <w:p w14:paraId="76F8E642" w14:textId="77777777" w:rsidR="00035F03" w:rsidRPr="003D1592" w:rsidRDefault="00035F03" w:rsidP="003D1592">
            <w:pPr>
              <w:spacing w:line="276" w:lineRule="auto"/>
              <w:jc w:val="center"/>
              <w:rPr>
                <w:rFonts w:ascii="Arial" w:hAnsi="Arial" w:cs="Arial"/>
                <w:sz w:val="20"/>
                <w:szCs w:val="20"/>
              </w:rPr>
            </w:pPr>
          </w:p>
        </w:tc>
        <w:tc>
          <w:tcPr>
            <w:tcW w:w="698" w:type="pct"/>
            <w:gridSpan w:val="2"/>
            <w:tcBorders>
              <w:bottom w:val="nil"/>
            </w:tcBorders>
          </w:tcPr>
          <w:p w14:paraId="45A67387"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bottom w:val="nil"/>
            </w:tcBorders>
          </w:tcPr>
          <w:p w14:paraId="1DAADE22"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bottom w:val="nil"/>
            </w:tcBorders>
          </w:tcPr>
          <w:p w14:paraId="3F187AE5" w14:textId="77777777" w:rsidR="00035F03" w:rsidRPr="003D1592" w:rsidRDefault="00035F03" w:rsidP="003D1592">
            <w:pPr>
              <w:spacing w:line="276" w:lineRule="auto"/>
              <w:jc w:val="center"/>
              <w:rPr>
                <w:rFonts w:ascii="Arial" w:hAnsi="Arial" w:cs="Arial"/>
                <w:sz w:val="20"/>
                <w:szCs w:val="20"/>
              </w:rPr>
            </w:pPr>
          </w:p>
        </w:tc>
        <w:tc>
          <w:tcPr>
            <w:tcW w:w="860" w:type="pct"/>
            <w:tcBorders>
              <w:bottom w:val="nil"/>
            </w:tcBorders>
          </w:tcPr>
          <w:p w14:paraId="292F740A" w14:textId="77777777" w:rsidR="00035F03" w:rsidRPr="003D1592" w:rsidRDefault="00035F03" w:rsidP="003D1592">
            <w:pPr>
              <w:spacing w:line="276" w:lineRule="auto"/>
              <w:jc w:val="center"/>
              <w:rPr>
                <w:rFonts w:ascii="Arial" w:hAnsi="Arial" w:cs="Arial"/>
                <w:sz w:val="20"/>
                <w:szCs w:val="20"/>
              </w:rPr>
            </w:pPr>
          </w:p>
        </w:tc>
      </w:tr>
      <w:tr w:rsidR="00035F03" w:rsidRPr="003D1592" w14:paraId="6AA64E96" w14:textId="77777777" w:rsidTr="003C6007">
        <w:tc>
          <w:tcPr>
            <w:tcW w:w="1451" w:type="pct"/>
            <w:gridSpan w:val="2"/>
            <w:tcBorders>
              <w:top w:val="nil"/>
              <w:bottom w:val="nil"/>
            </w:tcBorders>
          </w:tcPr>
          <w:p w14:paraId="7B62FD46"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MB</w:t>
            </w:r>
          </w:p>
        </w:tc>
        <w:tc>
          <w:tcPr>
            <w:tcW w:w="634" w:type="pct"/>
            <w:tcBorders>
              <w:top w:val="nil"/>
              <w:bottom w:val="nil"/>
            </w:tcBorders>
            <w:vAlign w:val="center"/>
          </w:tcPr>
          <w:p w14:paraId="1F9B546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698" w:type="pct"/>
            <w:gridSpan w:val="2"/>
            <w:tcBorders>
              <w:top w:val="nil"/>
              <w:bottom w:val="nil"/>
            </w:tcBorders>
            <w:vAlign w:val="center"/>
          </w:tcPr>
          <w:p w14:paraId="2502A5F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2" w:type="pct"/>
            <w:gridSpan w:val="2"/>
            <w:tcBorders>
              <w:top w:val="nil"/>
              <w:bottom w:val="nil"/>
            </w:tcBorders>
          </w:tcPr>
          <w:p w14:paraId="71A538A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62</w:t>
            </w:r>
          </w:p>
        </w:tc>
        <w:tc>
          <w:tcPr>
            <w:tcW w:w="745" w:type="pct"/>
            <w:gridSpan w:val="2"/>
            <w:tcBorders>
              <w:top w:val="nil"/>
              <w:bottom w:val="nil"/>
            </w:tcBorders>
          </w:tcPr>
          <w:p w14:paraId="6A7AAB7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91,2</w:t>
            </w:r>
          </w:p>
        </w:tc>
        <w:tc>
          <w:tcPr>
            <w:tcW w:w="860" w:type="pct"/>
            <w:vMerge w:val="restart"/>
            <w:tcBorders>
              <w:top w:val="nil"/>
              <w:bottom w:val="nil"/>
            </w:tcBorders>
          </w:tcPr>
          <w:p w14:paraId="7F11D85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r>
      <w:tr w:rsidR="00035F03" w:rsidRPr="003D1592" w14:paraId="14B81B6F" w14:textId="77777777" w:rsidTr="003C6007">
        <w:tc>
          <w:tcPr>
            <w:tcW w:w="1451" w:type="pct"/>
            <w:gridSpan w:val="2"/>
            <w:tcBorders>
              <w:top w:val="nil"/>
              <w:bottom w:val="nil"/>
            </w:tcBorders>
          </w:tcPr>
          <w:p w14:paraId="0921B26D"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PB</w:t>
            </w:r>
          </w:p>
        </w:tc>
        <w:tc>
          <w:tcPr>
            <w:tcW w:w="634" w:type="pct"/>
            <w:tcBorders>
              <w:top w:val="nil"/>
              <w:bottom w:val="nil"/>
            </w:tcBorders>
            <w:vAlign w:val="center"/>
          </w:tcPr>
          <w:p w14:paraId="6CC6C29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8" w:type="pct"/>
            <w:gridSpan w:val="2"/>
            <w:tcBorders>
              <w:top w:val="nil"/>
              <w:bottom w:val="nil"/>
            </w:tcBorders>
            <w:vAlign w:val="center"/>
          </w:tcPr>
          <w:p w14:paraId="2023B6C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2" w:type="pct"/>
            <w:gridSpan w:val="2"/>
            <w:tcBorders>
              <w:top w:val="nil"/>
              <w:bottom w:val="nil"/>
            </w:tcBorders>
          </w:tcPr>
          <w:p w14:paraId="1528CD3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w:t>
            </w:r>
          </w:p>
        </w:tc>
        <w:tc>
          <w:tcPr>
            <w:tcW w:w="745" w:type="pct"/>
            <w:gridSpan w:val="2"/>
            <w:tcBorders>
              <w:top w:val="nil"/>
              <w:bottom w:val="nil"/>
            </w:tcBorders>
          </w:tcPr>
          <w:p w14:paraId="59564CD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8,8</w:t>
            </w:r>
          </w:p>
        </w:tc>
        <w:tc>
          <w:tcPr>
            <w:tcW w:w="860" w:type="pct"/>
            <w:vMerge/>
            <w:tcBorders>
              <w:top w:val="nil"/>
              <w:bottom w:val="nil"/>
            </w:tcBorders>
          </w:tcPr>
          <w:p w14:paraId="5ECDB57B" w14:textId="77777777" w:rsidR="00035F03" w:rsidRPr="003D1592" w:rsidRDefault="00035F03" w:rsidP="003D1592">
            <w:pPr>
              <w:spacing w:line="276" w:lineRule="auto"/>
              <w:jc w:val="center"/>
              <w:rPr>
                <w:rFonts w:ascii="Arial" w:hAnsi="Arial" w:cs="Arial"/>
                <w:sz w:val="20"/>
                <w:szCs w:val="20"/>
              </w:rPr>
            </w:pPr>
          </w:p>
        </w:tc>
      </w:tr>
      <w:tr w:rsidR="00035F03" w:rsidRPr="003D1592" w14:paraId="249BC006" w14:textId="77777777" w:rsidTr="003C6007">
        <w:tc>
          <w:tcPr>
            <w:tcW w:w="1451" w:type="pct"/>
            <w:gridSpan w:val="2"/>
            <w:tcBorders>
              <w:top w:val="nil"/>
              <w:bottom w:val="nil"/>
            </w:tcBorders>
          </w:tcPr>
          <w:p w14:paraId="76012C71"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Durasi penyakit</w:t>
            </w:r>
          </w:p>
        </w:tc>
        <w:tc>
          <w:tcPr>
            <w:tcW w:w="634" w:type="pct"/>
            <w:tcBorders>
              <w:top w:val="nil"/>
              <w:bottom w:val="nil"/>
            </w:tcBorders>
          </w:tcPr>
          <w:p w14:paraId="2612D0F5" w14:textId="77777777" w:rsidR="00035F03" w:rsidRPr="003D1592" w:rsidRDefault="00035F03" w:rsidP="003D1592">
            <w:pPr>
              <w:spacing w:line="276" w:lineRule="auto"/>
              <w:jc w:val="center"/>
              <w:rPr>
                <w:rFonts w:ascii="Arial" w:hAnsi="Arial" w:cs="Arial"/>
                <w:sz w:val="20"/>
                <w:szCs w:val="20"/>
              </w:rPr>
            </w:pPr>
          </w:p>
        </w:tc>
        <w:tc>
          <w:tcPr>
            <w:tcW w:w="698" w:type="pct"/>
            <w:gridSpan w:val="2"/>
            <w:tcBorders>
              <w:top w:val="nil"/>
              <w:bottom w:val="nil"/>
            </w:tcBorders>
          </w:tcPr>
          <w:p w14:paraId="3AE6FBAE"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top w:val="nil"/>
              <w:bottom w:val="nil"/>
            </w:tcBorders>
          </w:tcPr>
          <w:p w14:paraId="4A521049"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top w:val="nil"/>
              <w:bottom w:val="nil"/>
            </w:tcBorders>
          </w:tcPr>
          <w:p w14:paraId="4947A4B3" w14:textId="77777777" w:rsidR="00035F03" w:rsidRPr="003D1592" w:rsidRDefault="00035F03" w:rsidP="003D1592">
            <w:pPr>
              <w:spacing w:line="276" w:lineRule="auto"/>
              <w:jc w:val="center"/>
              <w:rPr>
                <w:rFonts w:ascii="Arial" w:hAnsi="Arial" w:cs="Arial"/>
                <w:sz w:val="20"/>
                <w:szCs w:val="20"/>
              </w:rPr>
            </w:pPr>
          </w:p>
        </w:tc>
        <w:tc>
          <w:tcPr>
            <w:tcW w:w="860" w:type="pct"/>
            <w:tcBorders>
              <w:top w:val="nil"/>
              <w:bottom w:val="nil"/>
            </w:tcBorders>
          </w:tcPr>
          <w:p w14:paraId="5C863B3F" w14:textId="77777777" w:rsidR="00035F03" w:rsidRPr="003D1592" w:rsidRDefault="00035F03" w:rsidP="003D1592">
            <w:pPr>
              <w:spacing w:line="276" w:lineRule="auto"/>
              <w:jc w:val="center"/>
              <w:rPr>
                <w:rFonts w:ascii="Arial" w:hAnsi="Arial" w:cs="Arial"/>
                <w:sz w:val="20"/>
                <w:szCs w:val="20"/>
              </w:rPr>
            </w:pPr>
          </w:p>
        </w:tc>
      </w:tr>
      <w:tr w:rsidR="00035F03" w:rsidRPr="003D1592" w14:paraId="312B8D35" w14:textId="77777777" w:rsidTr="003C6007">
        <w:tc>
          <w:tcPr>
            <w:tcW w:w="1451" w:type="pct"/>
            <w:gridSpan w:val="2"/>
            <w:tcBorders>
              <w:top w:val="nil"/>
              <w:bottom w:val="nil"/>
            </w:tcBorders>
          </w:tcPr>
          <w:p w14:paraId="06225B62"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10 tahun</w:t>
            </w:r>
          </w:p>
        </w:tc>
        <w:tc>
          <w:tcPr>
            <w:tcW w:w="634" w:type="pct"/>
            <w:tcBorders>
              <w:top w:val="nil"/>
              <w:bottom w:val="nil"/>
            </w:tcBorders>
            <w:vAlign w:val="center"/>
          </w:tcPr>
          <w:p w14:paraId="6F1870B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17A97D4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5C37708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16</w:t>
            </w:r>
          </w:p>
        </w:tc>
        <w:tc>
          <w:tcPr>
            <w:tcW w:w="745" w:type="pct"/>
            <w:gridSpan w:val="2"/>
            <w:tcBorders>
              <w:top w:val="nil"/>
              <w:bottom w:val="nil"/>
            </w:tcBorders>
          </w:tcPr>
          <w:p w14:paraId="55E5725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23,5</w:t>
            </w:r>
          </w:p>
        </w:tc>
        <w:tc>
          <w:tcPr>
            <w:tcW w:w="860" w:type="pct"/>
            <w:vMerge w:val="restart"/>
            <w:tcBorders>
              <w:top w:val="nil"/>
              <w:bottom w:val="nil"/>
            </w:tcBorders>
          </w:tcPr>
          <w:p w14:paraId="5E60586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0,429</w:t>
            </w:r>
          </w:p>
        </w:tc>
      </w:tr>
      <w:tr w:rsidR="00035F03" w:rsidRPr="003D1592" w14:paraId="3A1EB68B" w14:textId="77777777" w:rsidTr="003C6007">
        <w:tc>
          <w:tcPr>
            <w:tcW w:w="1451" w:type="pct"/>
            <w:gridSpan w:val="2"/>
            <w:tcBorders>
              <w:top w:val="nil"/>
              <w:bottom w:val="nil"/>
            </w:tcBorders>
          </w:tcPr>
          <w:p w14:paraId="6ED4E96A"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10 tahun</w:t>
            </w:r>
          </w:p>
        </w:tc>
        <w:tc>
          <w:tcPr>
            <w:tcW w:w="634" w:type="pct"/>
            <w:tcBorders>
              <w:top w:val="nil"/>
              <w:bottom w:val="nil"/>
            </w:tcBorders>
            <w:vAlign w:val="center"/>
          </w:tcPr>
          <w:p w14:paraId="790B8C6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4B173AC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553747B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52</w:t>
            </w:r>
          </w:p>
        </w:tc>
        <w:tc>
          <w:tcPr>
            <w:tcW w:w="745" w:type="pct"/>
            <w:gridSpan w:val="2"/>
            <w:tcBorders>
              <w:top w:val="nil"/>
              <w:bottom w:val="nil"/>
            </w:tcBorders>
          </w:tcPr>
          <w:p w14:paraId="44C6829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76,5</w:t>
            </w:r>
          </w:p>
        </w:tc>
        <w:tc>
          <w:tcPr>
            <w:tcW w:w="860" w:type="pct"/>
            <w:vMerge/>
            <w:tcBorders>
              <w:top w:val="nil"/>
              <w:bottom w:val="nil"/>
            </w:tcBorders>
          </w:tcPr>
          <w:p w14:paraId="0E8C5ED4" w14:textId="77777777" w:rsidR="00035F03" w:rsidRPr="003D1592" w:rsidRDefault="00035F03" w:rsidP="003D1592">
            <w:pPr>
              <w:spacing w:line="276" w:lineRule="auto"/>
              <w:jc w:val="center"/>
              <w:rPr>
                <w:rFonts w:ascii="Arial" w:hAnsi="Arial" w:cs="Arial"/>
                <w:sz w:val="20"/>
                <w:szCs w:val="20"/>
              </w:rPr>
            </w:pPr>
          </w:p>
        </w:tc>
      </w:tr>
      <w:tr w:rsidR="00035F03" w:rsidRPr="003D1592" w14:paraId="4E11D421" w14:textId="77777777" w:rsidTr="003C6007">
        <w:tc>
          <w:tcPr>
            <w:tcW w:w="2086" w:type="pct"/>
            <w:gridSpan w:val="3"/>
            <w:tcBorders>
              <w:top w:val="nil"/>
              <w:bottom w:val="nil"/>
            </w:tcBorders>
          </w:tcPr>
          <w:p w14:paraId="474DCFEE"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Lama pengobatan</w:t>
            </w:r>
          </w:p>
        </w:tc>
        <w:tc>
          <w:tcPr>
            <w:tcW w:w="698" w:type="pct"/>
            <w:gridSpan w:val="2"/>
            <w:tcBorders>
              <w:top w:val="nil"/>
              <w:bottom w:val="nil"/>
            </w:tcBorders>
          </w:tcPr>
          <w:p w14:paraId="0F2ECAB6"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top w:val="nil"/>
              <w:bottom w:val="nil"/>
            </w:tcBorders>
          </w:tcPr>
          <w:p w14:paraId="11235527"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top w:val="nil"/>
              <w:bottom w:val="nil"/>
            </w:tcBorders>
          </w:tcPr>
          <w:p w14:paraId="13867304" w14:textId="77777777" w:rsidR="00035F03" w:rsidRPr="003D1592" w:rsidRDefault="00035F03" w:rsidP="003D1592">
            <w:pPr>
              <w:spacing w:line="276" w:lineRule="auto"/>
              <w:jc w:val="center"/>
              <w:rPr>
                <w:rFonts w:ascii="Arial" w:hAnsi="Arial" w:cs="Arial"/>
                <w:sz w:val="20"/>
                <w:szCs w:val="20"/>
              </w:rPr>
            </w:pPr>
          </w:p>
        </w:tc>
        <w:tc>
          <w:tcPr>
            <w:tcW w:w="860" w:type="pct"/>
            <w:tcBorders>
              <w:top w:val="nil"/>
              <w:bottom w:val="nil"/>
            </w:tcBorders>
          </w:tcPr>
          <w:p w14:paraId="27F71C9F" w14:textId="77777777" w:rsidR="00035F03" w:rsidRPr="003D1592" w:rsidRDefault="00035F03" w:rsidP="003D1592">
            <w:pPr>
              <w:spacing w:line="276" w:lineRule="auto"/>
              <w:jc w:val="center"/>
              <w:rPr>
                <w:rFonts w:ascii="Arial" w:hAnsi="Arial" w:cs="Arial"/>
                <w:sz w:val="20"/>
                <w:szCs w:val="20"/>
              </w:rPr>
            </w:pPr>
          </w:p>
        </w:tc>
      </w:tr>
      <w:tr w:rsidR="00035F03" w:rsidRPr="003D1592" w14:paraId="2FA2116F" w14:textId="77777777" w:rsidTr="003C6007">
        <w:tc>
          <w:tcPr>
            <w:tcW w:w="1451" w:type="pct"/>
            <w:gridSpan w:val="2"/>
            <w:tcBorders>
              <w:top w:val="nil"/>
              <w:bottom w:val="nil"/>
            </w:tcBorders>
          </w:tcPr>
          <w:p w14:paraId="1D03E40F"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6 atau &gt; 12 bulan</w:t>
            </w:r>
          </w:p>
        </w:tc>
        <w:tc>
          <w:tcPr>
            <w:tcW w:w="634" w:type="pct"/>
            <w:tcBorders>
              <w:top w:val="nil"/>
              <w:bottom w:val="nil"/>
            </w:tcBorders>
            <w:vAlign w:val="center"/>
          </w:tcPr>
          <w:p w14:paraId="3950E6C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8" w:type="pct"/>
            <w:gridSpan w:val="2"/>
            <w:tcBorders>
              <w:top w:val="nil"/>
              <w:bottom w:val="nil"/>
            </w:tcBorders>
            <w:vAlign w:val="center"/>
          </w:tcPr>
          <w:p w14:paraId="6FB1ECC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2" w:type="pct"/>
            <w:gridSpan w:val="2"/>
            <w:tcBorders>
              <w:top w:val="nil"/>
              <w:bottom w:val="nil"/>
            </w:tcBorders>
            <w:vAlign w:val="center"/>
          </w:tcPr>
          <w:p w14:paraId="17D6817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27</w:t>
            </w:r>
          </w:p>
        </w:tc>
        <w:tc>
          <w:tcPr>
            <w:tcW w:w="745" w:type="pct"/>
            <w:gridSpan w:val="2"/>
            <w:tcBorders>
              <w:top w:val="nil"/>
              <w:bottom w:val="nil"/>
            </w:tcBorders>
            <w:vAlign w:val="center"/>
          </w:tcPr>
          <w:p w14:paraId="1B326C8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39,7</w:t>
            </w:r>
          </w:p>
        </w:tc>
        <w:tc>
          <w:tcPr>
            <w:tcW w:w="860" w:type="pct"/>
            <w:vMerge w:val="restart"/>
            <w:tcBorders>
              <w:top w:val="nil"/>
              <w:bottom w:val="nil"/>
            </w:tcBorders>
            <w:vAlign w:val="center"/>
          </w:tcPr>
          <w:p w14:paraId="787B5CB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0,519</w:t>
            </w:r>
          </w:p>
        </w:tc>
      </w:tr>
      <w:tr w:rsidR="00035F03" w:rsidRPr="003D1592" w14:paraId="74B6FDBA" w14:textId="77777777" w:rsidTr="003C6007">
        <w:tc>
          <w:tcPr>
            <w:tcW w:w="1451" w:type="pct"/>
            <w:gridSpan w:val="2"/>
            <w:tcBorders>
              <w:top w:val="nil"/>
              <w:bottom w:val="nil"/>
            </w:tcBorders>
          </w:tcPr>
          <w:p w14:paraId="7783A78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6-12 bulan</w:t>
            </w:r>
          </w:p>
        </w:tc>
        <w:tc>
          <w:tcPr>
            <w:tcW w:w="634" w:type="pct"/>
            <w:tcBorders>
              <w:top w:val="nil"/>
              <w:bottom w:val="nil"/>
            </w:tcBorders>
            <w:vAlign w:val="center"/>
          </w:tcPr>
          <w:p w14:paraId="10BE44C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698" w:type="pct"/>
            <w:gridSpan w:val="2"/>
            <w:tcBorders>
              <w:top w:val="nil"/>
              <w:bottom w:val="nil"/>
            </w:tcBorders>
            <w:vAlign w:val="center"/>
          </w:tcPr>
          <w:p w14:paraId="6E61474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2" w:type="pct"/>
            <w:gridSpan w:val="2"/>
            <w:tcBorders>
              <w:top w:val="nil"/>
              <w:bottom w:val="nil"/>
            </w:tcBorders>
            <w:vAlign w:val="center"/>
          </w:tcPr>
          <w:p w14:paraId="24F774F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41</w:t>
            </w:r>
          </w:p>
        </w:tc>
        <w:tc>
          <w:tcPr>
            <w:tcW w:w="745" w:type="pct"/>
            <w:gridSpan w:val="2"/>
            <w:tcBorders>
              <w:top w:val="nil"/>
              <w:bottom w:val="nil"/>
            </w:tcBorders>
            <w:vAlign w:val="center"/>
          </w:tcPr>
          <w:p w14:paraId="444ECE0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60,3</w:t>
            </w:r>
          </w:p>
        </w:tc>
        <w:tc>
          <w:tcPr>
            <w:tcW w:w="860" w:type="pct"/>
            <w:vMerge/>
            <w:tcBorders>
              <w:top w:val="nil"/>
              <w:bottom w:val="nil"/>
            </w:tcBorders>
            <w:vAlign w:val="center"/>
          </w:tcPr>
          <w:p w14:paraId="1E4268B1" w14:textId="77777777" w:rsidR="00035F03" w:rsidRPr="003D1592" w:rsidRDefault="00035F03" w:rsidP="003D1592">
            <w:pPr>
              <w:spacing w:line="276" w:lineRule="auto"/>
              <w:jc w:val="center"/>
              <w:rPr>
                <w:rFonts w:ascii="Arial" w:hAnsi="Arial" w:cs="Arial"/>
                <w:sz w:val="20"/>
                <w:szCs w:val="20"/>
              </w:rPr>
            </w:pPr>
          </w:p>
        </w:tc>
      </w:tr>
      <w:tr w:rsidR="00035F03" w:rsidRPr="003D1592" w14:paraId="53B141E2" w14:textId="77777777" w:rsidTr="003C6007">
        <w:tc>
          <w:tcPr>
            <w:tcW w:w="1451" w:type="pct"/>
            <w:gridSpan w:val="2"/>
            <w:tcBorders>
              <w:top w:val="nil"/>
              <w:bottom w:val="nil"/>
            </w:tcBorders>
          </w:tcPr>
          <w:p w14:paraId="2B30C7F3"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Umur</w:t>
            </w:r>
          </w:p>
        </w:tc>
        <w:tc>
          <w:tcPr>
            <w:tcW w:w="634" w:type="pct"/>
            <w:tcBorders>
              <w:top w:val="nil"/>
              <w:bottom w:val="nil"/>
            </w:tcBorders>
            <w:vAlign w:val="center"/>
          </w:tcPr>
          <w:p w14:paraId="09738707" w14:textId="77777777" w:rsidR="00035F03" w:rsidRPr="003D1592" w:rsidRDefault="00035F03" w:rsidP="003D1592">
            <w:pPr>
              <w:spacing w:line="276" w:lineRule="auto"/>
              <w:jc w:val="center"/>
              <w:rPr>
                <w:rFonts w:ascii="Arial" w:hAnsi="Arial" w:cs="Arial"/>
                <w:sz w:val="20"/>
                <w:szCs w:val="20"/>
              </w:rPr>
            </w:pPr>
          </w:p>
        </w:tc>
        <w:tc>
          <w:tcPr>
            <w:tcW w:w="698" w:type="pct"/>
            <w:gridSpan w:val="2"/>
            <w:tcBorders>
              <w:top w:val="nil"/>
              <w:bottom w:val="nil"/>
            </w:tcBorders>
            <w:vAlign w:val="center"/>
          </w:tcPr>
          <w:p w14:paraId="300FD18A"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top w:val="nil"/>
              <w:bottom w:val="nil"/>
            </w:tcBorders>
          </w:tcPr>
          <w:p w14:paraId="69E6653C"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top w:val="nil"/>
              <w:bottom w:val="nil"/>
            </w:tcBorders>
          </w:tcPr>
          <w:p w14:paraId="46C6A14A" w14:textId="77777777" w:rsidR="00035F03" w:rsidRPr="003D1592" w:rsidRDefault="00035F03" w:rsidP="003D1592">
            <w:pPr>
              <w:spacing w:line="276" w:lineRule="auto"/>
              <w:jc w:val="center"/>
              <w:rPr>
                <w:rFonts w:ascii="Arial" w:hAnsi="Arial" w:cs="Arial"/>
                <w:sz w:val="20"/>
                <w:szCs w:val="20"/>
              </w:rPr>
            </w:pPr>
          </w:p>
        </w:tc>
        <w:tc>
          <w:tcPr>
            <w:tcW w:w="860" w:type="pct"/>
            <w:tcBorders>
              <w:top w:val="nil"/>
              <w:bottom w:val="nil"/>
            </w:tcBorders>
          </w:tcPr>
          <w:p w14:paraId="4D265C57" w14:textId="77777777" w:rsidR="00035F03" w:rsidRPr="003D1592" w:rsidRDefault="00035F03" w:rsidP="003D1592">
            <w:pPr>
              <w:spacing w:line="276" w:lineRule="auto"/>
              <w:jc w:val="center"/>
              <w:rPr>
                <w:rFonts w:ascii="Arial" w:hAnsi="Arial" w:cs="Arial"/>
                <w:sz w:val="20"/>
                <w:szCs w:val="20"/>
              </w:rPr>
            </w:pPr>
          </w:p>
        </w:tc>
      </w:tr>
      <w:tr w:rsidR="00035F03" w:rsidRPr="003D1592" w14:paraId="498036A4" w14:textId="77777777" w:rsidTr="003C6007">
        <w:tc>
          <w:tcPr>
            <w:tcW w:w="1451" w:type="pct"/>
            <w:gridSpan w:val="2"/>
            <w:tcBorders>
              <w:top w:val="nil"/>
              <w:bottom w:val="nil"/>
            </w:tcBorders>
          </w:tcPr>
          <w:p w14:paraId="5239517E"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40 tahun</w:t>
            </w:r>
          </w:p>
        </w:tc>
        <w:tc>
          <w:tcPr>
            <w:tcW w:w="634" w:type="pct"/>
            <w:tcBorders>
              <w:top w:val="nil"/>
              <w:bottom w:val="nil"/>
            </w:tcBorders>
            <w:vAlign w:val="center"/>
          </w:tcPr>
          <w:p w14:paraId="7BF8392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7CB6241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7294C30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w:t>
            </w:r>
          </w:p>
        </w:tc>
        <w:tc>
          <w:tcPr>
            <w:tcW w:w="745" w:type="pct"/>
            <w:gridSpan w:val="2"/>
            <w:tcBorders>
              <w:top w:val="nil"/>
              <w:bottom w:val="nil"/>
            </w:tcBorders>
          </w:tcPr>
          <w:p w14:paraId="500BCB6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48,5</w:t>
            </w:r>
          </w:p>
        </w:tc>
        <w:tc>
          <w:tcPr>
            <w:tcW w:w="860" w:type="pct"/>
            <w:vMerge w:val="restart"/>
            <w:tcBorders>
              <w:top w:val="nil"/>
              <w:bottom w:val="nil"/>
            </w:tcBorders>
          </w:tcPr>
          <w:p w14:paraId="6F87D84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r>
      <w:tr w:rsidR="00035F03" w:rsidRPr="003D1592" w14:paraId="03660504" w14:textId="77777777" w:rsidTr="003C6007">
        <w:tc>
          <w:tcPr>
            <w:tcW w:w="1451" w:type="pct"/>
            <w:gridSpan w:val="2"/>
            <w:tcBorders>
              <w:top w:val="nil"/>
              <w:bottom w:val="nil"/>
            </w:tcBorders>
          </w:tcPr>
          <w:p w14:paraId="56BD035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40 tahun</w:t>
            </w:r>
          </w:p>
        </w:tc>
        <w:tc>
          <w:tcPr>
            <w:tcW w:w="634" w:type="pct"/>
            <w:tcBorders>
              <w:top w:val="nil"/>
              <w:bottom w:val="nil"/>
            </w:tcBorders>
            <w:vAlign w:val="center"/>
          </w:tcPr>
          <w:p w14:paraId="2C35678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17D0D6B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41C936C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35</w:t>
            </w:r>
          </w:p>
        </w:tc>
        <w:tc>
          <w:tcPr>
            <w:tcW w:w="745" w:type="pct"/>
            <w:gridSpan w:val="2"/>
            <w:tcBorders>
              <w:top w:val="nil"/>
              <w:bottom w:val="nil"/>
            </w:tcBorders>
          </w:tcPr>
          <w:p w14:paraId="5F47D23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51,1</w:t>
            </w:r>
          </w:p>
        </w:tc>
        <w:tc>
          <w:tcPr>
            <w:tcW w:w="860" w:type="pct"/>
            <w:vMerge/>
            <w:tcBorders>
              <w:top w:val="nil"/>
              <w:bottom w:val="nil"/>
            </w:tcBorders>
          </w:tcPr>
          <w:p w14:paraId="6157E12A" w14:textId="77777777" w:rsidR="00035F03" w:rsidRPr="003D1592" w:rsidRDefault="00035F03" w:rsidP="003D1592">
            <w:pPr>
              <w:spacing w:line="276" w:lineRule="auto"/>
              <w:jc w:val="center"/>
              <w:rPr>
                <w:rFonts w:ascii="Arial" w:hAnsi="Arial" w:cs="Arial"/>
                <w:sz w:val="20"/>
                <w:szCs w:val="20"/>
              </w:rPr>
            </w:pPr>
          </w:p>
        </w:tc>
      </w:tr>
      <w:tr w:rsidR="00035F03" w:rsidRPr="003D1592" w14:paraId="48BB0DFE" w14:textId="77777777" w:rsidTr="003C6007">
        <w:tc>
          <w:tcPr>
            <w:tcW w:w="1451" w:type="pct"/>
            <w:gridSpan w:val="2"/>
            <w:tcBorders>
              <w:top w:val="nil"/>
              <w:bottom w:val="nil"/>
            </w:tcBorders>
          </w:tcPr>
          <w:p w14:paraId="7BDB2E7C"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Jenis kelamin</w:t>
            </w:r>
          </w:p>
        </w:tc>
        <w:tc>
          <w:tcPr>
            <w:tcW w:w="634" w:type="pct"/>
            <w:tcBorders>
              <w:top w:val="nil"/>
              <w:bottom w:val="nil"/>
            </w:tcBorders>
            <w:vAlign w:val="center"/>
          </w:tcPr>
          <w:p w14:paraId="2293488E" w14:textId="77777777" w:rsidR="00035F03" w:rsidRPr="003D1592" w:rsidRDefault="00035F03" w:rsidP="003D1592">
            <w:pPr>
              <w:spacing w:line="276" w:lineRule="auto"/>
              <w:jc w:val="center"/>
              <w:rPr>
                <w:rFonts w:ascii="Arial" w:hAnsi="Arial" w:cs="Arial"/>
                <w:sz w:val="20"/>
                <w:szCs w:val="20"/>
              </w:rPr>
            </w:pPr>
          </w:p>
        </w:tc>
        <w:tc>
          <w:tcPr>
            <w:tcW w:w="698" w:type="pct"/>
            <w:gridSpan w:val="2"/>
            <w:tcBorders>
              <w:top w:val="nil"/>
              <w:bottom w:val="nil"/>
            </w:tcBorders>
            <w:vAlign w:val="center"/>
          </w:tcPr>
          <w:p w14:paraId="07532CA8"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top w:val="nil"/>
              <w:bottom w:val="nil"/>
            </w:tcBorders>
          </w:tcPr>
          <w:p w14:paraId="1CE4DDEF"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top w:val="nil"/>
              <w:bottom w:val="nil"/>
            </w:tcBorders>
          </w:tcPr>
          <w:p w14:paraId="1322D672" w14:textId="77777777" w:rsidR="00035F03" w:rsidRPr="003D1592" w:rsidRDefault="00035F03" w:rsidP="003D1592">
            <w:pPr>
              <w:spacing w:line="276" w:lineRule="auto"/>
              <w:jc w:val="center"/>
              <w:rPr>
                <w:rFonts w:ascii="Arial" w:hAnsi="Arial" w:cs="Arial"/>
                <w:sz w:val="20"/>
                <w:szCs w:val="20"/>
              </w:rPr>
            </w:pPr>
          </w:p>
        </w:tc>
        <w:tc>
          <w:tcPr>
            <w:tcW w:w="860" w:type="pct"/>
            <w:tcBorders>
              <w:top w:val="nil"/>
              <w:bottom w:val="nil"/>
            </w:tcBorders>
          </w:tcPr>
          <w:p w14:paraId="3A8984DE" w14:textId="77777777" w:rsidR="00035F03" w:rsidRPr="003D1592" w:rsidRDefault="00035F03" w:rsidP="003D1592">
            <w:pPr>
              <w:spacing w:line="276" w:lineRule="auto"/>
              <w:jc w:val="center"/>
              <w:rPr>
                <w:rFonts w:ascii="Arial" w:hAnsi="Arial" w:cs="Arial"/>
                <w:sz w:val="20"/>
                <w:szCs w:val="20"/>
              </w:rPr>
            </w:pPr>
          </w:p>
        </w:tc>
      </w:tr>
      <w:tr w:rsidR="00035F03" w:rsidRPr="003D1592" w14:paraId="37D67D04" w14:textId="77777777" w:rsidTr="003C6007">
        <w:tc>
          <w:tcPr>
            <w:tcW w:w="1451" w:type="pct"/>
            <w:gridSpan w:val="2"/>
            <w:tcBorders>
              <w:top w:val="nil"/>
              <w:bottom w:val="nil"/>
            </w:tcBorders>
          </w:tcPr>
          <w:p w14:paraId="4B149ED7"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Laki-laki</w:t>
            </w:r>
          </w:p>
        </w:tc>
        <w:tc>
          <w:tcPr>
            <w:tcW w:w="634" w:type="pct"/>
            <w:tcBorders>
              <w:top w:val="nil"/>
              <w:bottom w:val="nil"/>
            </w:tcBorders>
            <w:vAlign w:val="center"/>
          </w:tcPr>
          <w:p w14:paraId="711E889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698" w:type="pct"/>
            <w:gridSpan w:val="2"/>
            <w:tcBorders>
              <w:top w:val="nil"/>
              <w:bottom w:val="nil"/>
            </w:tcBorders>
            <w:vAlign w:val="center"/>
          </w:tcPr>
          <w:p w14:paraId="3B6A73E0"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2" w:type="pct"/>
            <w:gridSpan w:val="2"/>
            <w:tcBorders>
              <w:top w:val="nil"/>
              <w:bottom w:val="nil"/>
            </w:tcBorders>
          </w:tcPr>
          <w:p w14:paraId="7DEC379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35</w:t>
            </w:r>
          </w:p>
        </w:tc>
        <w:tc>
          <w:tcPr>
            <w:tcW w:w="745" w:type="pct"/>
            <w:gridSpan w:val="2"/>
            <w:tcBorders>
              <w:top w:val="nil"/>
              <w:bottom w:val="nil"/>
            </w:tcBorders>
          </w:tcPr>
          <w:p w14:paraId="6A1E305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51,5</w:t>
            </w:r>
          </w:p>
        </w:tc>
        <w:tc>
          <w:tcPr>
            <w:tcW w:w="860" w:type="pct"/>
            <w:vMerge w:val="restart"/>
            <w:tcBorders>
              <w:top w:val="nil"/>
              <w:bottom w:val="nil"/>
            </w:tcBorders>
          </w:tcPr>
          <w:p w14:paraId="23315D5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0,494</w:t>
            </w:r>
          </w:p>
        </w:tc>
      </w:tr>
      <w:tr w:rsidR="00035F03" w:rsidRPr="003D1592" w14:paraId="6B8DC036" w14:textId="77777777" w:rsidTr="003C6007">
        <w:tc>
          <w:tcPr>
            <w:tcW w:w="1451" w:type="pct"/>
            <w:gridSpan w:val="2"/>
            <w:tcBorders>
              <w:top w:val="nil"/>
              <w:bottom w:val="nil"/>
            </w:tcBorders>
          </w:tcPr>
          <w:p w14:paraId="3A86D4F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Perempuan</w:t>
            </w:r>
          </w:p>
        </w:tc>
        <w:tc>
          <w:tcPr>
            <w:tcW w:w="634" w:type="pct"/>
            <w:tcBorders>
              <w:top w:val="nil"/>
              <w:bottom w:val="nil"/>
            </w:tcBorders>
            <w:vAlign w:val="center"/>
          </w:tcPr>
          <w:p w14:paraId="61A4479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8" w:type="pct"/>
            <w:gridSpan w:val="2"/>
            <w:tcBorders>
              <w:top w:val="nil"/>
              <w:bottom w:val="nil"/>
            </w:tcBorders>
            <w:vAlign w:val="center"/>
          </w:tcPr>
          <w:p w14:paraId="765B597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2" w:type="pct"/>
            <w:gridSpan w:val="2"/>
            <w:tcBorders>
              <w:top w:val="nil"/>
              <w:bottom w:val="nil"/>
            </w:tcBorders>
          </w:tcPr>
          <w:p w14:paraId="29846D3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w:t>
            </w:r>
          </w:p>
        </w:tc>
        <w:tc>
          <w:tcPr>
            <w:tcW w:w="745" w:type="pct"/>
            <w:gridSpan w:val="2"/>
            <w:tcBorders>
              <w:top w:val="nil"/>
              <w:bottom w:val="nil"/>
            </w:tcBorders>
          </w:tcPr>
          <w:p w14:paraId="585DE2E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48,5</w:t>
            </w:r>
          </w:p>
        </w:tc>
        <w:tc>
          <w:tcPr>
            <w:tcW w:w="860" w:type="pct"/>
            <w:vMerge/>
            <w:tcBorders>
              <w:top w:val="nil"/>
              <w:bottom w:val="nil"/>
            </w:tcBorders>
          </w:tcPr>
          <w:p w14:paraId="24D71D5A" w14:textId="77777777" w:rsidR="00035F03" w:rsidRPr="003D1592" w:rsidRDefault="00035F03" w:rsidP="003D1592">
            <w:pPr>
              <w:spacing w:line="276" w:lineRule="auto"/>
              <w:jc w:val="center"/>
              <w:rPr>
                <w:rFonts w:ascii="Arial" w:hAnsi="Arial" w:cs="Arial"/>
                <w:sz w:val="20"/>
                <w:szCs w:val="20"/>
              </w:rPr>
            </w:pPr>
          </w:p>
        </w:tc>
      </w:tr>
      <w:tr w:rsidR="00035F03" w:rsidRPr="003D1592" w14:paraId="210F1132" w14:textId="77777777" w:rsidTr="003C6007">
        <w:tc>
          <w:tcPr>
            <w:tcW w:w="1451" w:type="pct"/>
            <w:gridSpan w:val="2"/>
            <w:tcBorders>
              <w:top w:val="nil"/>
              <w:bottom w:val="nil"/>
            </w:tcBorders>
          </w:tcPr>
          <w:p w14:paraId="3813D280"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Respon obat</w:t>
            </w:r>
          </w:p>
        </w:tc>
        <w:tc>
          <w:tcPr>
            <w:tcW w:w="634" w:type="pct"/>
            <w:tcBorders>
              <w:top w:val="nil"/>
              <w:bottom w:val="nil"/>
            </w:tcBorders>
            <w:vAlign w:val="center"/>
          </w:tcPr>
          <w:p w14:paraId="6B7F4E24" w14:textId="77777777" w:rsidR="00035F03" w:rsidRPr="003D1592" w:rsidRDefault="00035F03" w:rsidP="003D1592">
            <w:pPr>
              <w:spacing w:line="276" w:lineRule="auto"/>
              <w:jc w:val="center"/>
              <w:rPr>
                <w:rFonts w:ascii="Arial" w:hAnsi="Arial" w:cs="Arial"/>
                <w:sz w:val="20"/>
                <w:szCs w:val="20"/>
              </w:rPr>
            </w:pPr>
          </w:p>
        </w:tc>
        <w:tc>
          <w:tcPr>
            <w:tcW w:w="698" w:type="pct"/>
            <w:gridSpan w:val="2"/>
            <w:tcBorders>
              <w:top w:val="nil"/>
              <w:bottom w:val="nil"/>
            </w:tcBorders>
            <w:vAlign w:val="center"/>
          </w:tcPr>
          <w:p w14:paraId="0DE5AC86" w14:textId="77777777" w:rsidR="00035F03" w:rsidRPr="003D1592" w:rsidRDefault="00035F03" w:rsidP="003D1592">
            <w:pPr>
              <w:spacing w:line="276" w:lineRule="auto"/>
              <w:jc w:val="center"/>
              <w:rPr>
                <w:rFonts w:ascii="Arial" w:hAnsi="Arial" w:cs="Arial"/>
                <w:sz w:val="20"/>
                <w:szCs w:val="20"/>
              </w:rPr>
            </w:pPr>
          </w:p>
        </w:tc>
        <w:tc>
          <w:tcPr>
            <w:tcW w:w="612" w:type="pct"/>
            <w:gridSpan w:val="2"/>
            <w:tcBorders>
              <w:top w:val="nil"/>
              <w:bottom w:val="nil"/>
            </w:tcBorders>
          </w:tcPr>
          <w:p w14:paraId="3F184475" w14:textId="77777777" w:rsidR="00035F03" w:rsidRPr="003D1592" w:rsidRDefault="00035F03" w:rsidP="003D1592">
            <w:pPr>
              <w:spacing w:line="276" w:lineRule="auto"/>
              <w:jc w:val="center"/>
              <w:rPr>
                <w:rFonts w:ascii="Arial" w:hAnsi="Arial" w:cs="Arial"/>
                <w:sz w:val="20"/>
                <w:szCs w:val="20"/>
              </w:rPr>
            </w:pPr>
          </w:p>
        </w:tc>
        <w:tc>
          <w:tcPr>
            <w:tcW w:w="745" w:type="pct"/>
            <w:gridSpan w:val="2"/>
            <w:tcBorders>
              <w:top w:val="nil"/>
              <w:bottom w:val="nil"/>
            </w:tcBorders>
          </w:tcPr>
          <w:p w14:paraId="210703B0" w14:textId="77777777" w:rsidR="00035F03" w:rsidRPr="003D1592" w:rsidRDefault="00035F03" w:rsidP="003D1592">
            <w:pPr>
              <w:spacing w:line="276" w:lineRule="auto"/>
              <w:jc w:val="center"/>
              <w:rPr>
                <w:rFonts w:ascii="Arial" w:hAnsi="Arial" w:cs="Arial"/>
                <w:sz w:val="20"/>
                <w:szCs w:val="20"/>
              </w:rPr>
            </w:pPr>
          </w:p>
        </w:tc>
        <w:tc>
          <w:tcPr>
            <w:tcW w:w="860" w:type="pct"/>
            <w:tcBorders>
              <w:top w:val="nil"/>
              <w:bottom w:val="nil"/>
            </w:tcBorders>
          </w:tcPr>
          <w:p w14:paraId="25253FD8" w14:textId="77777777" w:rsidR="00035F03" w:rsidRPr="003D1592" w:rsidRDefault="00035F03" w:rsidP="003D1592">
            <w:pPr>
              <w:spacing w:line="276" w:lineRule="auto"/>
              <w:jc w:val="center"/>
              <w:rPr>
                <w:rFonts w:ascii="Arial" w:hAnsi="Arial" w:cs="Arial"/>
                <w:sz w:val="20"/>
                <w:szCs w:val="20"/>
              </w:rPr>
            </w:pPr>
          </w:p>
        </w:tc>
      </w:tr>
      <w:tr w:rsidR="00035F03" w:rsidRPr="003D1592" w14:paraId="72D69B44" w14:textId="77777777" w:rsidTr="003C6007">
        <w:tc>
          <w:tcPr>
            <w:tcW w:w="1451" w:type="pct"/>
            <w:gridSpan w:val="2"/>
            <w:tcBorders>
              <w:top w:val="nil"/>
              <w:bottom w:val="nil"/>
            </w:tcBorders>
          </w:tcPr>
          <w:p w14:paraId="5A1368D4"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Masih sama</w:t>
            </w:r>
          </w:p>
        </w:tc>
        <w:tc>
          <w:tcPr>
            <w:tcW w:w="634" w:type="pct"/>
            <w:tcBorders>
              <w:top w:val="nil"/>
              <w:bottom w:val="nil"/>
            </w:tcBorders>
            <w:vAlign w:val="center"/>
          </w:tcPr>
          <w:p w14:paraId="35A979A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41AD30C5"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2C34D06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19</w:t>
            </w:r>
          </w:p>
        </w:tc>
        <w:tc>
          <w:tcPr>
            <w:tcW w:w="745" w:type="pct"/>
            <w:gridSpan w:val="2"/>
            <w:tcBorders>
              <w:top w:val="nil"/>
              <w:bottom w:val="nil"/>
            </w:tcBorders>
          </w:tcPr>
          <w:p w14:paraId="012AF8C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27,9</w:t>
            </w:r>
          </w:p>
        </w:tc>
        <w:tc>
          <w:tcPr>
            <w:tcW w:w="860" w:type="pct"/>
            <w:vMerge w:val="restart"/>
            <w:tcBorders>
              <w:top w:val="nil"/>
              <w:bottom w:val="nil"/>
            </w:tcBorders>
          </w:tcPr>
          <w:p w14:paraId="68968E1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0,493</w:t>
            </w:r>
          </w:p>
        </w:tc>
      </w:tr>
      <w:tr w:rsidR="00035F03" w:rsidRPr="003D1592" w14:paraId="7254B41C" w14:textId="77777777" w:rsidTr="003C6007">
        <w:tc>
          <w:tcPr>
            <w:tcW w:w="1451" w:type="pct"/>
            <w:gridSpan w:val="2"/>
            <w:tcBorders>
              <w:top w:val="nil"/>
              <w:bottom w:val="nil"/>
            </w:tcBorders>
          </w:tcPr>
          <w:p w14:paraId="2E0F75DE"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Membaik</w:t>
            </w:r>
          </w:p>
        </w:tc>
        <w:tc>
          <w:tcPr>
            <w:tcW w:w="634" w:type="pct"/>
            <w:tcBorders>
              <w:top w:val="nil"/>
              <w:bottom w:val="nil"/>
            </w:tcBorders>
            <w:vAlign w:val="center"/>
          </w:tcPr>
          <w:p w14:paraId="22298A5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8" w:type="pct"/>
            <w:gridSpan w:val="2"/>
            <w:tcBorders>
              <w:top w:val="nil"/>
              <w:bottom w:val="nil"/>
            </w:tcBorders>
            <w:vAlign w:val="center"/>
          </w:tcPr>
          <w:p w14:paraId="2EADB48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50,0</w:t>
            </w:r>
          </w:p>
        </w:tc>
        <w:tc>
          <w:tcPr>
            <w:tcW w:w="612" w:type="pct"/>
            <w:gridSpan w:val="2"/>
            <w:tcBorders>
              <w:top w:val="nil"/>
              <w:bottom w:val="nil"/>
            </w:tcBorders>
          </w:tcPr>
          <w:p w14:paraId="58F469D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49</w:t>
            </w:r>
          </w:p>
        </w:tc>
        <w:tc>
          <w:tcPr>
            <w:tcW w:w="745" w:type="pct"/>
            <w:gridSpan w:val="2"/>
            <w:tcBorders>
              <w:top w:val="nil"/>
              <w:bottom w:val="nil"/>
            </w:tcBorders>
          </w:tcPr>
          <w:p w14:paraId="338DA7D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72,1</w:t>
            </w:r>
          </w:p>
        </w:tc>
        <w:tc>
          <w:tcPr>
            <w:tcW w:w="860" w:type="pct"/>
            <w:vMerge/>
            <w:tcBorders>
              <w:top w:val="nil"/>
              <w:bottom w:val="nil"/>
            </w:tcBorders>
          </w:tcPr>
          <w:p w14:paraId="5C6D90B1" w14:textId="77777777" w:rsidR="00035F03" w:rsidRPr="003D1592" w:rsidRDefault="00035F03" w:rsidP="003D1592">
            <w:pPr>
              <w:spacing w:line="276" w:lineRule="auto"/>
              <w:jc w:val="center"/>
              <w:rPr>
                <w:rFonts w:ascii="Arial" w:hAnsi="Arial" w:cs="Arial"/>
                <w:sz w:val="20"/>
                <w:szCs w:val="20"/>
              </w:rPr>
            </w:pPr>
          </w:p>
        </w:tc>
      </w:tr>
      <w:tr w:rsidR="00035F03" w:rsidRPr="003D1592" w14:paraId="05E2CC32" w14:textId="77777777" w:rsidTr="009F567F">
        <w:tc>
          <w:tcPr>
            <w:tcW w:w="1441" w:type="pct"/>
            <w:tcBorders>
              <w:top w:val="nil"/>
              <w:bottom w:val="nil"/>
            </w:tcBorders>
          </w:tcPr>
          <w:p w14:paraId="368E7FE6" w14:textId="77777777" w:rsidR="00035F03" w:rsidRPr="003D1592" w:rsidRDefault="00035F03" w:rsidP="003D1592">
            <w:pPr>
              <w:spacing w:line="276" w:lineRule="auto"/>
              <w:rPr>
                <w:rFonts w:ascii="Arial" w:eastAsiaTheme="minorEastAsia" w:hAnsi="Arial" w:cs="Arial"/>
                <w:sz w:val="20"/>
                <w:szCs w:val="20"/>
                <w:lang w:val="en-US" w:eastAsia="zh-CN"/>
              </w:rPr>
            </w:pPr>
            <w:r w:rsidRPr="003D1592">
              <w:rPr>
                <w:rFonts w:ascii="Arial" w:hAnsi="Arial" w:cs="Arial"/>
                <w:sz w:val="20"/>
                <w:szCs w:val="20"/>
              </w:rPr>
              <w:t>Re</w:t>
            </w:r>
            <w:proofErr w:type="spellStart"/>
            <w:r w:rsidRPr="003D1592">
              <w:rPr>
                <w:rFonts w:ascii="Arial" w:hAnsi="Arial" w:cs="Arial"/>
                <w:sz w:val="20"/>
                <w:szCs w:val="20"/>
                <w:lang w:val="en-US"/>
              </w:rPr>
              <w:t>aksi</w:t>
            </w:r>
            <w:proofErr w:type="spellEnd"/>
            <w:r w:rsidRPr="003D1592">
              <w:rPr>
                <w:rFonts w:ascii="Arial" w:hAnsi="Arial" w:cs="Arial"/>
                <w:sz w:val="20"/>
                <w:szCs w:val="20"/>
                <w:lang w:val="en-US"/>
              </w:rPr>
              <w:t xml:space="preserve"> lepra</w:t>
            </w:r>
          </w:p>
        </w:tc>
        <w:tc>
          <w:tcPr>
            <w:tcW w:w="650" w:type="pct"/>
            <w:gridSpan w:val="3"/>
            <w:tcBorders>
              <w:top w:val="nil"/>
              <w:bottom w:val="nil"/>
            </w:tcBorders>
            <w:vAlign w:val="center"/>
          </w:tcPr>
          <w:p w14:paraId="13CD596C" w14:textId="77777777" w:rsidR="00035F03" w:rsidRPr="003D1592" w:rsidRDefault="00035F03" w:rsidP="003D1592">
            <w:pPr>
              <w:spacing w:line="276" w:lineRule="auto"/>
              <w:jc w:val="center"/>
              <w:rPr>
                <w:rFonts w:ascii="Arial" w:hAnsi="Arial" w:cs="Arial"/>
                <w:sz w:val="20"/>
                <w:szCs w:val="20"/>
              </w:rPr>
            </w:pPr>
          </w:p>
        </w:tc>
        <w:tc>
          <w:tcPr>
            <w:tcW w:w="693" w:type="pct"/>
            <w:tcBorders>
              <w:top w:val="nil"/>
              <w:bottom w:val="nil"/>
            </w:tcBorders>
            <w:vAlign w:val="center"/>
          </w:tcPr>
          <w:p w14:paraId="47EC46EC"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4E699889" w14:textId="77777777" w:rsidR="00035F03" w:rsidRPr="003D1592" w:rsidRDefault="00035F03" w:rsidP="003D1592">
            <w:pPr>
              <w:spacing w:line="276" w:lineRule="auto"/>
              <w:jc w:val="center"/>
              <w:rPr>
                <w:rFonts w:ascii="Arial" w:hAnsi="Arial" w:cs="Arial"/>
                <w:sz w:val="20"/>
                <w:szCs w:val="20"/>
              </w:rPr>
            </w:pPr>
          </w:p>
        </w:tc>
        <w:tc>
          <w:tcPr>
            <w:tcW w:w="733" w:type="pct"/>
            <w:gridSpan w:val="2"/>
            <w:tcBorders>
              <w:top w:val="nil"/>
              <w:bottom w:val="nil"/>
            </w:tcBorders>
          </w:tcPr>
          <w:p w14:paraId="440DA094" w14:textId="77777777" w:rsidR="00035F03" w:rsidRPr="003D1592" w:rsidRDefault="00035F03" w:rsidP="003D1592">
            <w:pPr>
              <w:spacing w:line="276" w:lineRule="auto"/>
              <w:jc w:val="center"/>
              <w:rPr>
                <w:rFonts w:ascii="Arial" w:hAnsi="Arial" w:cs="Arial"/>
                <w:sz w:val="20"/>
                <w:szCs w:val="20"/>
              </w:rPr>
            </w:pPr>
          </w:p>
        </w:tc>
        <w:tc>
          <w:tcPr>
            <w:tcW w:w="883" w:type="pct"/>
            <w:gridSpan w:val="2"/>
            <w:tcBorders>
              <w:top w:val="nil"/>
              <w:bottom w:val="nil"/>
            </w:tcBorders>
          </w:tcPr>
          <w:p w14:paraId="59D61B51" w14:textId="77777777" w:rsidR="00035F03" w:rsidRPr="003D1592" w:rsidRDefault="00035F03" w:rsidP="003D1592">
            <w:pPr>
              <w:spacing w:line="276" w:lineRule="auto"/>
              <w:jc w:val="center"/>
              <w:rPr>
                <w:rFonts w:ascii="Arial" w:hAnsi="Arial" w:cs="Arial"/>
                <w:sz w:val="20"/>
                <w:szCs w:val="20"/>
              </w:rPr>
            </w:pPr>
          </w:p>
        </w:tc>
      </w:tr>
      <w:tr w:rsidR="00035F03" w:rsidRPr="003D1592" w14:paraId="0D843E10" w14:textId="77777777" w:rsidTr="009F567F">
        <w:tc>
          <w:tcPr>
            <w:tcW w:w="1441" w:type="pct"/>
            <w:tcBorders>
              <w:top w:val="nil"/>
              <w:bottom w:val="nil"/>
            </w:tcBorders>
          </w:tcPr>
          <w:p w14:paraId="68C03E81" w14:textId="77777777" w:rsidR="00035F03" w:rsidRPr="003D1592" w:rsidRDefault="00035F03" w:rsidP="003D1592">
            <w:pPr>
              <w:spacing w:line="276" w:lineRule="auto"/>
              <w:ind w:left="306"/>
              <w:rPr>
                <w:rFonts w:ascii="Arial" w:hAnsi="Arial" w:cs="Arial"/>
                <w:sz w:val="20"/>
                <w:szCs w:val="20"/>
                <w:lang w:val="en-US"/>
              </w:rPr>
            </w:pPr>
            <w:r w:rsidRPr="003D1592">
              <w:rPr>
                <w:rFonts w:ascii="Arial" w:hAnsi="Arial" w:cs="Arial"/>
                <w:sz w:val="20"/>
                <w:szCs w:val="20"/>
                <w:lang w:val="en-US"/>
              </w:rPr>
              <w:t>Ada</w:t>
            </w:r>
          </w:p>
        </w:tc>
        <w:tc>
          <w:tcPr>
            <w:tcW w:w="650" w:type="pct"/>
            <w:gridSpan w:val="3"/>
            <w:tcBorders>
              <w:top w:val="nil"/>
              <w:bottom w:val="nil"/>
            </w:tcBorders>
            <w:vAlign w:val="center"/>
          </w:tcPr>
          <w:p w14:paraId="322AB860"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w:t>
            </w:r>
          </w:p>
        </w:tc>
        <w:tc>
          <w:tcPr>
            <w:tcW w:w="693" w:type="pct"/>
            <w:tcBorders>
              <w:top w:val="nil"/>
              <w:bottom w:val="nil"/>
            </w:tcBorders>
            <w:vAlign w:val="center"/>
          </w:tcPr>
          <w:p w14:paraId="2BF008BA"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100,0</w:t>
            </w:r>
          </w:p>
        </w:tc>
        <w:tc>
          <w:tcPr>
            <w:tcW w:w="600" w:type="pct"/>
            <w:tcBorders>
              <w:top w:val="nil"/>
              <w:bottom w:val="nil"/>
            </w:tcBorders>
          </w:tcPr>
          <w:p w14:paraId="328B96D8"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46</w:t>
            </w:r>
          </w:p>
        </w:tc>
        <w:tc>
          <w:tcPr>
            <w:tcW w:w="733" w:type="pct"/>
            <w:gridSpan w:val="2"/>
            <w:tcBorders>
              <w:top w:val="nil"/>
              <w:bottom w:val="nil"/>
            </w:tcBorders>
          </w:tcPr>
          <w:p w14:paraId="3026BD0D"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67,6</w:t>
            </w:r>
          </w:p>
        </w:tc>
        <w:tc>
          <w:tcPr>
            <w:tcW w:w="883" w:type="pct"/>
            <w:gridSpan w:val="2"/>
            <w:tcBorders>
              <w:top w:val="nil"/>
              <w:bottom w:val="nil"/>
            </w:tcBorders>
          </w:tcPr>
          <w:p w14:paraId="592F7ABB"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1,000</w:t>
            </w:r>
          </w:p>
        </w:tc>
      </w:tr>
      <w:tr w:rsidR="00035F03" w:rsidRPr="003D1592" w14:paraId="702F241C" w14:textId="77777777" w:rsidTr="009F567F">
        <w:tc>
          <w:tcPr>
            <w:tcW w:w="1441" w:type="pct"/>
            <w:tcBorders>
              <w:top w:val="nil"/>
            </w:tcBorders>
          </w:tcPr>
          <w:p w14:paraId="254DB565" w14:textId="77777777" w:rsidR="00035F03" w:rsidRPr="003D1592" w:rsidRDefault="00035F03" w:rsidP="003D1592">
            <w:pPr>
              <w:spacing w:line="276" w:lineRule="auto"/>
              <w:ind w:left="306"/>
              <w:rPr>
                <w:rFonts w:ascii="Arial" w:eastAsiaTheme="minorEastAsia" w:hAnsi="Arial" w:cs="Arial"/>
                <w:sz w:val="20"/>
                <w:szCs w:val="20"/>
                <w:lang w:val="en-US" w:eastAsia="zh-CN"/>
              </w:rPr>
            </w:pPr>
            <w:r w:rsidRPr="003D1592">
              <w:rPr>
                <w:rFonts w:ascii="Arial" w:hAnsi="Arial" w:cs="Arial"/>
                <w:sz w:val="20"/>
                <w:szCs w:val="20"/>
                <w:lang w:val="en-US" w:eastAsia="zh-CN"/>
              </w:rPr>
              <w:t xml:space="preserve">Tidak </w:t>
            </w:r>
            <w:proofErr w:type="spellStart"/>
            <w:r w:rsidRPr="003D1592">
              <w:rPr>
                <w:rFonts w:ascii="Arial" w:hAnsi="Arial" w:cs="Arial"/>
                <w:sz w:val="20"/>
                <w:szCs w:val="20"/>
                <w:lang w:val="en-US" w:eastAsia="zh-CN"/>
              </w:rPr>
              <w:t>ada</w:t>
            </w:r>
            <w:proofErr w:type="spellEnd"/>
          </w:p>
        </w:tc>
        <w:tc>
          <w:tcPr>
            <w:tcW w:w="650" w:type="pct"/>
            <w:gridSpan w:val="3"/>
            <w:tcBorders>
              <w:top w:val="nil"/>
            </w:tcBorders>
            <w:vAlign w:val="center"/>
          </w:tcPr>
          <w:p w14:paraId="3134A568"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0</w:t>
            </w:r>
          </w:p>
        </w:tc>
        <w:tc>
          <w:tcPr>
            <w:tcW w:w="693" w:type="pct"/>
            <w:tcBorders>
              <w:top w:val="nil"/>
            </w:tcBorders>
            <w:vAlign w:val="center"/>
          </w:tcPr>
          <w:p w14:paraId="4BBA45B8"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0,0</w:t>
            </w:r>
          </w:p>
        </w:tc>
        <w:tc>
          <w:tcPr>
            <w:tcW w:w="600" w:type="pct"/>
            <w:tcBorders>
              <w:top w:val="nil"/>
            </w:tcBorders>
          </w:tcPr>
          <w:p w14:paraId="441193DD"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22</w:t>
            </w:r>
          </w:p>
        </w:tc>
        <w:tc>
          <w:tcPr>
            <w:tcW w:w="733" w:type="pct"/>
            <w:gridSpan w:val="2"/>
            <w:tcBorders>
              <w:top w:val="nil"/>
            </w:tcBorders>
          </w:tcPr>
          <w:p w14:paraId="71624DF7"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32,4</w:t>
            </w:r>
          </w:p>
        </w:tc>
        <w:tc>
          <w:tcPr>
            <w:tcW w:w="883" w:type="pct"/>
            <w:gridSpan w:val="2"/>
            <w:tcBorders>
              <w:top w:val="nil"/>
            </w:tcBorders>
          </w:tcPr>
          <w:p w14:paraId="6355DDE9" w14:textId="77777777" w:rsidR="00035F03" w:rsidRPr="003D1592" w:rsidRDefault="00035F03" w:rsidP="003D1592">
            <w:pPr>
              <w:spacing w:line="276" w:lineRule="auto"/>
              <w:jc w:val="center"/>
              <w:rPr>
                <w:rFonts w:ascii="Arial" w:hAnsi="Arial" w:cs="Arial"/>
                <w:sz w:val="20"/>
                <w:szCs w:val="20"/>
              </w:rPr>
            </w:pPr>
          </w:p>
        </w:tc>
      </w:tr>
    </w:tbl>
    <w:p w14:paraId="5B8938A9" w14:textId="77777777" w:rsidR="00035F03" w:rsidRPr="003D1592" w:rsidRDefault="00035F03" w:rsidP="003D1592">
      <w:pPr>
        <w:spacing w:line="276" w:lineRule="auto"/>
        <w:rPr>
          <w:rFonts w:ascii="Arial" w:hAnsi="Arial" w:cs="Arial"/>
          <w:sz w:val="20"/>
          <w:szCs w:val="20"/>
        </w:rPr>
      </w:pPr>
    </w:p>
    <w:p w14:paraId="3A4F9A37" w14:textId="77777777" w:rsidR="00035F03" w:rsidRPr="003D1592" w:rsidRDefault="00035F03" w:rsidP="003D1592">
      <w:pPr>
        <w:spacing w:line="276" w:lineRule="auto"/>
        <w:ind w:firstLine="720"/>
        <w:jc w:val="both"/>
        <w:rPr>
          <w:rFonts w:ascii="Arial" w:eastAsiaTheme="minorEastAsia" w:hAnsi="Arial" w:cs="Arial"/>
          <w:sz w:val="20"/>
          <w:szCs w:val="20"/>
          <w:lang w:val="en-US"/>
        </w:rPr>
      </w:pPr>
      <w:r w:rsidRPr="003D1592">
        <w:rPr>
          <w:rFonts w:ascii="Arial" w:hAnsi="Arial" w:cs="Arial"/>
          <w:sz w:val="20"/>
          <w:szCs w:val="20"/>
        </w:rPr>
        <w:t>Berdasarkan Tabel 1</w:t>
      </w:r>
      <w:r w:rsidRPr="003D1592">
        <w:rPr>
          <w:rFonts w:ascii="Arial" w:hAnsi="Arial" w:cs="Arial"/>
          <w:sz w:val="20"/>
          <w:szCs w:val="20"/>
          <w:lang w:val="en-US"/>
        </w:rPr>
        <w:t>5</w:t>
      </w:r>
      <w:r w:rsidRPr="003D1592">
        <w:rPr>
          <w:rFonts w:ascii="Arial" w:hAnsi="Arial" w:cs="Arial"/>
          <w:sz w:val="20"/>
          <w:szCs w:val="20"/>
        </w:rPr>
        <w:t xml:space="preserve"> menunjukkan bahwa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r w:rsidRPr="003D1592">
        <w:rPr>
          <w:rFonts w:ascii="Arial" w:hAnsi="Arial" w:cs="Arial"/>
          <w:sz w:val="20"/>
          <w:szCs w:val="20"/>
        </w:rPr>
        <w:t>keratitis eksposure</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kelamin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laki-laki</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T</w:t>
      </w:r>
      <w:r w:rsidRPr="003D1592">
        <w:rPr>
          <w:rFonts w:ascii="Arial" w:hAnsi="Arial" w:cs="Arial"/>
          <w:sz w:val="20"/>
          <w:szCs w:val="20"/>
        </w:rPr>
        <w:t>ipe lepra, durasi penyakit lepra, lama pengobatan lepra, umur, jenis kelamin</w:t>
      </w:r>
      <w:r w:rsidRPr="003D1592">
        <w:rPr>
          <w:rFonts w:ascii="Arial" w:hAnsi="Arial" w:cs="Arial"/>
          <w:sz w:val="20"/>
          <w:szCs w:val="20"/>
          <w:lang w:val="en-US"/>
        </w:rPr>
        <w:t>,</w:t>
      </w:r>
      <w:r w:rsidRPr="003D1592">
        <w:rPr>
          <w:rFonts w:ascii="Arial" w:hAnsi="Arial" w:cs="Arial"/>
          <w:sz w:val="20"/>
          <w:szCs w:val="20"/>
        </w:rPr>
        <w:t xml:space="preserve"> respon obat</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tidak berhubungan signifikan dengan kejadian keratitis eksposure pasien lepra dengan nilai p &gt; 0,05.</w:t>
      </w:r>
    </w:p>
    <w:p w14:paraId="6DEF868C" w14:textId="77777777" w:rsidR="00035F03" w:rsidRPr="003D1592" w:rsidRDefault="00035F03" w:rsidP="003D1592">
      <w:pPr>
        <w:spacing w:line="276" w:lineRule="auto"/>
        <w:rPr>
          <w:rFonts w:ascii="Arial" w:hAnsi="Arial" w:cs="Arial"/>
          <w:sz w:val="20"/>
          <w:szCs w:val="20"/>
          <w:lang w:val="en-US"/>
        </w:rPr>
      </w:pPr>
    </w:p>
    <w:p w14:paraId="1909A82A" w14:textId="77777777" w:rsidR="00035F03" w:rsidRPr="003D1592" w:rsidRDefault="00035F03" w:rsidP="00D54C45">
      <w:pPr>
        <w:pStyle w:val="Caption"/>
        <w:spacing w:line="276" w:lineRule="auto"/>
        <w:rPr>
          <w:rFonts w:ascii="Arial" w:hAnsi="Arial" w:cs="Arial"/>
          <w:i w:val="0"/>
          <w:iCs w:val="0"/>
          <w:sz w:val="20"/>
          <w:szCs w:val="20"/>
        </w:rPr>
      </w:pPr>
      <w:bookmarkStart w:id="191" w:name="_Toc172699680"/>
      <w:r w:rsidRPr="003D1592">
        <w:rPr>
          <w:rFonts w:ascii="Arial" w:hAnsi="Arial" w:cs="Arial"/>
          <w:i w:val="0"/>
          <w:iCs w:val="0"/>
          <w:sz w:val="20"/>
          <w:szCs w:val="20"/>
        </w:rPr>
        <w:t xml:space="preserve">Tabel </w:t>
      </w:r>
      <w:r w:rsidRPr="003D1592">
        <w:rPr>
          <w:rFonts w:ascii="Arial" w:hAnsi="Arial" w:cs="Arial"/>
          <w:i w:val="0"/>
          <w:iCs w:val="0"/>
          <w:sz w:val="20"/>
          <w:szCs w:val="20"/>
        </w:rPr>
        <w:fldChar w:fldCharType="begin"/>
      </w:r>
      <w:r w:rsidRPr="003D1592">
        <w:rPr>
          <w:rFonts w:ascii="Arial" w:hAnsi="Arial" w:cs="Arial"/>
          <w:i w:val="0"/>
          <w:iCs w:val="0"/>
          <w:sz w:val="20"/>
          <w:szCs w:val="20"/>
        </w:rPr>
        <w:instrText xml:space="preserve"> SEQ Tabel \* ARABIC </w:instrText>
      </w:r>
      <w:r w:rsidRPr="003D1592">
        <w:rPr>
          <w:rFonts w:ascii="Arial" w:hAnsi="Arial" w:cs="Arial"/>
          <w:i w:val="0"/>
          <w:iCs w:val="0"/>
          <w:sz w:val="20"/>
          <w:szCs w:val="20"/>
        </w:rPr>
        <w:fldChar w:fldCharType="separate"/>
      </w:r>
      <w:r w:rsidRPr="003D1592">
        <w:rPr>
          <w:rFonts w:ascii="Arial" w:hAnsi="Arial" w:cs="Arial"/>
          <w:i w:val="0"/>
          <w:iCs w:val="0"/>
          <w:noProof/>
          <w:sz w:val="20"/>
          <w:szCs w:val="20"/>
        </w:rPr>
        <w:t>16</w:t>
      </w:r>
      <w:r w:rsidRPr="003D1592">
        <w:rPr>
          <w:rFonts w:ascii="Arial" w:hAnsi="Arial" w:cs="Arial"/>
          <w:i w:val="0"/>
          <w:iCs w:val="0"/>
          <w:sz w:val="20"/>
          <w:szCs w:val="20"/>
        </w:rPr>
        <w:fldChar w:fldCharType="end"/>
      </w:r>
      <w:r w:rsidRPr="003D1592">
        <w:rPr>
          <w:rFonts w:ascii="Arial" w:hAnsi="Arial" w:cs="Arial"/>
          <w:i w:val="0"/>
          <w:iCs w:val="0"/>
          <w:sz w:val="20"/>
          <w:szCs w:val="20"/>
          <w:lang w:val="id-ID"/>
        </w:rPr>
        <w:t>. Faktor yang berhubungan dengan kejadian konjungtivitis pasien lepra</w:t>
      </w:r>
      <w:bookmarkEnd w:id="191"/>
    </w:p>
    <w:tbl>
      <w:tblPr>
        <w:tblStyle w:val="TableGrid"/>
        <w:tblW w:w="5000" w:type="pct"/>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2696"/>
        <w:gridCol w:w="13"/>
        <w:gridCol w:w="1184"/>
        <w:gridCol w:w="19"/>
        <w:gridCol w:w="1289"/>
        <w:gridCol w:w="7"/>
        <w:gridCol w:w="1123"/>
        <w:gridCol w:w="21"/>
        <w:gridCol w:w="1351"/>
        <w:gridCol w:w="45"/>
        <w:gridCol w:w="1607"/>
      </w:tblGrid>
      <w:tr w:rsidR="00035F03" w:rsidRPr="003D1592" w14:paraId="51FEFC89" w14:textId="77777777" w:rsidTr="00ED4FD1">
        <w:tc>
          <w:tcPr>
            <w:tcW w:w="1448" w:type="pct"/>
            <w:gridSpan w:val="2"/>
            <w:vMerge w:val="restart"/>
          </w:tcPr>
          <w:p w14:paraId="22851E1D" w14:textId="77777777" w:rsidR="00035F03" w:rsidRPr="003D1592" w:rsidRDefault="00035F03" w:rsidP="003D1592">
            <w:pPr>
              <w:spacing w:line="276" w:lineRule="auto"/>
              <w:jc w:val="center"/>
              <w:rPr>
                <w:rFonts w:ascii="Arial" w:hAnsi="Arial" w:cs="Arial"/>
                <w:b/>
                <w:bCs/>
                <w:sz w:val="20"/>
                <w:szCs w:val="20"/>
              </w:rPr>
            </w:pPr>
          </w:p>
        </w:tc>
        <w:tc>
          <w:tcPr>
            <w:tcW w:w="2693" w:type="pct"/>
            <w:gridSpan w:val="8"/>
          </w:tcPr>
          <w:p w14:paraId="67E1039E"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Konjungtivitis</w:t>
            </w:r>
          </w:p>
        </w:tc>
        <w:tc>
          <w:tcPr>
            <w:tcW w:w="859" w:type="pct"/>
            <w:vMerge w:val="restart"/>
          </w:tcPr>
          <w:p w14:paraId="3E54B05F"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p-value</w:t>
            </w:r>
          </w:p>
        </w:tc>
      </w:tr>
      <w:tr w:rsidR="00035F03" w:rsidRPr="003D1592" w14:paraId="2DF6B195" w14:textId="77777777" w:rsidTr="00ED4FD1">
        <w:tc>
          <w:tcPr>
            <w:tcW w:w="1448" w:type="pct"/>
            <w:gridSpan w:val="2"/>
            <w:vMerge/>
          </w:tcPr>
          <w:p w14:paraId="3E2AED4F" w14:textId="77777777" w:rsidR="00035F03" w:rsidRPr="003D1592" w:rsidRDefault="00035F03" w:rsidP="003D1592">
            <w:pPr>
              <w:spacing w:line="276" w:lineRule="auto"/>
              <w:jc w:val="center"/>
              <w:rPr>
                <w:rFonts w:ascii="Arial" w:hAnsi="Arial" w:cs="Arial"/>
                <w:b/>
                <w:bCs/>
                <w:sz w:val="20"/>
                <w:szCs w:val="20"/>
              </w:rPr>
            </w:pPr>
          </w:p>
        </w:tc>
        <w:tc>
          <w:tcPr>
            <w:tcW w:w="1332" w:type="pct"/>
            <w:gridSpan w:val="3"/>
          </w:tcPr>
          <w:p w14:paraId="0FDECBDD"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Ya</w:t>
            </w:r>
          </w:p>
        </w:tc>
        <w:tc>
          <w:tcPr>
            <w:tcW w:w="1361" w:type="pct"/>
            <w:gridSpan w:val="5"/>
          </w:tcPr>
          <w:p w14:paraId="713FA0CB"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Tidak</w:t>
            </w:r>
          </w:p>
        </w:tc>
        <w:tc>
          <w:tcPr>
            <w:tcW w:w="859" w:type="pct"/>
            <w:vMerge/>
          </w:tcPr>
          <w:p w14:paraId="31087ED6"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7166E133" w14:textId="77777777" w:rsidTr="00ED4FD1">
        <w:tc>
          <w:tcPr>
            <w:tcW w:w="1448" w:type="pct"/>
            <w:gridSpan w:val="2"/>
            <w:vMerge/>
            <w:tcBorders>
              <w:bottom w:val="single" w:sz="4" w:space="0" w:color="auto"/>
            </w:tcBorders>
          </w:tcPr>
          <w:p w14:paraId="6C0772CC" w14:textId="77777777" w:rsidR="00035F03" w:rsidRPr="003D1592" w:rsidRDefault="00035F03" w:rsidP="003D1592">
            <w:pPr>
              <w:spacing w:line="276" w:lineRule="auto"/>
              <w:jc w:val="center"/>
              <w:rPr>
                <w:rFonts w:ascii="Arial" w:hAnsi="Arial" w:cs="Arial"/>
                <w:b/>
                <w:bCs/>
                <w:sz w:val="20"/>
                <w:szCs w:val="20"/>
              </w:rPr>
            </w:pPr>
          </w:p>
        </w:tc>
        <w:tc>
          <w:tcPr>
            <w:tcW w:w="633" w:type="pct"/>
            <w:tcBorders>
              <w:bottom w:val="single" w:sz="4" w:space="0" w:color="auto"/>
            </w:tcBorders>
          </w:tcPr>
          <w:p w14:paraId="74CBFBDC"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699" w:type="pct"/>
            <w:gridSpan w:val="2"/>
            <w:tcBorders>
              <w:bottom w:val="single" w:sz="4" w:space="0" w:color="auto"/>
            </w:tcBorders>
          </w:tcPr>
          <w:p w14:paraId="508A1B96"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615" w:type="pct"/>
            <w:gridSpan w:val="3"/>
            <w:tcBorders>
              <w:bottom w:val="single" w:sz="4" w:space="0" w:color="auto"/>
            </w:tcBorders>
          </w:tcPr>
          <w:p w14:paraId="5D511C49"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N</w:t>
            </w:r>
          </w:p>
        </w:tc>
        <w:tc>
          <w:tcPr>
            <w:tcW w:w="746" w:type="pct"/>
            <w:gridSpan w:val="2"/>
            <w:tcBorders>
              <w:bottom w:val="single" w:sz="4" w:space="0" w:color="auto"/>
            </w:tcBorders>
          </w:tcPr>
          <w:p w14:paraId="0BB711B6" w14:textId="77777777" w:rsidR="00035F03" w:rsidRPr="003D1592" w:rsidRDefault="00035F03" w:rsidP="003D1592">
            <w:pPr>
              <w:spacing w:line="276" w:lineRule="auto"/>
              <w:jc w:val="center"/>
              <w:rPr>
                <w:rFonts w:ascii="Arial" w:hAnsi="Arial" w:cs="Arial"/>
                <w:b/>
                <w:bCs/>
                <w:sz w:val="20"/>
                <w:szCs w:val="20"/>
              </w:rPr>
            </w:pPr>
            <w:r w:rsidRPr="003D1592">
              <w:rPr>
                <w:rFonts w:ascii="Arial" w:hAnsi="Arial" w:cs="Arial"/>
                <w:b/>
                <w:bCs/>
                <w:sz w:val="20"/>
                <w:szCs w:val="20"/>
              </w:rPr>
              <w:t>%</w:t>
            </w:r>
          </w:p>
        </w:tc>
        <w:tc>
          <w:tcPr>
            <w:tcW w:w="859" w:type="pct"/>
            <w:vMerge/>
            <w:tcBorders>
              <w:bottom w:val="single" w:sz="4" w:space="0" w:color="auto"/>
            </w:tcBorders>
          </w:tcPr>
          <w:p w14:paraId="092F29E5" w14:textId="77777777" w:rsidR="00035F03" w:rsidRPr="003D1592" w:rsidRDefault="00035F03" w:rsidP="003D1592">
            <w:pPr>
              <w:spacing w:line="276" w:lineRule="auto"/>
              <w:jc w:val="center"/>
              <w:rPr>
                <w:rFonts w:ascii="Arial" w:hAnsi="Arial" w:cs="Arial"/>
                <w:b/>
                <w:bCs/>
                <w:sz w:val="20"/>
                <w:szCs w:val="20"/>
              </w:rPr>
            </w:pPr>
          </w:p>
        </w:tc>
      </w:tr>
      <w:tr w:rsidR="00035F03" w:rsidRPr="003D1592" w14:paraId="48780C07" w14:textId="77777777" w:rsidTr="00ED4FD1">
        <w:tc>
          <w:tcPr>
            <w:tcW w:w="1448" w:type="pct"/>
            <w:gridSpan w:val="2"/>
            <w:tcBorders>
              <w:bottom w:val="nil"/>
            </w:tcBorders>
          </w:tcPr>
          <w:p w14:paraId="12DA4569"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Tipe lepra</w:t>
            </w:r>
          </w:p>
        </w:tc>
        <w:tc>
          <w:tcPr>
            <w:tcW w:w="633" w:type="pct"/>
            <w:tcBorders>
              <w:bottom w:val="nil"/>
            </w:tcBorders>
          </w:tcPr>
          <w:p w14:paraId="5AA58590" w14:textId="77777777" w:rsidR="00035F03" w:rsidRPr="003D1592" w:rsidRDefault="00035F03" w:rsidP="003D1592">
            <w:pPr>
              <w:spacing w:line="276" w:lineRule="auto"/>
              <w:jc w:val="center"/>
              <w:rPr>
                <w:rFonts w:ascii="Arial" w:hAnsi="Arial" w:cs="Arial"/>
                <w:sz w:val="20"/>
                <w:szCs w:val="20"/>
              </w:rPr>
            </w:pPr>
          </w:p>
        </w:tc>
        <w:tc>
          <w:tcPr>
            <w:tcW w:w="699" w:type="pct"/>
            <w:gridSpan w:val="2"/>
            <w:tcBorders>
              <w:bottom w:val="nil"/>
            </w:tcBorders>
          </w:tcPr>
          <w:p w14:paraId="1B01DCE7"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bottom w:val="nil"/>
            </w:tcBorders>
          </w:tcPr>
          <w:p w14:paraId="31843980"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bottom w:val="nil"/>
            </w:tcBorders>
          </w:tcPr>
          <w:p w14:paraId="389EA417" w14:textId="77777777" w:rsidR="00035F03" w:rsidRPr="003D1592" w:rsidRDefault="00035F03" w:rsidP="003D1592">
            <w:pPr>
              <w:spacing w:line="276" w:lineRule="auto"/>
              <w:jc w:val="center"/>
              <w:rPr>
                <w:rFonts w:ascii="Arial" w:hAnsi="Arial" w:cs="Arial"/>
                <w:sz w:val="20"/>
                <w:szCs w:val="20"/>
              </w:rPr>
            </w:pPr>
          </w:p>
        </w:tc>
        <w:tc>
          <w:tcPr>
            <w:tcW w:w="859" w:type="pct"/>
            <w:tcBorders>
              <w:bottom w:val="nil"/>
            </w:tcBorders>
          </w:tcPr>
          <w:p w14:paraId="3909CFDC" w14:textId="77777777" w:rsidR="00035F03" w:rsidRPr="003D1592" w:rsidRDefault="00035F03" w:rsidP="003D1592">
            <w:pPr>
              <w:spacing w:line="276" w:lineRule="auto"/>
              <w:jc w:val="center"/>
              <w:rPr>
                <w:rFonts w:ascii="Arial" w:hAnsi="Arial" w:cs="Arial"/>
                <w:sz w:val="20"/>
                <w:szCs w:val="20"/>
              </w:rPr>
            </w:pPr>
          </w:p>
        </w:tc>
      </w:tr>
      <w:tr w:rsidR="00035F03" w:rsidRPr="003D1592" w14:paraId="65FD9425" w14:textId="77777777" w:rsidTr="00ED4FD1">
        <w:tc>
          <w:tcPr>
            <w:tcW w:w="1448" w:type="pct"/>
            <w:gridSpan w:val="2"/>
            <w:tcBorders>
              <w:top w:val="nil"/>
              <w:bottom w:val="nil"/>
            </w:tcBorders>
          </w:tcPr>
          <w:p w14:paraId="407251F8"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MB</w:t>
            </w:r>
          </w:p>
        </w:tc>
        <w:tc>
          <w:tcPr>
            <w:tcW w:w="633" w:type="pct"/>
            <w:tcBorders>
              <w:top w:val="nil"/>
              <w:bottom w:val="nil"/>
            </w:tcBorders>
            <w:vAlign w:val="center"/>
          </w:tcPr>
          <w:p w14:paraId="7CBF605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w:t>
            </w:r>
          </w:p>
        </w:tc>
        <w:tc>
          <w:tcPr>
            <w:tcW w:w="699" w:type="pct"/>
            <w:gridSpan w:val="2"/>
            <w:tcBorders>
              <w:top w:val="nil"/>
              <w:bottom w:val="nil"/>
            </w:tcBorders>
            <w:vAlign w:val="center"/>
          </w:tcPr>
          <w:p w14:paraId="54E10F1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5" w:type="pct"/>
            <w:gridSpan w:val="3"/>
            <w:tcBorders>
              <w:top w:val="nil"/>
              <w:bottom w:val="nil"/>
            </w:tcBorders>
          </w:tcPr>
          <w:p w14:paraId="590C41C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61</w:t>
            </w:r>
          </w:p>
        </w:tc>
        <w:tc>
          <w:tcPr>
            <w:tcW w:w="746" w:type="pct"/>
            <w:gridSpan w:val="2"/>
            <w:tcBorders>
              <w:top w:val="nil"/>
              <w:bottom w:val="nil"/>
            </w:tcBorders>
          </w:tcPr>
          <w:p w14:paraId="4643CB5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91,0</w:t>
            </w:r>
          </w:p>
        </w:tc>
        <w:tc>
          <w:tcPr>
            <w:tcW w:w="859" w:type="pct"/>
            <w:vMerge w:val="restart"/>
            <w:tcBorders>
              <w:top w:val="nil"/>
              <w:bottom w:val="nil"/>
            </w:tcBorders>
          </w:tcPr>
          <w:p w14:paraId="31DC282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r>
      <w:tr w:rsidR="00035F03" w:rsidRPr="003D1592" w14:paraId="6A462810" w14:textId="77777777" w:rsidTr="00ED4FD1">
        <w:tc>
          <w:tcPr>
            <w:tcW w:w="1448" w:type="pct"/>
            <w:gridSpan w:val="2"/>
            <w:tcBorders>
              <w:top w:val="nil"/>
              <w:bottom w:val="nil"/>
            </w:tcBorders>
          </w:tcPr>
          <w:p w14:paraId="4C2934D2"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PB</w:t>
            </w:r>
          </w:p>
        </w:tc>
        <w:tc>
          <w:tcPr>
            <w:tcW w:w="633" w:type="pct"/>
            <w:tcBorders>
              <w:top w:val="nil"/>
              <w:bottom w:val="nil"/>
            </w:tcBorders>
            <w:vAlign w:val="center"/>
          </w:tcPr>
          <w:p w14:paraId="63DC2CE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9" w:type="pct"/>
            <w:gridSpan w:val="2"/>
            <w:tcBorders>
              <w:top w:val="nil"/>
              <w:bottom w:val="nil"/>
            </w:tcBorders>
            <w:vAlign w:val="center"/>
          </w:tcPr>
          <w:p w14:paraId="10B3D19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5" w:type="pct"/>
            <w:gridSpan w:val="3"/>
            <w:tcBorders>
              <w:top w:val="nil"/>
              <w:bottom w:val="nil"/>
            </w:tcBorders>
          </w:tcPr>
          <w:p w14:paraId="5D7B893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w:t>
            </w:r>
          </w:p>
        </w:tc>
        <w:tc>
          <w:tcPr>
            <w:tcW w:w="746" w:type="pct"/>
            <w:gridSpan w:val="2"/>
            <w:tcBorders>
              <w:top w:val="nil"/>
              <w:bottom w:val="nil"/>
            </w:tcBorders>
          </w:tcPr>
          <w:p w14:paraId="674C894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9,0</w:t>
            </w:r>
          </w:p>
        </w:tc>
        <w:tc>
          <w:tcPr>
            <w:tcW w:w="859" w:type="pct"/>
            <w:vMerge/>
            <w:tcBorders>
              <w:top w:val="nil"/>
              <w:bottom w:val="nil"/>
            </w:tcBorders>
          </w:tcPr>
          <w:p w14:paraId="7E3C4C40" w14:textId="77777777" w:rsidR="00035F03" w:rsidRPr="003D1592" w:rsidRDefault="00035F03" w:rsidP="003D1592">
            <w:pPr>
              <w:spacing w:line="276" w:lineRule="auto"/>
              <w:jc w:val="center"/>
              <w:rPr>
                <w:rFonts w:ascii="Arial" w:hAnsi="Arial" w:cs="Arial"/>
                <w:sz w:val="20"/>
                <w:szCs w:val="20"/>
              </w:rPr>
            </w:pPr>
          </w:p>
        </w:tc>
      </w:tr>
      <w:tr w:rsidR="00035F03" w:rsidRPr="003D1592" w14:paraId="735945C3" w14:textId="77777777" w:rsidTr="00ED4FD1">
        <w:tc>
          <w:tcPr>
            <w:tcW w:w="1448" w:type="pct"/>
            <w:gridSpan w:val="2"/>
            <w:tcBorders>
              <w:top w:val="nil"/>
              <w:bottom w:val="nil"/>
            </w:tcBorders>
          </w:tcPr>
          <w:p w14:paraId="207BCE8C"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Durasi penyakit</w:t>
            </w:r>
          </w:p>
        </w:tc>
        <w:tc>
          <w:tcPr>
            <w:tcW w:w="633" w:type="pct"/>
            <w:tcBorders>
              <w:top w:val="nil"/>
              <w:bottom w:val="nil"/>
            </w:tcBorders>
          </w:tcPr>
          <w:p w14:paraId="48AF9771" w14:textId="77777777" w:rsidR="00035F03" w:rsidRPr="003D1592" w:rsidRDefault="00035F03" w:rsidP="003D1592">
            <w:pPr>
              <w:spacing w:line="276" w:lineRule="auto"/>
              <w:jc w:val="center"/>
              <w:rPr>
                <w:rFonts w:ascii="Arial" w:hAnsi="Arial" w:cs="Arial"/>
                <w:sz w:val="20"/>
                <w:szCs w:val="20"/>
              </w:rPr>
            </w:pPr>
          </w:p>
        </w:tc>
        <w:tc>
          <w:tcPr>
            <w:tcW w:w="699" w:type="pct"/>
            <w:gridSpan w:val="2"/>
            <w:tcBorders>
              <w:top w:val="nil"/>
              <w:bottom w:val="nil"/>
            </w:tcBorders>
          </w:tcPr>
          <w:p w14:paraId="1351A7F0"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top w:val="nil"/>
              <w:bottom w:val="nil"/>
            </w:tcBorders>
          </w:tcPr>
          <w:p w14:paraId="3EA46C84"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top w:val="nil"/>
              <w:bottom w:val="nil"/>
            </w:tcBorders>
          </w:tcPr>
          <w:p w14:paraId="44E3E4FC" w14:textId="77777777" w:rsidR="00035F03" w:rsidRPr="003D1592" w:rsidRDefault="00035F03" w:rsidP="003D1592">
            <w:pPr>
              <w:spacing w:line="276" w:lineRule="auto"/>
              <w:jc w:val="center"/>
              <w:rPr>
                <w:rFonts w:ascii="Arial" w:hAnsi="Arial" w:cs="Arial"/>
                <w:sz w:val="20"/>
                <w:szCs w:val="20"/>
              </w:rPr>
            </w:pPr>
          </w:p>
        </w:tc>
        <w:tc>
          <w:tcPr>
            <w:tcW w:w="859" w:type="pct"/>
            <w:tcBorders>
              <w:top w:val="nil"/>
              <w:bottom w:val="nil"/>
            </w:tcBorders>
          </w:tcPr>
          <w:p w14:paraId="75D47A00" w14:textId="77777777" w:rsidR="00035F03" w:rsidRPr="003D1592" w:rsidRDefault="00035F03" w:rsidP="003D1592">
            <w:pPr>
              <w:spacing w:line="276" w:lineRule="auto"/>
              <w:jc w:val="center"/>
              <w:rPr>
                <w:rFonts w:ascii="Arial" w:hAnsi="Arial" w:cs="Arial"/>
                <w:sz w:val="20"/>
                <w:szCs w:val="20"/>
              </w:rPr>
            </w:pPr>
          </w:p>
        </w:tc>
      </w:tr>
      <w:tr w:rsidR="00035F03" w:rsidRPr="003D1592" w14:paraId="65F2D97F" w14:textId="77777777" w:rsidTr="00ED4FD1">
        <w:tc>
          <w:tcPr>
            <w:tcW w:w="1448" w:type="pct"/>
            <w:gridSpan w:val="2"/>
            <w:tcBorders>
              <w:top w:val="nil"/>
              <w:bottom w:val="nil"/>
            </w:tcBorders>
          </w:tcPr>
          <w:p w14:paraId="42D63C1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10 tahun</w:t>
            </w:r>
          </w:p>
        </w:tc>
        <w:tc>
          <w:tcPr>
            <w:tcW w:w="633" w:type="pct"/>
            <w:tcBorders>
              <w:top w:val="nil"/>
              <w:bottom w:val="nil"/>
            </w:tcBorders>
            <w:vAlign w:val="center"/>
          </w:tcPr>
          <w:p w14:paraId="2FCCB1C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699" w:type="pct"/>
            <w:gridSpan w:val="2"/>
            <w:tcBorders>
              <w:top w:val="nil"/>
              <w:bottom w:val="nil"/>
            </w:tcBorders>
            <w:vAlign w:val="center"/>
          </w:tcPr>
          <w:p w14:paraId="5ACDBEB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66,7</w:t>
            </w:r>
          </w:p>
        </w:tc>
        <w:tc>
          <w:tcPr>
            <w:tcW w:w="615" w:type="pct"/>
            <w:gridSpan w:val="3"/>
            <w:tcBorders>
              <w:top w:val="nil"/>
              <w:bottom w:val="nil"/>
            </w:tcBorders>
          </w:tcPr>
          <w:p w14:paraId="221A69F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15</w:t>
            </w:r>
          </w:p>
        </w:tc>
        <w:tc>
          <w:tcPr>
            <w:tcW w:w="746" w:type="pct"/>
            <w:gridSpan w:val="2"/>
            <w:tcBorders>
              <w:top w:val="nil"/>
              <w:bottom w:val="nil"/>
            </w:tcBorders>
          </w:tcPr>
          <w:p w14:paraId="6A61043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22,4</w:t>
            </w:r>
          </w:p>
        </w:tc>
        <w:tc>
          <w:tcPr>
            <w:tcW w:w="859" w:type="pct"/>
            <w:vMerge w:val="restart"/>
            <w:tcBorders>
              <w:top w:val="nil"/>
              <w:bottom w:val="nil"/>
            </w:tcBorders>
          </w:tcPr>
          <w:p w14:paraId="26ECCFF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0,144</w:t>
            </w:r>
          </w:p>
        </w:tc>
      </w:tr>
      <w:tr w:rsidR="00035F03" w:rsidRPr="003D1592" w14:paraId="65486D1A" w14:textId="77777777" w:rsidTr="00ED4FD1">
        <w:tc>
          <w:tcPr>
            <w:tcW w:w="1448" w:type="pct"/>
            <w:gridSpan w:val="2"/>
            <w:tcBorders>
              <w:top w:val="nil"/>
              <w:bottom w:val="nil"/>
            </w:tcBorders>
          </w:tcPr>
          <w:p w14:paraId="308EC1C4"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10 tahun</w:t>
            </w:r>
          </w:p>
        </w:tc>
        <w:tc>
          <w:tcPr>
            <w:tcW w:w="633" w:type="pct"/>
            <w:tcBorders>
              <w:top w:val="nil"/>
              <w:bottom w:val="nil"/>
            </w:tcBorders>
            <w:vAlign w:val="center"/>
          </w:tcPr>
          <w:p w14:paraId="6FAC53D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9" w:type="pct"/>
            <w:gridSpan w:val="2"/>
            <w:tcBorders>
              <w:top w:val="nil"/>
              <w:bottom w:val="nil"/>
            </w:tcBorders>
            <w:vAlign w:val="center"/>
          </w:tcPr>
          <w:p w14:paraId="411A596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33,3</w:t>
            </w:r>
          </w:p>
        </w:tc>
        <w:tc>
          <w:tcPr>
            <w:tcW w:w="615" w:type="pct"/>
            <w:gridSpan w:val="3"/>
            <w:tcBorders>
              <w:top w:val="nil"/>
              <w:bottom w:val="nil"/>
            </w:tcBorders>
          </w:tcPr>
          <w:p w14:paraId="2AE53BC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52</w:t>
            </w:r>
          </w:p>
        </w:tc>
        <w:tc>
          <w:tcPr>
            <w:tcW w:w="746" w:type="pct"/>
            <w:gridSpan w:val="2"/>
            <w:tcBorders>
              <w:top w:val="nil"/>
              <w:bottom w:val="nil"/>
            </w:tcBorders>
          </w:tcPr>
          <w:p w14:paraId="37324BC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77,6</w:t>
            </w:r>
          </w:p>
        </w:tc>
        <w:tc>
          <w:tcPr>
            <w:tcW w:w="859" w:type="pct"/>
            <w:vMerge/>
            <w:tcBorders>
              <w:top w:val="nil"/>
              <w:bottom w:val="nil"/>
            </w:tcBorders>
          </w:tcPr>
          <w:p w14:paraId="1F92FEDF" w14:textId="77777777" w:rsidR="00035F03" w:rsidRPr="003D1592" w:rsidRDefault="00035F03" w:rsidP="003D1592">
            <w:pPr>
              <w:spacing w:line="276" w:lineRule="auto"/>
              <w:jc w:val="center"/>
              <w:rPr>
                <w:rFonts w:ascii="Arial" w:hAnsi="Arial" w:cs="Arial"/>
                <w:sz w:val="20"/>
                <w:szCs w:val="20"/>
              </w:rPr>
            </w:pPr>
          </w:p>
        </w:tc>
      </w:tr>
      <w:tr w:rsidR="00035F03" w:rsidRPr="003D1592" w14:paraId="7CCDBA49" w14:textId="77777777" w:rsidTr="00ED4FD1">
        <w:tc>
          <w:tcPr>
            <w:tcW w:w="2081" w:type="pct"/>
            <w:gridSpan w:val="3"/>
            <w:tcBorders>
              <w:top w:val="nil"/>
              <w:bottom w:val="nil"/>
            </w:tcBorders>
          </w:tcPr>
          <w:p w14:paraId="268E7236"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Lama pengobatan</w:t>
            </w:r>
          </w:p>
        </w:tc>
        <w:tc>
          <w:tcPr>
            <w:tcW w:w="699" w:type="pct"/>
            <w:gridSpan w:val="2"/>
            <w:tcBorders>
              <w:top w:val="nil"/>
              <w:bottom w:val="nil"/>
            </w:tcBorders>
          </w:tcPr>
          <w:p w14:paraId="41C04D72"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top w:val="nil"/>
              <w:bottom w:val="nil"/>
            </w:tcBorders>
          </w:tcPr>
          <w:p w14:paraId="0967E15D"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top w:val="nil"/>
              <w:bottom w:val="nil"/>
            </w:tcBorders>
          </w:tcPr>
          <w:p w14:paraId="713D632E" w14:textId="77777777" w:rsidR="00035F03" w:rsidRPr="003D1592" w:rsidRDefault="00035F03" w:rsidP="003D1592">
            <w:pPr>
              <w:spacing w:line="276" w:lineRule="auto"/>
              <w:jc w:val="center"/>
              <w:rPr>
                <w:rFonts w:ascii="Arial" w:hAnsi="Arial" w:cs="Arial"/>
                <w:sz w:val="20"/>
                <w:szCs w:val="20"/>
              </w:rPr>
            </w:pPr>
          </w:p>
        </w:tc>
        <w:tc>
          <w:tcPr>
            <w:tcW w:w="859" w:type="pct"/>
            <w:tcBorders>
              <w:top w:val="nil"/>
              <w:bottom w:val="nil"/>
            </w:tcBorders>
          </w:tcPr>
          <w:p w14:paraId="5B12D6F7" w14:textId="77777777" w:rsidR="00035F03" w:rsidRPr="003D1592" w:rsidRDefault="00035F03" w:rsidP="003D1592">
            <w:pPr>
              <w:spacing w:line="276" w:lineRule="auto"/>
              <w:jc w:val="center"/>
              <w:rPr>
                <w:rFonts w:ascii="Arial" w:hAnsi="Arial" w:cs="Arial"/>
                <w:sz w:val="20"/>
                <w:szCs w:val="20"/>
              </w:rPr>
            </w:pPr>
          </w:p>
        </w:tc>
      </w:tr>
      <w:tr w:rsidR="00035F03" w:rsidRPr="003D1592" w14:paraId="728BC839" w14:textId="77777777" w:rsidTr="00ED4FD1">
        <w:tc>
          <w:tcPr>
            <w:tcW w:w="1448" w:type="pct"/>
            <w:gridSpan w:val="2"/>
            <w:tcBorders>
              <w:top w:val="nil"/>
              <w:bottom w:val="nil"/>
            </w:tcBorders>
          </w:tcPr>
          <w:p w14:paraId="7B708CAF"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6 atau &gt; 12 bulan</w:t>
            </w:r>
          </w:p>
        </w:tc>
        <w:tc>
          <w:tcPr>
            <w:tcW w:w="633" w:type="pct"/>
            <w:tcBorders>
              <w:top w:val="nil"/>
              <w:bottom w:val="nil"/>
            </w:tcBorders>
            <w:vAlign w:val="center"/>
          </w:tcPr>
          <w:p w14:paraId="27D213A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w:t>
            </w:r>
          </w:p>
        </w:tc>
        <w:tc>
          <w:tcPr>
            <w:tcW w:w="699" w:type="pct"/>
            <w:gridSpan w:val="2"/>
            <w:tcBorders>
              <w:top w:val="nil"/>
              <w:bottom w:val="nil"/>
            </w:tcBorders>
            <w:vAlign w:val="center"/>
          </w:tcPr>
          <w:p w14:paraId="4149C8A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33,3</w:t>
            </w:r>
          </w:p>
        </w:tc>
        <w:tc>
          <w:tcPr>
            <w:tcW w:w="615" w:type="pct"/>
            <w:gridSpan w:val="3"/>
            <w:tcBorders>
              <w:top w:val="nil"/>
              <w:bottom w:val="nil"/>
            </w:tcBorders>
            <w:vAlign w:val="center"/>
          </w:tcPr>
          <w:p w14:paraId="46A3DC0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26</w:t>
            </w:r>
          </w:p>
        </w:tc>
        <w:tc>
          <w:tcPr>
            <w:tcW w:w="746" w:type="pct"/>
            <w:gridSpan w:val="2"/>
            <w:tcBorders>
              <w:top w:val="nil"/>
              <w:bottom w:val="nil"/>
            </w:tcBorders>
            <w:vAlign w:val="center"/>
          </w:tcPr>
          <w:p w14:paraId="173DC4B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38,8</w:t>
            </w:r>
          </w:p>
        </w:tc>
        <w:tc>
          <w:tcPr>
            <w:tcW w:w="859" w:type="pct"/>
            <w:vMerge w:val="restart"/>
            <w:tcBorders>
              <w:top w:val="nil"/>
              <w:bottom w:val="nil"/>
            </w:tcBorders>
            <w:vAlign w:val="center"/>
          </w:tcPr>
          <w:p w14:paraId="37AFE90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r>
      <w:tr w:rsidR="00035F03" w:rsidRPr="003D1592" w14:paraId="62DDC521" w14:textId="77777777" w:rsidTr="00ED4FD1">
        <w:tc>
          <w:tcPr>
            <w:tcW w:w="1448" w:type="pct"/>
            <w:gridSpan w:val="2"/>
            <w:tcBorders>
              <w:top w:val="nil"/>
              <w:bottom w:val="nil"/>
            </w:tcBorders>
          </w:tcPr>
          <w:p w14:paraId="778D1742"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6-12 bulan</w:t>
            </w:r>
          </w:p>
        </w:tc>
        <w:tc>
          <w:tcPr>
            <w:tcW w:w="633" w:type="pct"/>
            <w:tcBorders>
              <w:top w:val="nil"/>
              <w:bottom w:val="nil"/>
            </w:tcBorders>
            <w:vAlign w:val="center"/>
          </w:tcPr>
          <w:p w14:paraId="7AC2362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w:t>
            </w:r>
          </w:p>
        </w:tc>
        <w:tc>
          <w:tcPr>
            <w:tcW w:w="699" w:type="pct"/>
            <w:gridSpan w:val="2"/>
            <w:tcBorders>
              <w:top w:val="nil"/>
              <w:bottom w:val="nil"/>
            </w:tcBorders>
            <w:vAlign w:val="center"/>
          </w:tcPr>
          <w:p w14:paraId="07A5A8F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66,7</w:t>
            </w:r>
          </w:p>
        </w:tc>
        <w:tc>
          <w:tcPr>
            <w:tcW w:w="615" w:type="pct"/>
            <w:gridSpan w:val="3"/>
            <w:tcBorders>
              <w:top w:val="nil"/>
              <w:bottom w:val="nil"/>
            </w:tcBorders>
            <w:vAlign w:val="center"/>
          </w:tcPr>
          <w:p w14:paraId="79505B0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41</w:t>
            </w:r>
          </w:p>
        </w:tc>
        <w:tc>
          <w:tcPr>
            <w:tcW w:w="746" w:type="pct"/>
            <w:gridSpan w:val="2"/>
            <w:tcBorders>
              <w:top w:val="nil"/>
              <w:bottom w:val="nil"/>
            </w:tcBorders>
            <w:vAlign w:val="center"/>
          </w:tcPr>
          <w:p w14:paraId="1AC218E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61,2</w:t>
            </w:r>
          </w:p>
        </w:tc>
        <w:tc>
          <w:tcPr>
            <w:tcW w:w="859" w:type="pct"/>
            <w:vMerge/>
            <w:tcBorders>
              <w:top w:val="nil"/>
              <w:bottom w:val="nil"/>
            </w:tcBorders>
            <w:vAlign w:val="center"/>
          </w:tcPr>
          <w:p w14:paraId="23432B38" w14:textId="77777777" w:rsidR="00035F03" w:rsidRPr="003D1592" w:rsidRDefault="00035F03" w:rsidP="003D1592">
            <w:pPr>
              <w:spacing w:line="276" w:lineRule="auto"/>
              <w:jc w:val="center"/>
              <w:rPr>
                <w:rFonts w:ascii="Arial" w:hAnsi="Arial" w:cs="Arial"/>
                <w:sz w:val="20"/>
                <w:szCs w:val="20"/>
              </w:rPr>
            </w:pPr>
          </w:p>
        </w:tc>
      </w:tr>
      <w:tr w:rsidR="00035F03" w:rsidRPr="003D1592" w14:paraId="5ED298E8" w14:textId="77777777" w:rsidTr="00ED4FD1">
        <w:tc>
          <w:tcPr>
            <w:tcW w:w="1448" w:type="pct"/>
            <w:gridSpan w:val="2"/>
            <w:tcBorders>
              <w:top w:val="nil"/>
              <w:bottom w:val="nil"/>
            </w:tcBorders>
          </w:tcPr>
          <w:p w14:paraId="70E06F42"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lastRenderedPageBreak/>
              <w:t>Umur</w:t>
            </w:r>
          </w:p>
        </w:tc>
        <w:tc>
          <w:tcPr>
            <w:tcW w:w="633" w:type="pct"/>
            <w:tcBorders>
              <w:top w:val="nil"/>
              <w:bottom w:val="nil"/>
            </w:tcBorders>
            <w:vAlign w:val="center"/>
          </w:tcPr>
          <w:p w14:paraId="6D1922DF" w14:textId="77777777" w:rsidR="00035F03" w:rsidRPr="003D1592" w:rsidRDefault="00035F03" w:rsidP="003D1592">
            <w:pPr>
              <w:spacing w:line="276" w:lineRule="auto"/>
              <w:jc w:val="center"/>
              <w:rPr>
                <w:rFonts w:ascii="Arial" w:hAnsi="Arial" w:cs="Arial"/>
                <w:sz w:val="20"/>
                <w:szCs w:val="20"/>
              </w:rPr>
            </w:pPr>
          </w:p>
        </w:tc>
        <w:tc>
          <w:tcPr>
            <w:tcW w:w="699" w:type="pct"/>
            <w:gridSpan w:val="2"/>
            <w:tcBorders>
              <w:top w:val="nil"/>
              <w:bottom w:val="nil"/>
            </w:tcBorders>
            <w:vAlign w:val="center"/>
          </w:tcPr>
          <w:p w14:paraId="785BB46D"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top w:val="nil"/>
              <w:bottom w:val="nil"/>
            </w:tcBorders>
          </w:tcPr>
          <w:p w14:paraId="7125BDB2"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top w:val="nil"/>
              <w:bottom w:val="nil"/>
            </w:tcBorders>
          </w:tcPr>
          <w:p w14:paraId="4FEB387E" w14:textId="77777777" w:rsidR="00035F03" w:rsidRPr="003D1592" w:rsidRDefault="00035F03" w:rsidP="003D1592">
            <w:pPr>
              <w:spacing w:line="276" w:lineRule="auto"/>
              <w:jc w:val="center"/>
              <w:rPr>
                <w:rFonts w:ascii="Arial" w:hAnsi="Arial" w:cs="Arial"/>
                <w:sz w:val="20"/>
                <w:szCs w:val="20"/>
              </w:rPr>
            </w:pPr>
          </w:p>
        </w:tc>
        <w:tc>
          <w:tcPr>
            <w:tcW w:w="859" w:type="pct"/>
            <w:tcBorders>
              <w:top w:val="nil"/>
              <w:bottom w:val="nil"/>
            </w:tcBorders>
          </w:tcPr>
          <w:p w14:paraId="0DE32A18" w14:textId="77777777" w:rsidR="00035F03" w:rsidRPr="003D1592" w:rsidRDefault="00035F03" w:rsidP="003D1592">
            <w:pPr>
              <w:spacing w:line="276" w:lineRule="auto"/>
              <w:jc w:val="center"/>
              <w:rPr>
                <w:rFonts w:ascii="Arial" w:hAnsi="Arial" w:cs="Arial"/>
                <w:sz w:val="20"/>
                <w:szCs w:val="20"/>
              </w:rPr>
            </w:pPr>
          </w:p>
        </w:tc>
      </w:tr>
      <w:tr w:rsidR="00035F03" w:rsidRPr="003D1592" w14:paraId="23D8DD83" w14:textId="77777777" w:rsidTr="00ED4FD1">
        <w:tc>
          <w:tcPr>
            <w:tcW w:w="1448" w:type="pct"/>
            <w:gridSpan w:val="2"/>
            <w:tcBorders>
              <w:top w:val="nil"/>
              <w:bottom w:val="nil"/>
            </w:tcBorders>
          </w:tcPr>
          <w:p w14:paraId="5040F357"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&lt; 40 tahun</w:t>
            </w:r>
          </w:p>
        </w:tc>
        <w:tc>
          <w:tcPr>
            <w:tcW w:w="633" w:type="pct"/>
            <w:tcBorders>
              <w:top w:val="nil"/>
              <w:bottom w:val="nil"/>
            </w:tcBorders>
            <w:vAlign w:val="center"/>
          </w:tcPr>
          <w:p w14:paraId="66C4427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w:t>
            </w:r>
          </w:p>
        </w:tc>
        <w:tc>
          <w:tcPr>
            <w:tcW w:w="699" w:type="pct"/>
            <w:gridSpan w:val="2"/>
            <w:tcBorders>
              <w:top w:val="nil"/>
              <w:bottom w:val="nil"/>
            </w:tcBorders>
            <w:vAlign w:val="center"/>
          </w:tcPr>
          <w:p w14:paraId="1237DF9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5" w:type="pct"/>
            <w:gridSpan w:val="3"/>
            <w:tcBorders>
              <w:top w:val="nil"/>
              <w:bottom w:val="nil"/>
            </w:tcBorders>
          </w:tcPr>
          <w:p w14:paraId="0488D14A"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31</w:t>
            </w:r>
          </w:p>
        </w:tc>
        <w:tc>
          <w:tcPr>
            <w:tcW w:w="746" w:type="pct"/>
            <w:gridSpan w:val="2"/>
            <w:tcBorders>
              <w:top w:val="nil"/>
              <w:bottom w:val="nil"/>
            </w:tcBorders>
          </w:tcPr>
          <w:p w14:paraId="0FD1B0EB"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46,3</w:t>
            </w:r>
          </w:p>
        </w:tc>
        <w:tc>
          <w:tcPr>
            <w:tcW w:w="859" w:type="pct"/>
            <w:vMerge w:val="restart"/>
            <w:tcBorders>
              <w:top w:val="nil"/>
              <w:bottom w:val="nil"/>
            </w:tcBorders>
          </w:tcPr>
          <w:p w14:paraId="7A7CE13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0,109</w:t>
            </w:r>
          </w:p>
        </w:tc>
      </w:tr>
      <w:tr w:rsidR="00035F03" w:rsidRPr="003D1592" w14:paraId="40E1DC12" w14:textId="77777777" w:rsidTr="00ED4FD1">
        <w:tc>
          <w:tcPr>
            <w:tcW w:w="1448" w:type="pct"/>
            <w:gridSpan w:val="2"/>
            <w:tcBorders>
              <w:top w:val="nil"/>
              <w:bottom w:val="nil"/>
            </w:tcBorders>
          </w:tcPr>
          <w:p w14:paraId="51B6BF09"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 40 tahun</w:t>
            </w:r>
          </w:p>
        </w:tc>
        <w:tc>
          <w:tcPr>
            <w:tcW w:w="633" w:type="pct"/>
            <w:tcBorders>
              <w:top w:val="nil"/>
              <w:bottom w:val="nil"/>
            </w:tcBorders>
            <w:vAlign w:val="center"/>
          </w:tcPr>
          <w:p w14:paraId="6ACB8AF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9" w:type="pct"/>
            <w:gridSpan w:val="2"/>
            <w:tcBorders>
              <w:top w:val="nil"/>
              <w:bottom w:val="nil"/>
            </w:tcBorders>
            <w:vAlign w:val="center"/>
          </w:tcPr>
          <w:p w14:paraId="1D9E351E"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5" w:type="pct"/>
            <w:gridSpan w:val="3"/>
            <w:tcBorders>
              <w:top w:val="nil"/>
              <w:bottom w:val="nil"/>
            </w:tcBorders>
          </w:tcPr>
          <w:p w14:paraId="59687339"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36</w:t>
            </w:r>
          </w:p>
        </w:tc>
        <w:tc>
          <w:tcPr>
            <w:tcW w:w="746" w:type="pct"/>
            <w:gridSpan w:val="2"/>
            <w:tcBorders>
              <w:top w:val="nil"/>
              <w:bottom w:val="nil"/>
            </w:tcBorders>
          </w:tcPr>
          <w:p w14:paraId="17193BC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53,7</w:t>
            </w:r>
          </w:p>
        </w:tc>
        <w:tc>
          <w:tcPr>
            <w:tcW w:w="859" w:type="pct"/>
            <w:vMerge/>
            <w:tcBorders>
              <w:top w:val="nil"/>
              <w:bottom w:val="nil"/>
            </w:tcBorders>
          </w:tcPr>
          <w:p w14:paraId="3E182F78" w14:textId="77777777" w:rsidR="00035F03" w:rsidRPr="003D1592" w:rsidRDefault="00035F03" w:rsidP="003D1592">
            <w:pPr>
              <w:spacing w:line="276" w:lineRule="auto"/>
              <w:jc w:val="center"/>
              <w:rPr>
                <w:rFonts w:ascii="Arial" w:hAnsi="Arial" w:cs="Arial"/>
                <w:sz w:val="20"/>
                <w:szCs w:val="20"/>
              </w:rPr>
            </w:pPr>
          </w:p>
        </w:tc>
      </w:tr>
      <w:tr w:rsidR="00035F03" w:rsidRPr="003D1592" w14:paraId="00980B34" w14:textId="77777777" w:rsidTr="00ED4FD1">
        <w:tc>
          <w:tcPr>
            <w:tcW w:w="1448" w:type="pct"/>
            <w:gridSpan w:val="2"/>
            <w:tcBorders>
              <w:top w:val="nil"/>
              <w:bottom w:val="nil"/>
            </w:tcBorders>
          </w:tcPr>
          <w:p w14:paraId="33C47156"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Jenis kelamin</w:t>
            </w:r>
          </w:p>
        </w:tc>
        <w:tc>
          <w:tcPr>
            <w:tcW w:w="633" w:type="pct"/>
            <w:tcBorders>
              <w:top w:val="nil"/>
              <w:bottom w:val="nil"/>
            </w:tcBorders>
            <w:vAlign w:val="center"/>
          </w:tcPr>
          <w:p w14:paraId="123CBF12" w14:textId="77777777" w:rsidR="00035F03" w:rsidRPr="003D1592" w:rsidRDefault="00035F03" w:rsidP="003D1592">
            <w:pPr>
              <w:spacing w:line="276" w:lineRule="auto"/>
              <w:jc w:val="center"/>
              <w:rPr>
                <w:rFonts w:ascii="Arial" w:hAnsi="Arial" w:cs="Arial"/>
                <w:sz w:val="20"/>
                <w:szCs w:val="20"/>
              </w:rPr>
            </w:pPr>
          </w:p>
        </w:tc>
        <w:tc>
          <w:tcPr>
            <w:tcW w:w="699" w:type="pct"/>
            <w:gridSpan w:val="2"/>
            <w:tcBorders>
              <w:top w:val="nil"/>
              <w:bottom w:val="nil"/>
            </w:tcBorders>
            <w:vAlign w:val="center"/>
          </w:tcPr>
          <w:p w14:paraId="3F7ACC50"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top w:val="nil"/>
              <w:bottom w:val="nil"/>
            </w:tcBorders>
          </w:tcPr>
          <w:p w14:paraId="64FCEA6F"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top w:val="nil"/>
              <w:bottom w:val="nil"/>
            </w:tcBorders>
          </w:tcPr>
          <w:p w14:paraId="55BA8834" w14:textId="77777777" w:rsidR="00035F03" w:rsidRPr="003D1592" w:rsidRDefault="00035F03" w:rsidP="003D1592">
            <w:pPr>
              <w:spacing w:line="276" w:lineRule="auto"/>
              <w:jc w:val="center"/>
              <w:rPr>
                <w:rFonts w:ascii="Arial" w:hAnsi="Arial" w:cs="Arial"/>
                <w:sz w:val="20"/>
                <w:szCs w:val="20"/>
              </w:rPr>
            </w:pPr>
          </w:p>
        </w:tc>
        <w:tc>
          <w:tcPr>
            <w:tcW w:w="859" w:type="pct"/>
            <w:tcBorders>
              <w:top w:val="nil"/>
              <w:bottom w:val="nil"/>
            </w:tcBorders>
          </w:tcPr>
          <w:p w14:paraId="70081199" w14:textId="77777777" w:rsidR="00035F03" w:rsidRPr="003D1592" w:rsidRDefault="00035F03" w:rsidP="003D1592">
            <w:pPr>
              <w:spacing w:line="276" w:lineRule="auto"/>
              <w:jc w:val="center"/>
              <w:rPr>
                <w:rFonts w:ascii="Arial" w:hAnsi="Arial" w:cs="Arial"/>
                <w:sz w:val="20"/>
                <w:szCs w:val="20"/>
              </w:rPr>
            </w:pPr>
          </w:p>
        </w:tc>
      </w:tr>
      <w:tr w:rsidR="00035F03" w:rsidRPr="003D1592" w14:paraId="4EEDC864" w14:textId="77777777" w:rsidTr="00ED4FD1">
        <w:tc>
          <w:tcPr>
            <w:tcW w:w="1448" w:type="pct"/>
            <w:gridSpan w:val="2"/>
            <w:tcBorders>
              <w:top w:val="nil"/>
              <w:bottom w:val="nil"/>
            </w:tcBorders>
          </w:tcPr>
          <w:p w14:paraId="63F27DAA"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Laki-laki</w:t>
            </w:r>
          </w:p>
        </w:tc>
        <w:tc>
          <w:tcPr>
            <w:tcW w:w="633" w:type="pct"/>
            <w:tcBorders>
              <w:top w:val="nil"/>
              <w:bottom w:val="nil"/>
            </w:tcBorders>
            <w:vAlign w:val="center"/>
          </w:tcPr>
          <w:p w14:paraId="68CBD04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w:t>
            </w:r>
          </w:p>
        </w:tc>
        <w:tc>
          <w:tcPr>
            <w:tcW w:w="699" w:type="pct"/>
            <w:gridSpan w:val="2"/>
            <w:tcBorders>
              <w:top w:val="nil"/>
              <w:bottom w:val="nil"/>
            </w:tcBorders>
            <w:vAlign w:val="center"/>
          </w:tcPr>
          <w:p w14:paraId="6E0314B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5" w:type="pct"/>
            <w:gridSpan w:val="3"/>
            <w:tcBorders>
              <w:top w:val="nil"/>
              <w:bottom w:val="nil"/>
            </w:tcBorders>
          </w:tcPr>
          <w:p w14:paraId="073E2B7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34</w:t>
            </w:r>
          </w:p>
        </w:tc>
        <w:tc>
          <w:tcPr>
            <w:tcW w:w="746" w:type="pct"/>
            <w:gridSpan w:val="2"/>
            <w:tcBorders>
              <w:top w:val="nil"/>
              <w:bottom w:val="nil"/>
            </w:tcBorders>
          </w:tcPr>
          <w:p w14:paraId="7716214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50,7</w:t>
            </w:r>
          </w:p>
        </w:tc>
        <w:tc>
          <w:tcPr>
            <w:tcW w:w="859" w:type="pct"/>
            <w:vMerge w:val="restart"/>
            <w:tcBorders>
              <w:top w:val="nil"/>
              <w:bottom w:val="nil"/>
            </w:tcBorders>
          </w:tcPr>
          <w:p w14:paraId="2706E78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0,242</w:t>
            </w:r>
          </w:p>
        </w:tc>
      </w:tr>
      <w:tr w:rsidR="00035F03" w:rsidRPr="003D1592" w14:paraId="3CA5F778" w14:textId="77777777" w:rsidTr="00ED4FD1">
        <w:tc>
          <w:tcPr>
            <w:tcW w:w="1448" w:type="pct"/>
            <w:gridSpan w:val="2"/>
            <w:tcBorders>
              <w:top w:val="nil"/>
              <w:bottom w:val="nil"/>
            </w:tcBorders>
          </w:tcPr>
          <w:p w14:paraId="132D78B3"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Perempuan</w:t>
            </w:r>
          </w:p>
        </w:tc>
        <w:tc>
          <w:tcPr>
            <w:tcW w:w="633" w:type="pct"/>
            <w:tcBorders>
              <w:top w:val="nil"/>
              <w:bottom w:val="nil"/>
            </w:tcBorders>
            <w:vAlign w:val="center"/>
          </w:tcPr>
          <w:p w14:paraId="527C32BC"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9" w:type="pct"/>
            <w:gridSpan w:val="2"/>
            <w:tcBorders>
              <w:top w:val="nil"/>
              <w:bottom w:val="nil"/>
            </w:tcBorders>
            <w:vAlign w:val="center"/>
          </w:tcPr>
          <w:p w14:paraId="01B3299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5" w:type="pct"/>
            <w:gridSpan w:val="3"/>
            <w:tcBorders>
              <w:top w:val="nil"/>
              <w:bottom w:val="nil"/>
            </w:tcBorders>
          </w:tcPr>
          <w:p w14:paraId="51506BA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33</w:t>
            </w:r>
          </w:p>
        </w:tc>
        <w:tc>
          <w:tcPr>
            <w:tcW w:w="746" w:type="pct"/>
            <w:gridSpan w:val="2"/>
            <w:tcBorders>
              <w:top w:val="nil"/>
              <w:bottom w:val="nil"/>
            </w:tcBorders>
          </w:tcPr>
          <w:p w14:paraId="153E32D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49,3</w:t>
            </w:r>
          </w:p>
        </w:tc>
        <w:tc>
          <w:tcPr>
            <w:tcW w:w="859" w:type="pct"/>
            <w:vMerge/>
            <w:tcBorders>
              <w:top w:val="nil"/>
              <w:bottom w:val="nil"/>
            </w:tcBorders>
          </w:tcPr>
          <w:p w14:paraId="0E3259A6" w14:textId="77777777" w:rsidR="00035F03" w:rsidRPr="003D1592" w:rsidRDefault="00035F03" w:rsidP="003D1592">
            <w:pPr>
              <w:spacing w:line="276" w:lineRule="auto"/>
              <w:jc w:val="center"/>
              <w:rPr>
                <w:rFonts w:ascii="Arial" w:hAnsi="Arial" w:cs="Arial"/>
                <w:sz w:val="20"/>
                <w:szCs w:val="20"/>
              </w:rPr>
            </w:pPr>
          </w:p>
        </w:tc>
      </w:tr>
      <w:tr w:rsidR="00035F03" w:rsidRPr="003D1592" w14:paraId="6A6262BD" w14:textId="77777777" w:rsidTr="00ED4FD1">
        <w:tc>
          <w:tcPr>
            <w:tcW w:w="1448" w:type="pct"/>
            <w:gridSpan w:val="2"/>
            <w:tcBorders>
              <w:top w:val="nil"/>
              <w:bottom w:val="nil"/>
            </w:tcBorders>
          </w:tcPr>
          <w:p w14:paraId="461378FB" w14:textId="77777777" w:rsidR="00035F03" w:rsidRPr="003D1592" w:rsidRDefault="00035F03" w:rsidP="003D1592">
            <w:pPr>
              <w:spacing w:line="276" w:lineRule="auto"/>
              <w:rPr>
                <w:rFonts w:ascii="Arial" w:hAnsi="Arial" w:cs="Arial"/>
                <w:sz w:val="20"/>
                <w:szCs w:val="20"/>
              </w:rPr>
            </w:pPr>
            <w:r w:rsidRPr="003D1592">
              <w:rPr>
                <w:rFonts w:ascii="Arial" w:hAnsi="Arial" w:cs="Arial"/>
                <w:sz w:val="20"/>
                <w:szCs w:val="20"/>
              </w:rPr>
              <w:t>Respon obat</w:t>
            </w:r>
          </w:p>
        </w:tc>
        <w:tc>
          <w:tcPr>
            <w:tcW w:w="633" w:type="pct"/>
            <w:tcBorders>
              <w:top w:val="nil"/>
              <w:bottom w:val="nil"/>
            </w:tcBorders>
            <w:vAlign w:val="center"/>
          </w:tcPr>
          <w:p w14:paraId="74150C79" w14:textId="77777777" w:rsidR="00035F03" w:rsidRPr="003D1592" w:rsidRDefault="00035F03" w:rsidP="003D1592">
            <w:pPr>
              <w:spacing w:line="276" w:lineRule="auto"/>
              <w:jc w:val="center"/>
              <w:rPr>
                <w:rFonts w:ascii="Arial" w:hAnsi="Arial" w:cs="Arial"/>
                <w:sz w:val="20"/>
                <w:szCs w:val="20"/>
              </w:rPr>
            </w:pPr>
          </w:p>
        </w:tc>
        <w:tc>
          <w:tcPr>
            <w:tcW w:w="699" w:type="pct"/>
            <w:gridSpan w:val="2"/>
            <w:tcBorders>
              <w:top w:val="nil"/>
              <w:bottom w:val="nil"/>
            </w:tcBorders>
            <w:vAlign w:val="center"/>
          </w:tcPr>
          <w:p w14:paraId="668C6F3F" w14:textId="77777777" w:rsidR="00035F03" w:rsidRPr="003D1592" w:rsidRDefault="00035F03" w:rsidP="003D1592">
            <w:pPr>
              <w:spacing w:line="276" w:lineRule="auto"/>
              <w:jc w:val="center"/>
              <w:rPr>
                <w:rFonts w:ascii="Arial" w:hAnsi="Arial" w:cs="Arial"/>
                <w:sz w:val="20"/>
                <w:szCs w:val="20"/>
              </w:rPr>
            </w:pPr>
          </w:p>
        </w:tc>
        <w:tc>
          <w:tcPr>
            <w:tcW w:w="615" w:type="pct"/>
            <w:gridSpan w:val="3"/>
            <w:tcBorders>
              <w:top w:val="nil"/>
              <w:bottom w:val="nil"/>
            </w:tcBorders>
          </w:tcPr>
          <w:p w14:paraId="3494B64E" w14:textId="77777777" w:rsidR="00035F03" w:rsidRPr="003D1592" w:rsidRDefault="00035F03" w:rsidP="003D1592">
            <w:pPr>
              <w:spacing w:line="276" w:lineRule="auto"/>
              <w:jc w:val="center"/>
              <w:rPr>
                <w:rFonts w:ascii="Arial" w:hAnsi="Arial" w:cs="Arial"/>
                <w:sz w:val="20"/>
                <w:szCs w:val="20"/>
              </w:rPr>
            </w:pPr>
          </w:p>
        </w:tc>
        <w:tc>
          <w:tcPr>
            <w:tcW w:w="746" w:type="pct"/>
            <w:gridSpan w:val="2"/>
            <w:tcBorders>
              <w:top w:val="nil"/>
              <w:bottom w:val="nil"/>
            </w:tcBorders>
          </w:tcPr>
          <w:p w14:paraId="48228FD3" w14:textId="77777777" w:rsidR="00035F03" w:rsidRPr="003D1592" w:rsidRDefault="00035F03" w:rsidP="003D1592">
            <w:pPr>
              <w:spacing w:line="276" w:lineRule="auto"/>
              <w:jc w:val="center"/>
              <w:rPr>
                <w:rFonts w:ascii="Arial" w:hAnsi="Arial" w:cs="Arial"/>
                <w:sz w:val="20"/>
                <w:szCs w:val="20"/>
              </w:rPr>
            </w:pPr>
          </w:p>
        </w:tc>
        <w:tc>
          <w:tcPr>
            <w:tcW w:w="859" w:type="pct"/>
            <w:tcBorders>
              <w:top w:val="nil"/>
              <w:bottom w:val="nil"/>
            </w:tcBorders>
          </w:tcPr>
          <w:p w14:paraId="70F4620C" w14:textId="77777777" w:rsidR="00035F03" w:rsidRPr="003D1592" w:rsidRDefault="00035F03" w:rsidP="003D1592">
            <w:pPr>
              <w:spacing w:line="276" w:lineRule="auto"/>
              <w:jc w:val="center"/>
              <w:rPr>
                <w:rFonts w:ascii="Arial" w:hAnsi="Arial" w:cs="Arial"/>
                <w:sz w:val="20"/>
                <w:szCs w:val="20"/>
              </w:rPr>
            </w:pPr>
          </w:p>
        </w:tc>
      </w:tr>
      <w:tr w:rsidR="00035F03" w:rsidRPr="003D1592" w14:paraId="5589944A" w14:textId="77777777" w:rsidTr="00ED4FD1">
        <w:tc>
          <w:tcPr>
            <w:tcW w:w="1448" w:type="pct"/>
            <w:gridSpan w:val="2"/>
            <w:tcBorders>
              <w:top w:val="nil"/>
              <w:bottom w:val="nil"/>
            </w:tcBorders>
          </w:tcPr>
          <w:p w14:paraId="5B72DA94"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Masih sama</w:t>
            </w:r>
          </w:p>
        </w:tc>
        <w:tc>
          <w:tcPr>
            <w:tcW w:w="633" w:type="pct"/>
            <w:tcBorders>
              <w:top w:val="nil"/>
              <w:bottom w:val="nil"/>
            </w:tcBorders>
            <w:vAlign w:val="center"/>
          </w:tcPr>
          <w:p w14:paraId="60384B83"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w:t>
            </w:r>
          </w:p>
        </w:tc>
        <w:tc>
          <w:tcPr>
            <w:tcW w:w="699" w:type="pct"/>
            <w:gridSpan w:val="2"/>
            <w:tcBorders>
              <w:top w:val="nil"/>
              <w:bottom w:val="nil"/>
            </w:tcBorders>
            <w:vAlign w:val="center"/>
          </w:tcPr>
          <w:p w14:paraId="6AB5C212"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0,0</w:t>
            </w:r>
          </w:p>
        </w:tc>
        <w:tc>
          <w:tcPr>
            <w:tcW w:w="615" w:type="pct"/>
            <w:gridSpan w:val="3"/>
            <w:tcBorders>
              <w:top w:val="nil"/>
              <w:bottom w:val="nil"/>
            </w:tcBorders>
          </w:tcPr>
          <w:p w14:paraId="59E31271"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20</w:t>
            </w:r>
          </w:p>
        </w:tc>
        <w:tc>
          <w:tcPr>
            <w:tcW w:w="746" w:type="pct"/>
            <w:gridSpan w:val="2"/>
            <w:tcBorders>
              <w:top w:val="nil"/>
              <w:bottom w:val="nil"/>
            </w:tcBorders>
          </w:tcPr>
          <w:p w14:paraId="77475416"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29,9</w:t>
            </w:r>
          </w:p>
        </w:tc>
        <w:tc>
          <w:tcPr>
            <w:tcW w:w="859" w:type="pct"/>
            <w:vMerge w:val="restart"/>
            <w:tcBorders>
              <w:top w:val="nil"/>
              <w:bottom w:val="nil"/>
            </w:tcBorders>
          </w:tcPr>
          <w:p w14:paraId="0671C46F"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0,552</w:t>
            </w:r>
          </w:p>
        </w:tc>
      </w:tr>
      <w:tr w:rsidR="00035F03" w:rsidRPr="003D1592" w14:paraId="0617B95A" w14:textId="77777777" w:rsidTr="00ED4FD1">
        <w:tc>
          <w:tcPr>
            <w:tcW w:w="1448" w:type="pct"/>
            <w:gridSpan w:val="2"/>
            <w:tcBorders>
              <w:top w:val="nil"/>
              <w:bottom w:val="nil"/>
            </w:tcBorders>
          </w:tcPr>
          <w:p w14:paraId="1A0ABD0B" w14:textId="77777777" w:rsidR="00035F03" w:rsidRPr="003D1592" w:rsidRDefault="00035F03" w:rsidP="003D1592">
            <w:pPr>
              <w:spacing w:line="276" w:lineRule="auto"/>
              <w:ind w:left="306"/>
              <w:rPr>
                <w:rFonts w:ascii="Arial" w:hAnsi="Arial" w:cs="Arial"/>
                <w:sz w:val="20"/>
                <w:szCs w:val="20"/>
              </w:rPr>
            </w:pPr>
            <w:r w:rsidRPr="003D1592">
              <w:rPr>
                <w:rFonts w:ascii="Arial" w:hAnsi="Arial" w:cs="Arial"/>
                <w:sz w:val="20"/>
                <w:szCs w:val="20"/>
              </w:rPr>
              <w:t>Membaik</w:t>
            </w:r>
          </w:p>
        </w:tc>
        <w:tc>
          <w:tcPr>
            <w:tcW w:w="633" w:type="pct"/>
            <w:tcBorders>
              <w:top w:val="nil"/>
              <w:bottom w:val="nil"/>
            </w:tcBorders>
            <w:vAlign w:val="center"/>
          </w:tcPr>
          <w:p w14:paraId="29030087"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3</w:t>
            </w:r>
          </w:p>
        </w:tc>
        <w:tc>
          <w:tcPr>
            <w:tcW w:w="699" w:type="pct"/>
            <w:gridSpan w:val="2"/>
            <w:tcBorders>
              <w:top w:val="nil"/>
              <w:bottom w:val="nil"/>
            </w:tcBorders>
            <w:vAlign w:val="center"/>
          </w:tcPr>
          <w:p w14:paraId="7337F0FD"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100,0</w:t>
            </w:r>
          </w:p>
        </w:tc>
        <w:tc>
          <w:tcPr>
            <w:tcW w:w="615" w:type="pct"/>
            <w:gridSpan w:val="3"/>
            <w:tcBorders>
              <w:top w:val="nil"/>
              <w:bottom w:val="nil"/>
            </w:tcBorders>
          </w:tcPr>
          <w:p w14:paraId="442511B8"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47</w:t>
            </w:r>
          </w:p>
        </w:tc>
        <w:tc>
          <w:tcPr>
            <w:tcW w:w="746" w:type="pct"/>
            <w:gridSpan w:val="2"/>
            <w:tcBorders>
              <w:top w:val="nil"/>
              <w:bottom w:val="nil"/>
            </w:tcBorders>
          </w:tcPr>
          <w:p w14:paraId="5D25AAC4" w14:textId="77777777" w:rsidR="00035F03" w:rsidRPr="003D1592" w:rsidRDefault="00035F03" w:rsidP="003D1592">
            <w:pPr>
              <w:spacing w:line="276" w:lineRule="auto"/>
              <w:jc w:val="center"/>
              <w:rPr>
                <w:rFonts w:ascii="Arial" w:hAnsi="Arial" w:cs="Arial"/>
                <w:sz w:val="20"/>
                <w:szCs w:val="20"/>
              </w:rPr>
            </w:pPr>
            <w:r w:rsidRPr="003D1592">
              <w:rPr>
                <w:rFonts w:ascii="Arial" w:hAnsi="Arial" w:cs="Arial"/>
                <w:sz w:val="20"/>
                <w:szCs w:val="20"/>
              </w:rPr>
              <w:t>70,1</w:t>
            </w:r>
          </w:p>
        </w:tc>
        <w:tc>
          <w:tcPr>
            <w:tcW w:w="859" w:type="pct"/>
            <w:vMerge/>
            <w:tcBorders>
              <w:top w:val="nil"/>
              <w:bottom w:val="nil"/>
            </w:tcBorders>
          </w:tcPr>
          <w:p w14:paraId="091502C3" w14:textId="77777777" w:rsidR="00035F03" w:rsidRPr="003D1592" w:rsidRDefault="00035F03" w:rsidP="003D1592">
            <w:pPr>
              <w:spacing w:line="276" w:lineRule="auto"/>
              <w:jc w:val="center"/>
              <w:rPr>
                <w:rFonts w:ascii="Arial" w:hAnsi="Arial" w:cs="Arial"/>
                <w:sz w:val="20"/>
                <w:szCs w:val="20"/>
              </w:rPr>
            </w:pPr>
          </w:p>
        </w:tc>
      </w:tr>
      <w:tr w:rsidR="00035F03" w:rsidRPr="003D1592" w14:paraId="41416385" w14:textId="77777777" w:rsidTr="009F567F">
        <w:tc>
          <w:tcPr>
            <w:tcW w:w="1441" w:type="pct"/>
            <w:tcBorders>
              <w:top w:val="nil"/>
              <w:bottom w:val="nil"/>
            </w:tcBorders>
          </w:tcPr>
          <w:p w14:paraId="572E623F" w14:textId="77777777" w:rsidR="00035F03" w:rsidRPr="003D1592" w:rsidRDefault="00035F03" w:rsidP="003D1592">
            <w:pPr>
              <w:spacing w:line="276" w:lineRule="auto"/>
              <w:rPr>
                <w:rFonts w:ascii="Arial" w:eastAsiaTheme="minorEastAsia" w:hAnsi="Arial" w:cs="Arial"/>
                <w:sz w:val="20"/>
                <w:szCs w:val="20"/>
                <w:lang w:val="en-US" w:eastAsia="zh-CN"/>
              </w:rPr>
            </w:pPr>
            <w:r w:rsidRPr="003D1592">
              <w:rPr>
                <w:rFonts w:ascii="Arial" w:hAnsi="Arial" w:cs="Arial"/>
                <w:sz w:val="20"/>
                <w:szCs w:val="20"/>
              </w:rPr>
              <w:t>Re</w:t>
            </w:r>
            <w:proofErr w:type="spellStart"/>
            <w:r w:rsidRPr="003D1592">
              <w:rPr>
                <w:rFonts w:ascii="Arial" w:hAnsi="Arial" w:cs="Arial"/>
                <w:sz w:val="20"/>
                <w:szCs w:val="20"/>
                <w:lang w:val="en-US"/>
              </w:rPr>
              <w:t>aksi</w:t>
            </w:r>
            <w:proofErr w:type="spellEnd"/>
            <w:r w:rsidRPr="003D1592">
              <w:rPr>
                <w:rFonts w:ascii="Arial" w:hAnsi="Arial" w:cs="Arial"/>
                <w:sz w:val="20"/>
                <w:szCs w:val="20"/>
                <w:lang w:val="en-US"/>
              </w:rPr>
              <w:t xml:space="preserve"> lepra</w:t>
            </w:r>
          </w:p>
        </w:tc>
        <w:tc>
          <w:tcPr>
            <w:tcW w:w="650" w:type="pct"/>
            <w:gridSpan w:val="3"/>
            <w:tcBorders>
              <w:top w:val="nil"/>
              <w:bottom w:val="nil"/>
            </w:tcBorders>
            <w:vAlign w:val="center"/>
          </w:tcPr>
          <w:p w14:paraId="297BFFB4" w14:textId="77777777" w:rsidR="00035F03" w:rsidRPr="003D1592" w:rsidRDefault="00035F03" w:rsidP="003D1592">
            <w:pPr>
              <w:spacing w:line="276" w:lineRule="auto"/>
              <w:jc w:val="center"/>
              <w:rPr>
                <w:rFonts w:ascii="Arial" w:hAnsi="Arial" w:cs="Arial"/>
                <w:sz w:val="20"/>
                <w:szCs w:val="20"/>
              </w:rPr>
            </w:pPr>
          </w:p>
        </w:tc>
        <w:tc>
          <w:tcPr>
            <w:tcW w:w="693" w:type="pct"/>
            <w:gridSpan w:val="2"/>
            <w:tcBorders>
              <w:top w:val="nil"/>
              <w:bottom w:val="nil"/>
            </w:tcBorders>
            <w:vAlign w:val="center"/>
          </w:tcPr>
          <w:p w14:paraId="150D56B0" w14:textId="77777777" w:rsidR="00035F03" w:rsidRPr="003D1592" w:rsidRDefault="00035F03" w:rsidP="003D1592">
            <w:pPr>
              <w:spacing w:line="276" w:lineRule="auto"/>
              <w:jc w:val="center"/>
              <w:rPr>
                <w:rFonts w:ascii="Arial" w:hAnsi="Arial" w:cs="Arial"/>
                <w:sz w:val="20"/>
                <w:szCs w:val="20"/>
              </w:rPr>
            </w:pPr>
          </w:p>
        </w:tc>
        <w:tc>
          <w:tcPr>
            <w:tcW w:w="600" w:type="pct"/>
            <w:tcBorders>
              <w:top w:val="nil"/>
              <w:bottom w:val="nil"/>
            </w:tcBorders>
          </w:tcPr>
          <w:p w14:paraId="3BC35D8D" w14:textId="77777777" w:rsidR="00035F03" w:rsidRPr="003D1592" w:rsidRDefault="00035F03" w:rsidP="003D1592">
            <w:pPr>
              <w:spacing w:line="276" w:lineRule="auto"/>
              <w:jc w:val="center"/>
              <w:rPr>
                <w:rFonts w:ascii="Arial" w:hAnsi="Arial" w:cs="Arial"/>
                <w:sz w:val="20"/>
                <w:szCs w:val="20"/>
              </w:rPr>
            </w:pPr>
          </w:p>
        </w:tc>
        <w:tc>
          <w:tcPr>
            <w:tcW w:w="733" w:type="pct"/>
            <w:gridSpan w:val="2"/>
            <w:tcBorders>
              <w:top w:val="nil"/>
              <w:bottom w:val="nil"/>
            </w:tcBorders>
          </w:tcPr>
          <w:p w14:paraId="50E8CC3A" w14:textId="77777777" w:rsidR="00035F03" w:rsidRPr="003D1592" w:rsidRDefault="00035F03" w:rsidP="003D1592">
            <w:pPr>
              <w:spacing w:line="276" w:lineRule="auto"/>
              <w:jc w:val="center"/>
              <w:rPr>
                <w:rFonts w:ascii="Arial" w:hAnsi="Arial" w:cs="Arial"/>
                <w:sz w:val="20"/>
                <w:szCs w:val="20"/>
              </w:rPr>
            </w:pPr>
          </w:p>
        </w:tc>
        <w:tc>
          <w:tcPr>
            <w:tcW w:w="883" w:type="pct"/>
            <w:gridSpan w:val="2"/>
            <w:tcBorders>
              <w:top w:val="nil"/>
              <w:bottom w:val="nil"/>
            </w:tcBorders>
          </w:tcPr>
          <w:p w14:paraId="0DEFBD64" w14:textId="77777777" w:rsidR="00035F03" w:rsidRPr="003D1592" w:rsidRDefault="00035F03" w:rsidP="003D1592">
            <w:pPr>
              <w:spacing w:line="276" w:lineRule="auto"/>
              <w:jc w:val="center"/>
              <w:rPr>
                <w:rFonts w:ascii="Arial" w:hAnsi="Arial" w:cs="Arial"/>
                <w:sz w:val="20"/>
                <w:szCs w:val="20"/>
              </w:rPr>
            </w:pPr>
          </w:p>
        </w:tc>
      </w:tr>
      <w:tr w:rsidR="00035F03" w:rsidRPr="003D1592" w14:paraId="3175A04F" w14:textId="77777777" w:rsidTr="009F567F">
        <w:tc>
          <w:tcPr>
            <w:tcW w:w="1441" w:type="pct"/>
            <w:tcBorders>
              <w:top w:val="nil"/>
              <w:bottom w:val="nil"/>
            </w:tcBorders>
          </w:tcPr>
          <w:p w14:paraId="0493B605" w14:textId="77777777" w:rsidR="00035F03" w:rsidRPr="003D1592" w:rsidRDefault="00035F03" w:rsidP="003D1592">
            <w:pPr>
              <w:spacing w:line="276" w:lineRule="auto"/>
              <w:ind w:left="306"/>
              <w:rPr>
                <w:rFonts w:ascii="Arial" w:hAnsi="Arial" w:cs="Arial"/>
                <w:sz w:val="20"/>
                <w:szCs w:val="20"/>
                <w:lang w:val="en-US"/>
              </w:rPr>
            </w:pPr>
            <w:r w:rsidRPr="003D1592">
              <w:rPr>
                <w:rFonts w:ascii="Arial" w:hAnsi="Arial" w:cs="Arial"/>
                <w:sz w:val="20"/>
                <w:szCs w:val="20"/>
                <w:lang w:val="en-US"/>
              </w:rPr>
              <w:t>Ada</w:t>
            </w:r>
          </w:p>
        </w:tc>
        <w:tc>
          <w:tcPr>
            <w:tcW w:w="650" w:type="pct"/>
            <w:gridSpan w:val="3"/>
            <w:tcBorders>
              <w:top w:val="nil"/>
              <w:bottom w:val="nil"/>
            </w:tcBorders>
            <w:vAlign w:val="center"/>
          </w:tcPr>
          <w:p w14:paraId="31BA82FB"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w:t>
            </w:r>
          </w:p>
        </w:tc>
        <w:tc>
          <w:tcPr>
            <w:tcW w:w="693" w:type="pct"/>
            <w:gridSpan w:val="2"/>
            <w:tcBorders>
              <w:top w:val="nil"/>
              <w:bottom w:val="nil"/>
            </w:tcBorders>
            <w:vAlign w:val="center"/>
          </w:tcPr>
          <w:p w14:paraId="5B3FB49E"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66,7</w:t>
            </w:r>
          </w:p>
        </w:tc>
        <w:tc>
          <w:tcPr>
            <w:tcW w:w="600" w:type="pct"/>
            <w:tcBorders>
              <w:top w:val="nil"/>
              <w:bottom w:val="nil"/>
            </w:tcBorders>
          </w:tcPr>
          <w:p w14:paraId="3600FEA5"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46</w:t>
            </w:r>
          </w:p>
        </w:tc>
        <w:tc>
          <w:tcPr>
            <w:tcW w:w="733" w:type="pct"/>
            <w:gridSpan w:val="2"/>
            <w:tcBorders>
              <w:top w:val="nil"/>
              <w:bottom w:val="nil"/>
            </w:tcBorders>
          </w:tcPr>
          <w:p w14:paraId="5F35D356"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68,7</w:t>
            </w:r>
          </w:p>
        </w:tc>
        <w:tc>
          <w:tcPr>
            <w:tcW w:w="883" w:type="pct"/>
            <w:gridSpan w:val="2"/>
            <w:tcBorders>
              <w:top w:val="nil"/>
              <w:bottom w:val="nil"/>
            </w:tcBorders>
          </w:tcPr>
          <w:p w14:paraId="2EF96A74"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1,000</w:t>
            </w:r>
          </w:p>
        </w:tc>
      </w:tr>
      <w:tr w:rsidR="00035F03" w:rsidRPr="003D1592" w14:paraId="5279BA85" w14:textId="77777777" w:rsidTr="009F567F">
        <w:tc>
          <w:tcPr>
            <w:tcW w:w="1441" w:type="pct"/>
            <w:tcBorders>
              <w:top w:val="nil"/>
            </w:tcBorders>
          </w:tcPr>
          <w:p w14:paraId="0893CB12" w14:textId="77777777" w:rsidR="00035F03" w:rsidRPr="003D1592" w:rsidRDefault="00035F03" w:rsidP="003D1592">
            <w:pPr>
              <w:spacing w:line="276" w:lineRule="auto"/>
              <w:ind w:left="306"/>
              <w:rPr>
                <w:rFonts w:ascii="Arial" w:eastAsiaTheme="minorEastAsia" w:hAnsi="Arial" w:cs="Arial"/>
                <w:sz w:val="20"/>
                <w:szCs w:val="20"/>
                <w:lang w:val="en-US" w:eastAsia="zh-CN"/>
              </w:rPr>
            </w:pPr>
            <w:r w:rsidRPr="003D1592">
              <w:rPr>
                <w:rFonts w:ascii="Arial" w:hAnsi="Arial" w:cs="Arial"/>
                <w:sz w:val="20"/>
                <w:szCs w:val="20"/>
                <w:lang w:val="en-US" w:eastAsia="zh-CN"/>
              </w:rPr>
              <w:t xml:space="preserve">Tidak </w:t>
            </w:r>
            <w:proofErr w:type="spellStart"/>
            <w:r w:rsidRPr="003D1592">
              <w:rPr>
                <w:rFonts w:ascii="Arial" w:hAnsi="Arial" w:cs="Arial"/>
                <w:sz w:val="20"/>
                <w:szCs w:val="20"/>
                <w:lang w:val="en-US" w:eastAsia="zh-CN"/>
              </w:rPr>
              <w:t>ada</w:t>
            </w:r>
            <w:proofErr w:type="spellEnd"/>
          </w:p>
        </w:tc>
        <w:tc>
          <w:tcPr>
            <w:tcW w:w="650" w:type="pct"/>
            <w:gridSpan w:val="3"/>
            <w:tcBorders>
              <w:top w:val="nil"/>
            </w:tcBorders>
            <w:vAlign w:val="center"/>
          </w:tcPr>
          <w:p w14:paraId="28E2393F"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1</w:t>
            </w:r>
          </w:p>
        </w:tc>
        <w:tc>
          <w:tcPr>
            <w:tcW w:w="693" w:type="pct"/>
            <w:gridSpan w:val="2"/>
            <w:tcBorders>
              <w:top w:val="nil"/>
            </w:tcBorders>
            <w:vAlign w:val="center"/>
          </w:tcPr>
          <w:p w14:paraId="09BAF936"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33,3</w:t>
            </w:r>
          </w:p>
        </w:tc>
        <w:tc>
          <w:tcPr>
            <w:tcW w:w="600" w:type="pct"/>
            <w:tcBorders>
              <w:top w:val="nil"/>
            </w:tcBorders>
          </w:tcPr>
          <w:p w14:paraId="64F73F7E"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21</w:t>
            </w:r>
          </w:p>
        </w:tc>
        <w:tc>
          <w:tcPr>
            <w:tcW w:w="733" w:type="pct"/>
            <w:gridSpan w:val="2"/>
            <w:tcBorders>
              <w:top w:val="nil"/>
            </w:tcBorders>
          </w:tcPr>
          <w:p w14:paraId="7C4BAB6C" w14:textId="77777777" w:rsidR="00035F03" w:rsidRPr="003D1592" w:rsidRDefault="00035F03" w:rsidP="003D1592">
            <w:pPr>
              <w:spacing w:line="276" w:lineRule="auto"/>
              <w:jc w:val="center"/>
              <w:rPr>
                <w:rFonts w:ascii="Arial" w:hAnsi="Arial" w:cs="Arial"/>
                <w:sz w:val="20"/>
                <w:szCs w:val="20"/>
                <w:lang w:val="en-US"/>
              </w:rPr>
            </w:pPr>
            <w:r w:rsidRPr="003D1592">
              <w:rPr>
                <w:rFonts w:ascii="Arial" w:hAnsi="Arial" w:cs="Arial"/>
                <w:sz w:val="20"/>
                <w:szCs w:val="20"/>
                <w:lang w:val="en-US"/>
              </w:rPr>
              <w:t>31,3</w:t>
            </w:r>
          </w:p>
        </w:tc>
        <w:tc>
          <w:tcPr>
            <w:tcW w:w="883" w:type="pct"/>
            <w:gridSpan w:val="2"/>
            <w:tcBorders>
              <w:top w:val="nil"/>
            </w:tcBorders>
          </w:tcPr>
          <w:p w14:paraId="7DFC4897" w14:textId="77777777" w:rsidR="00035F03" w:rsidRPr="003D1592" w:rsidRDefault="00035F03" w:rsidP="003D1592">
            <w:pPr>
              <w:spacing w:line="276" w:lineRule="auto"/>
              <w:jc w:val="center"/>
              <w:rPr>
                <w:rFonts w:ascii="Arial" w:hAnsi="Arial" w:cs="Arial"/>
                <w:sz w:val="20"/>
                <w:szCs w:val="20"/>
              </w:rPr>
            </w:pPr>
          </w:p>
        </w:tc>
      </w:tr>
    </w:tbl>
    <w:p w14:paraId="22F56F4A" w14:textId="77777777" w:rsidR="00035F03" w:rsidRPr="003D1592" w:rsidRDefault="00035F03" w:rsidP="003D1592">
      <w:pPr>
        <w:spacing w:line="276" w:lineRule="auto"/>
        <w:rPr>
          <w:rFonts w:ascii="Arial" w:hAnsi="Arial" w:cs="Arial"/>
          <w:sz w:val="20"/>
          <w:szCs w:val="20"/>
        </w:rPr>
      </w:pPr>
    </w:p>
    <w:p w14:paraId="3CBB1DBC" w14:textId="77777777" w:rsidR="00035F03" w:rsidRPr="003D1592" w:rsidRDefault="00035F03" w:rsidP="003D1592">
      <w:pPr>
        <w:spacing w:line="276" w:lineRule="auto"/>
        <w:ind w:firstLine="720"/>
        <w:jc w:val="both"/>
        <w:rPr>
          <w:rFonts w:ascii="Arial" w:eastAsiaTheme="minorEastAsia" w:hAnsi="Arial" w:cs="Arial"/>
          <w:sz w:val="20"/>
          <w:szCs w:val="20"/>
        </w:rPr>
      </w:pPr>
      <w:r w:rsidRPr="003D1592">
        <w:rPr>
          <w:rFonts w:ascii="Arial" w:hAnsi="Arial" w:cs="Arial"/>
          <w:sz w:val="20"/>
          <w:szCs w:val="20"/>
        </w:rPr>
        <w:t>Berdasarkan Tabel 1</w:t>
      </w:r>
      <w:r w:rsidRPr="003D1592">
        <w:rPr>
          <w:rFonts w:ascii="Arial" w:hAnsi="Arial" w:cs="Arial"/>
          <w:sz w:val="20"/>
          <w:szCs w:val="20"/>
          <w:lang w:val="en-US"/>
        </w:rPr>
        <w:t>6</w:t>
      </w:r>
      <w:r w:rsidRPr="003D1592">
        <w:rPr>
          <w:rFonts w:ascii="Arial" w:hAnsi="Arial" w:cs="Arial"/>
          <w:sz w:val="20"/>
          <w:szCs w:val="20"/>
        </w:rPr>
        <w:t xml:space="preserve"> menunjukkan bahwa </w:t>
      </w:r>
      <w:r w:rsidRPr="003D1592">
        <w:rPr>
          <w:rFonts w:ascii="Arial" w:hAnsi="Arial" w:cs="Arial"/>
          <w:sz w:val="20"/>
          <w:szCs w:val="20"/>
          <w:lang w:val="en-US"/>
        </w:rPr>
        <w:t>pada</w:t>
      </w:r>
      <w:r w:rsidRPr="003D1592">
        <w:rPr>
          <w:rFonts w:ascii="Arial" w:eastAsiaTheme="minorEastAsia" w:hAnsi="Arial" w:cs="Arial"/>
          <w:sz w:val="20"/>
          <w:szCs w:val="20"/>
          <w:lang w:val="en-US"/>
        </w:rPr>
        <w:t xml:space="preserve"> </w:t>
      </w:r>
      <w:proofErr w:type="spellStart"/>
      <w:r w:rsidRPr="003D1592">
        <w:rPr>
          <w:rFonts w:ascii="Arial" w:hAnsi="Arial" w:cs="Arial"/>
          <w:sz w:val="20"/>
          <w:szCs w:val="20"/>
          <w:lang w:val="en-US"/>
        </w:rPr>
        <w:t>konjungtivitis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seluruhnya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umur</w:t>
      </w:r>
      <w:proofErr w:type="spellEnd"/>
      <w:r w:rsidRPr="003D1592">
        <w:rPr>
          <w:rFonts w:ascii="Arial" w:hAnsi="Arial" w:cs="Arial"/>
          <w:sz w:val="20"/>
          <w:szCs w:val="20"/>
          <w:lang w:val="en-US"/>
        </w:rPr>
        <w:t xml:space="preserve"> &lt; 40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kelamin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laki-laki</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respon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obat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membaik</w:t>
      </w:r>
      <w:proofErr w:type="spellEnd"/>
      <w:r w:rsidRPr="003D1592">
        <w:rPr>
          <w:rFonts w:ascii="Arial" w:hAnsi="Arial" w:cs="Arial"/>
          <w:sz w:val="20"/>
          <w:szCs w:val="20"/>
          <w:lang w:val="en-US"/>
        </w:rPr>
        <w:t xml:space="preserve">. Sebagian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konjungtivitis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6-12 </w:t>
      </w:r>
      <w:proofErr w:type="spellStart"/>
      <w:r w:rsidRPr="003D1592">
        <w:rPr>
          <w:rFonts w:ascii="Arial" w:hAnsi="Arial" w:cs="Arial"/>
          <w:sz w:val="20"/>
          <w:szCs w:val="20"/>
          <w:lang w:val="en-US"/>
        </w:rPr>
        <w:t>bulan</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eastAsiaTheme="minorEastAsia" w:hAnsi="Arial" w:cs="Arial"/>
          <w:sz w:val="20"/>
          <w:szCs w:val="20"/>
        </w:rPr>
        <w:t xml:space="preserve"> </w:t>
      </w:r>
      <w:r w:rsidRPr="003D1592">
        <w:rPr>
          <w:rFonts w:ascii="Arial" w:hAnsi="Arial" w:cs="Arial"/>
          <w:sz w:val="20"/>
          <w:szCs w:val="20"/>
          <w:lang w:val="en-US"/>
        </w:rPr>
        <w:t>T</w:t>
      </w:r>
      <w:r w:rsidRPr="003D1592">
        <w:rPr>
          <w:rFonts w:ascii="Arial" w:hAnsi="Arial" w:cs="Arial"/>
          <w:sz w:val="20"/>
          <w:szCs w:val="20"/>
        </w:rPr>
        <w:t>ipe lepra, durasi penyakit lepra, lama pengobatan lepra, umur, jenis kelamin</w:t>
      </w:r>
      <w:r w:rsidRPr="003D1592">
        <w:rPr>
          <w:rFonts w:ascii="Arial" w:hAnsi="Arial" w:cs="Arial"/>
          <w:sz w:val="20"/>
          <w:szCs w:val="20"/>
          <w:lang w:val="en-US"/>
        </w:rPr>
        <w:t xml:space="preserve">, </w:t>
      </w:r>
      <w:r w:rsidRPr="003D1592">
        <w:rPr>
          <w:rFonts w:ascii="Arial" w:hAnsi="Arial" w:cs="Arial"/>
          <w:sz w:val="20"/>
          <w:szCs w:val="20"/>
        </w:rPr>
        <w:t>respon obat</w:t>
      </w:r>
      <w:r w:rsidRPr="003D1592">
        <w:rPr>
          <w:rFonts w:ascii="Arial" w:hAnsi="Arial" w:cs="Arial"/>
          <w:sz w:val="20"/>
          <w:szCs w:val="20"/>
          <w:lang w:val="en-US"/>
        </w:rPr>
        <w:t xml:space="preserve"> dan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tidak berhubungan signifikan dengan kejadian konjungtivitis pasien lepra dengan nilai p &gt; 0,05.</w:t>
      </w:r>
    </w:p>
    <w:p w14:paraId="6416DE15" w14:textId="77777777" w:rsidR="00035F03" w:rsidRPr="003D1592" w:rsidRDefault="00035F03" w:rsidP="00D54C45">
      <w:pPr>
        <w:spacing w:line="276" w:lineRule="auto"/>
        <w:jc w:val="both"/>
        <w:rPr>
          <w:rFonts w:ascii="Arial" w:hAnsi="Arial" w:cs="Arial"/>
          <w:sz w:val="20"/>
          <w:szCs w:val="20"/>
        </w:rPr>
      </w:pPr>
    </w:p>
    <w:p w14:paraId="5C52C949" w14:textId="77777777" w:rsidR="00035F03" w:rsidRPr="00D54C45" w:rsidRDefault="00035F03">
      <w:pPr>
        <w:pStyle w:val="Heading2"/>
        <w:numPr>
          <w:ilvl w:val="0"/>
          <w:numId w:val="28"/>
        </w:numPr>
        <w:suppressAutoHyphens w:val="0"/>
        <w:autoSpaceDN/>
        <w:spacing w:before="0" w:after="120" w:line="276" w:lineRule="auto"/>
        <w:ind w:left="426" w:hanging="426"/>
        <w:jc w:val="left"/>
        <w:textAlignment w:val="auto"/>
        <w:rPr>
          <w:rFonts w:ascii="Arial" w:hAnsi="Arial" w:cs="Arial"/>
          <w:b/>
          <w:bCs/>
          <w:color w:val="auto"/>
          <w:sz w:val="22"/>
          <w:szCs w:val="22"/>
        </w:rPr>
      </w:pPr>
      <w:bookmarkStart w:id="192" w:name="_Toc173863709"/>
      <w:bookmarkStart w:id="193" w:name="_Toc175551883"/>
      <w:r w:rsidRPr="00D54C45">
        <w:rPr>
          <w:rFonts w:ascii="Arial" w:hAnsi="Arial" w:cs="Arial"/>
          <w:b/>
          <w:bCs/>
          <w:color w:val="auto"/>
          <w:sz w:val="22"/>
          <w:szCs w:val="22"/>
        </w:rPr>
        <w:t>Pembahasan</w:t>
      </w:r>
      <w:bookmarkEnd w:id="192"/>
      <w:bookmarkEnd w:id="193"/>
    </w:p>
    <w:p w14:paraId="6F00D773" w14:textId="7026AB87" w:rsidR="00035F03" w:rsidRPr="003D1592" w:rsidRDefault="00D54C45" w:rsidP="00D54C45">
      <w:pPr>
        <w:pStyle w:val="Heading3"/>
        <w:spacing w:after="120" w:line="276" w:lineRule="auto"/>
        <w:rPr>
          <w:rFonts w:cs="Arial"/>
          <w:sz w:val="20"/>
          <w:szCs w:val="20"/>
        </w:rPr>
      </w:pPr>
      <w:bookmarkStart w:id="194" w:name="_Toc173863710"/>
      <w:bookmarkStart w:id="195" w:name="_Toc175551884"/>
      <w:r>
        <w:rPr>
          <w:rFonts w:cs="Arial"/>
          <w:bCs/>
          <w:sz w:val="22"/>
          <w:szCs w:val="22"/>
          <w:lang w:val="en-US"/>
        </w:rPr>
        <w:t>4</w:t>
      </w:r>
      <w:r w:rsidR="00035F03" w:rsidRPr="00D54C45">
        <w:rPr>
          <w:rFonts w:cs="Arial"/>
          <w:bCs/>
          <w:sz w:val="22"/>
          <w:szCs w:val="22"/>
        </w:rPr>
        <w:t>.2.1</w:t>
      </w:r>
      <w:r w:rsidR="00035F03" w:rsidRPr="00D54C45">
        <w:rPr>
          <w:rFonts w:cs="Arial"/>
          <w:bCs/>
          <w:sz w:val="22"/>
          <w:szCs w:val="22"/>
        </w:rPr>
        <w:tab/>
        <w:t>Kejadian manifestasi okular pasien lepra</w:t>
      </w:r>
      <w:bookmarkStart w:id="196" w:name="_Hlk162062043"/>
      <w:bookmarkEnd w:id="194"/>
      <w:bookmarkEnd w:id="195"/>
    </w:p>
    <w:p w14:paraId="0E564021" w14:textId="77777777" w:rsidR="00035F03" w:rsidRPr="003D1592" w:rsidRDefault="00035F03" w:rsidP="003D1592">
      <w:pPr>
        <w:spacing w:line="276" w:lineRule="auto"/>
        <w:ind w:firstLine="720"/>
        <w:jc w:val="both"/>
        <w:rPr>
          <w:rFonts w:ascii="Arial" w:hAnsi="Arial" w:cs="Arial"/>
          <w:sz w:val="20"/>
          <w:szCs w:val="20"/>
          <w:lang w:val="en-US"/>
        </w:rPr>
      </w:pPr>
      <w:r w:rsidRPr="003D1592">
        <w:rPr>
          <w:rFonts w:ascii="Arial" w:hAnsi="Arial" w:cs="Arial"/>
          <w:sz w:val="20"/>
          <w:szCs w:val="20"/>
          <w:lang w:val="en-US"/>
        </w:rPr>
        <w:t>S</w:t>
      </w:r>
      <w:r w:rsidRPr="003D1592">
        <w:rPr>
          <w:rFonts w:ascii="Arial" w:hAnsi="Arial" w:cs="Arial"/>
          <w:sz w:val="20"/>
          <w:szCs w:val="20"/>
        </w:rPr>
        <w:t>ebagian besar subyek penelitian ini berumur ≥ 40 tahun, laki-laki, bekerja, berpendidikan &lt; 9 tahun, telah menikah dan mempunyai status gizi normal.</w:t>
      </w:r>
      <w:r w:rsidRPr="003D1592">
        <w:rPr>
          <w:rFonts w:ascii="Arial" w:hAnsi="Arial" w:cs="Arial"/>
          <w:sz w:val="20"/>
          <w:szCs w:val="20"/>
          <w:lang w:val="en-US"/>
        </w:rPr>
        <w:t xml:space="preserve"> Hasil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sejalan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2022)","manualFormatting":"Bayuh et al. (2022)","plainTextFormattedCitation":"(Bayuh et al., 2022)","previouslyFormattedCitation":"(Bayuh &lt;i&gt;et al.&lt;/i&gt;, 2022)"},"properties":{"noteIndex":0},"schema":"https://github.com/citation-style-language/schema/raw/master/csl-citation.json"}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 xml:space="preserve">Bayuh </w:t>
      </w:r>
      <w:r w:rsidRPr="003D1592">
        <w:rPr>
          <w:rFonts w:ascii="Arial" w:hAnsi="Arial" w:cs="Arial"/>
          <w:i/>
          <w:noProof/>
          <w:sz w:val="20"/>
          <w:szCs w:val="20"/>
          <w:lang w:val="en-US"/>
        </w:rPr>
        <w:t>et al.</w:t>
      </w:r>
      <w:r w:rsidRPr="003D1592">
        <w:rPr>
          <w:rFonts w:ascii="Arial" w:hAnsi="Arial" w:cs="Arial"/>
          <w:noProof/>
          <w:sz w:val="20"/>
          <w:szCs w:val="20"/>
          <w:lang w:val="en-US"/>
        </w:rPr>
        <w:t xml:space="preserve"> (2022)</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laki-laki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berpendidikan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rendah</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telah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menikah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serta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bekerja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petani</w:t>
      </w:r>
      <w:proofErr w:type="spellEnd"/>
      <w:r w:rsidRPr="003D1592">
        <w:rPr>
          <w:rFonts w:ascii="Arial" w:hAnsi="Arial" w:cs="Arial"/>
          <w:sz w:val="20"/>
          <w:szCs w:val="20"/>
          <w:lang w:val="en-US"/>
        </w:rPr>
        <w:t xml:space="preserve">. Hasil </w:t>
      </w:r>
      <w:proofErr w:type="spellStart"/>
      <w:r w:rsidRPr="003D1592">
        <w:rPr>
          <w:rFonts w:ascii="Arial" w:hAnsi="Arial" w:cs="Arial"/>
          <w:sz w:val="20"/>
          <w:szCs w:val="20"/>
          <w:lang w:val="en-US"/>
        </w:rPr>
        <w:t>serupa</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{"citationItems":[{"id":"ITEM-1","itemData":{"DOI":"10.12816/0003171","ISSN":"20750528","abstract":"Objectives: This study was conducted to identify the main ocular- and vision-threatening complications of leprosy in Yemen. Methods: This is a cross-sectional observational study which took place from February to July 2010. Leprosy patients attending the Skin and Venereal Diseases Hospital in the City of Light in Taiz, Yemen, who consented to participate in the study, were enrolled. Detailed demographic and medical histories were taken and clinical examination findings were recorded. A detailed eye examination, including visual acuity (VA), slit-lamp, and fundus examinations, was conducted on each patient by a qualified ophthalmologist. Results: A total of 192 patients (180 male, 12 female, with a male to female ratio of 15:1) were included in the study. The majority of the patients (157; 81.8%) were over 40 years. Over two-thirds of the patients (129; 67.2%) had had leprosy for more than 20 years. Ocular complications were found in 97% of cases; 150 (39.1%) of the patients' eyes had at least one pathology. Eyelid involvement was the most common problem observed in 102 (26.5%) patients. Half of the eyes (192; 50%) had a VA of &lt;6/60. The main cause of blindness among these patients was corneal opacity detected in 69 out of 192 patients (35.9%). Conclusion: Ocular complications are frequent among leprosy patients in Yemen. They are true vision-threatening lesions. It is important to prevent these lesions through early diagnosis and adequate treatment.","author":[{"dropping-particle":"","family":"Salem","given":"Raga A.A.","non-dropping-particle":"","parse-names":false,"suffix":""}],"container-title":"Sultan Qaboos University Medical Journal","id":"ITEM-1","issue":"4","issued":{"date-parts":[["2012"]]},"page":"458-464","title":"Ocular complications of leprosy in Yemen","type":"article-journal","volume":"12"},"uris":["http://www.mendeley.com/documents/?uuid=a08113b1-3d2b-492f-9230-f873032e42d1"]}],"mendeley":{"formattedCitation":"(Salem, 2012)","manualFormatting":"Salem (2012)","plainTextFormattedCitation":"(Salem, 2012)","previouslyFormattedCitation":"(Salem, 2012)"},"properties":{"noteIndex":0},"schema":"https://github.com/citation-style-language/schema/raw/master/csl-citation.json"}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Salem (2012)</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laki-laki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rata-rata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&gt; 40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yaitu</w:t>
      </w:r>
      <w:proofErr w:type="spellEnd"/>
      <w:r w:rsidRPr="003D1592">
        <w:rPr>
          <w:rFonts w:ascii="Arial" w:hAnsi="Arial" w:cs="Arial"/>
          <w:sz w:val="20"/>
          <w:szCs w:val="20"/>
          <w:lang w:val="en-US"/>
        </w:rPr>
        <w:t xml:space="preserve"> 55,4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Lesi </w:t>
      </w:r>
      <w:proofErr w:type="spellStart"/>
      <w:r w:rsidRPr="003D1592">
        <w:rPr>
          <w:rFonts w:ascii="Arial" w:hAnsi="Arial" w:cs="Arial"/>
          <w:sz w:val="20"/>
          <w:szCs w:val="20"/>
          <w:lang w:val="en-US"/>
        </w:rPr>
        <w:t>mata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terlihat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sering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seiring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bertambahnya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juga </w:t>
      </w:r>
      <w:proofErr w:type="spellStart"/>
      <w:r w:rsidRPr="003D1592">
        <w:rPr>
          <w:rFonts w:ascii="Arial" w:hAnsi="Arial" w:cs="Arial"/>
          <w:sz w:val="20"/>
          <w:szCs w:val="20"/>
          <w:lang w:val="en-US"/>
        </w:rPr>
        <w:t>meningkat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seiring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Hanya 14,8%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menderita</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selama</w:t>
      </w:r>
      <w:proofErr w:type="spellEnd"/>
      <w:r w:rsidRPr="003D1592">
        <w:rPr>
          <w:rFonts w:ascii="Arial" w:hAnsi="Arial" w:cs="Arial"/>
          <w:sz w:val="20"/>
          <w:szCs w:val="20"/>
          <w:lang w:val="en-US"/>
        </w:rPr>
        <w:t xml:space="preserve"> &lt;10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dibandingkan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55,5% yang </w:t>
      </w:r>
      <w:proofErr w:type="spellStart"/>
      <w:r w:rsidRPr="003D1592">
        <w:rPr>
          <w:rFonts w:ascii="Arial" w:hAnsi="Arial" w:cs="Arial"/>
          <w:sz w:val="20"/>
          <w:szCs w:val="20"/>
          <w:lang w:val="en-US"/>
        </w:rPr>
        <w:t>menderita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tersebut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selama</w:t>
      </w:r>
      <w:proofErr w:type="spellEnd"/>
      <w:r w:rsidRPr="003D1592">
        <w:rPr>
          <w:rFonts w:ascii="Arial" w:hAnsi="Arial" w:cs="Arial"/>
          <w:sz w:val="20"/>
          <w:szCs w:val="20"/>
          <w:lang w:val="en-US"/>
        </w:rPr>
        <w:t xml:space="preserve"> &gt;20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Berdasarkan</w:t>
      </w:r>
      <w:proofErr w:type="spellEnd"/>
      <w:r w:rsidRPr="003D1592">
        <w:rPr>
          <w:rFonts w:ascii="Arial" w:hAnsi="Arial" w:cs="Arial"/>
          <w:sz w:val="20"/>
          <w:szCs w:val="20"/>
          <w:lang w:val="en-US"/>
        </w:rPr>
        <w:t xml:space="preserve"> IMT, </w:t>
      </w:r>
      <w:proofErr w:type="spellStart"/>
      <w:r w:rsidRPr="003D1592">
        <w:rPr>
          <w:rFonts w:ascii="Arial" w:hAnsi="Arial" w:cs="Arial"/>
          <w:sz w:val="20"/>
          <w:szCs w:val="20"/>
          <w:lang w:val="en-US"/>
        </w:rPr>
        <w:t>belum</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melaporkan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terkait</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namun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dilaporkan</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secara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umum</w:t>
      </w:r>
      <w:proofErr w:type="spellEnd"/>
      <w:r w:rsidRPr="003D1592">
        <w:rPr>
          <w:rFonts w:ascii="Arial" w:hAnsi="Arial" w:cs="Arial"/>
          <w:sz w:val="20"/>
          <w:szCs w:val="20"/>
          <w:lang w:val="en-US"/>
        </w:rPr>
        <w:t xml:space="preserve">. Sebagian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mempunyai</w:t>
      </w:r>
      <w:proofErr w:type="spellEnd"/>
      <w:r w:rsidRPr="003D1592">
        <w:rPr>
          <w:rFonts w:ascii="Arial" w:hAnsi="Arial" w:cs="Arial"/>
          <w:sz w:val="20"/>
          <w:szCs w:val="20"/>
          <w:lang w:val="en-US"/>
        </w:rPr>
        <w:t xml:space="preserve"> IMT normal dan IMT </w:t>
      </w:r>
      <w:proofErr w:type="spellStart"/>
      <w:r w:rsidRPr="003D1592">
        <w:rPr>
          <w:rFonts w:ascii="Arial" w:hAnsi="Arial" w:cs="Arial"/>
          <w:sz w:val="20"/>
          <w:szCs w:val="20"/>
          <w:lang w:val="en-US"/>
        </w:rPr>
        <w:t>dinyatakan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tidak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berkorelasi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jenis</w:t>
      </w:r>
      <w:proofErr w:type="spellEnd"/>
      <w:r w:rsidRPr="003D1592">
        <w:rPr>
          <w:rFonts w:ascii="Arial" w:hAnsi="Arial" w:cs="Arial"/>
          <w:sz w:val="20"/>
          <w:szCs w:val="20"/>
          <w:lang w:val="en-US"/>
        </w:rPr>
        <w:t xml:space="preserve"> lepra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{"citationItems":[{"id":"ITEM-1","itemData":{"ISSN":"24137650","abstract":"Background Leprosy, sometimes referred to as Hansen's disease, is a chronic granulomatous infection caused by bacteria that predominantly impacts the peripheral nerves but may additionally harm the eyes, muscles, bones, skin, the mucous membrane of the mouth, upper respiratory tract, reticuloendothelial system, eyeballs, and the testicles. The factors that predispose to illness development must be recognized. Poverty, undernutrition, food scarcity, insufficient food supply, and a lack of food diversity are the most obvious risk factors. Objective To determine the relationship between body mass index (BMI) and leprosy type. Methods This is an analytical cross-sectional study design involving 30 subjects with leprosy. Clinical examination and history-taking were carried out and the BMI was taken into account. Results It was discovered that this study's leprosy subjects were more likely to be male, with 20 male subjects (66.6%) and 10 female subjects (33.3%). 11 patients (36.6%) of the study group's participants were beyond the age of 47. The correlation between the BMI value and the type of leprosy has a positive direction of 0.123 with very low relationship criteria and there's no relationship between body mass index and leprosy type (p=0.069). Conclusion No association between body mass index and leprosy type.","author":[{"dropping-particle":"","family":"Dalimunthe","given":"Dina Arwina","non-dropping-particle":"","parse-names":false,"suffix":""},{"dropping-particle":"","family":"Hazlianda","given":"Cut Putri","non-dropping-particle":"","parse-names":false,"suffix":""},{"dropping-particle":"","family":"Partogi","given":"Donna","non-dropping-particle":"","parse-names":false,"suffix":""},{"dropping-particle":"","family":"Hatta","given":"Rezky Darmawan","non-dropping-particle":"","parse-names":false,"suffix":""}],"container-title":"Journal of Pakistan Association of Dermatologists","id":"ITEM-1","issue":"1","issued":{"date-parts":[["2024"]]},"page":"20-23","title":"The relationship between Body Mass Index and leprosy type","type":"article-journal","volume":"34"},"uris":["http://www.mendeley.com/documents/?uuid=bae50ce1-bb47-417d-9e48-00d3ae698634"]}],"mendeley":{"formattedCitation":"(Dalimunthe &lt;i&gt;et al.&lt;/i&gt;, 2024)","plainTextFormattedCitation":"(Dalimunthe et al., 2024)","previouslyFormattedCitation":"(Dalimunthe &lt;i&gt;et al.&lt;/i&gt;, 2024)"},"properties":{"noteIndex":0},"schema":"https://github.com/citation-style-language/schema/raw/master/csl-citation.json"}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 xml:space="preserve">(Dalimunthe </w:t>
      </w:r>
      <w:r w:rsidRPr="003D1592">
        <w:rPr>
          <w:rFonts w:ascii="Arial" w:hAnsi="Arial" w:cs="Arial"/>
          <w:i/>
          <w:noProof/>
          <w:sz w:val="20"/>
          <w:szCs w:val="20"/>
          <w:lang w:val="en-US"/>
        </w:rPr>
        <w:t>et al.</w:t>
      </w:r>
      <w:r w:rsidRPr="003D1592">
        <w:rPr>
          <w:rFonts w:ascii="Arial" w:hAnsi="Arial" w:cs="Arial"/>
          <w:noProof/>
          <w:sz w:val="20"/>
          <w:szCs w:val="20"/>
          <w:lang w:val="en-US"/>
        </w:rPr>
        <w:t>, 2024)</w:t>
      </w:r>
      <w:r w:rsidRPr="003D1592">
        <w:rPr>
          <w:rFonts w:ascii="Arial" w:hAnsi="Arial" w:cs="Arial"/>
          <w:sz w:val="20"/>
          <w:szCs w:val="20"/>
          <w:lang w:val="en-US"/>
        </w:rPr>
        <w:fldChar w:fldCharType="end"/>
      </w:r>
      <w:r w:rsidRPr="003D1592">
        <w:rPr>
          <w:rFonts w:ascii="Arial" w:hAnsi="Arial" w:cs="Arial"/>
          <w:sz w:val="20"/>
          <w:szCs w:val="20"/>
          <w:lang w:val="en-US"/>
        </w:rPr>
        <w:t>.</w:t>
      </w:r>
    </w:p>
    <w:p w14:paraId="1DE6F474" w14:textId="77777777" w:rsidR="00035F03" w:rsidRPr="003D1592" w:rsidRDefault="00035F03" w:rsidP="003D1592">
      <w:pPr>
        <w:spacing w:line="276" w:lineRule="auto"/>
        <w:ind w:firstLine="720"/>
        <w:jc w:val="both"/>
        <w:rPr>
          <w:rFonts w:ascii="Arial" w:eastAsiaTheme="minorEastAsia" w:hAnsi="Arial" w:cs="Arial"/>
          <w:sz w:val="20"/>
          <w:szCs w:val="20"/>
        </w:rPr>
      </w:pPr>
      <w:r w:rsidRPr="003D1592">
        <w:rPr>
          <w:rFonts w:ascii="Arial" w:hAnsi="Arial" w:cs="Arial"/>
          <w:sz w:val="20"/>
          <w:szCs w:val="20"/>
        </w:rPr>
        <w:t xml:space="preserve">Kejadian komplikasi okular pasien lepra pada penelitian ini sebesar 82,9%. </w:t>
      </w:r>
      <w:bookmarkEnd w:id="196"/>
      <w:r w:rsidRPr="003D1592">
        <w:rPr>
          <w:rFonts w:ascii="Arial" w:hAnsi="Arial" w:cs="Arial"/>
          <w:sz w:val="20"/>
          <w:szCs w:val="20"/>
        </w:rPr>
        <w:t xml:space="preserve">Hasil ini sejalan dengan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10.17511/jooo.2019.i07.03","ISSN":"00195340","PMID":"4756216","author":[{"dropping-particle":"","family":"Reddy","given":"G.N.","non-dropping-particle":"","parse-names":false,"suffix":""},{"dropping-particle":"","family":"Reddy","given":"G.A.","non-dropping-particle":"","parse-names":false,"suffix":""}],"container-title":"Indian Journal of Medical Research","id":"ITEM-1","issue":"7","issued":{"date-parts":[["2019"]]},"page":"435-441","title":"Ocular manifestations of leprosy","type":"article-journal","volume":"4"},"uris":["http://www.mendeley.com/documents/?uuid=e5fa91b9-2d08-4920-89d9-f7c5a1379b11"]}],"mendeley":{"formattedCitation":"(Reddy dan Reddy, 2019)","manualFormatting":"Reddy dan Reddy (2019)","plainTextFormattedCitation":"(Reddy dan Reddy, 2019)","previouslyFormattedCitation":"(Reddy dan Reddy, 2019)"},"properties":{"noteIndex":0},"schema":"https://github.com/citation-style-language/schema/raw/master/csl-citation.json"}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Reddy dan Reddy (2019)</w:t>
      </w:r>
      <w:r w:rsidRPr="003D1592">
        <w:rPr>
          <w:rFonts w:ascii="Arial" w:hAnsi="Arial" w:cs="Arial"/>
          <w:sz w:val="20"/>
          <w:szCs w:val="20"/>
        </w:rPr>
        <w:fldChar w:fldCharType="end"/>
      </w:r>
      <w:r w:rsidRPr="003D1592">
        <w:rPr>
          <w:rFonts w:ascii="Arial" w:hAnsi="Arial" w:cs="Arial"/>
          <w:sz w:val="20"/>
          <w:szCs w:val="20"/>
        </w:rPr>
        <w:t xml:space="preserve"> bahwa 39 dari 45 (86,6%) pasien lepra menunjukkan manifestasi okular. Hasil serupa dilaporkan oleh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{"citationItems":[{"id":"ITEM-1","itemData":{"author":[{"dropping-particle":"","family":"Lamba","given":"PA","non-dropping-particle":"","parse-names":false,"suffix":""},{"dropping-particle":"","family":"Kumar","given":"D Santosh","non-dropping-particle":"","parse-names":false,"suffix":""}],"container-title":"Indian Journal Ophtamology","id":"ITEM-1","issue":"2","issued":{"date-parts":[["2014"]]},"page":"61-63","title":"Ocular involvement from leprosy","type":"article-journal","volume":"32"},"uris":["http://www.mendeley.com/documents/?uuid=75eca2f0-459a-4680-9196-523cfcf1c8ff"]}],"mendeley":{"formattedCitation":"(Lamba dan Kumar, 2014)","manualFormatting":"Lamba dan Kumar (2014)","plainTextFormattedCitation":"(Lamba dan Kumar, 2014)","previouslyFormattedCitation":"(Lamba dan Kumar, 2014)"},"properties":{"noteIndex":0},"schema":"https://github.com/citation-style-language/schema/raw/master/csl-citation.json"}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Lamba dan Kumar (2014)</w:t>
      </w:r>
      <w:r w:rsidRPr="003D1592">
        <w:rPr>
          <w:rFonts w:ascii="Arial" w:hAnsi="Arial" w:cs="Arial"/>
          <w:sz w:val="20"/>
          <w:szCs w:val="20"/>
        </w:rPr>
        <w:fldChar w:fldCharType="end"/>
      </w:r>
      <w:r w:rsidRPr="003D1592">
        <w:rPr>
          <w:rFonts w:ascii="Arial" w:hAnsi="Arial" w:cs="Arial"/>
          <w:sz w:val="20"/>
          <w:szCs w:val="20"/>
        </w:rPr>
        <w:t xml:space="preserve"> bahwa dari total 650 mata yang diperiksa, sebanyak 87,3% mata menunjukkan tanda-tanda keterlibatan mata akibat lepra.</w:t>
      </w:r>
    </w:p>
    <w:p w14:paraId="403CBE0A" w14:textId="77777777" w:rsidR="00035F03" w:rsidRPr="003D1592" w:rsidRDefault="00035F03" w:rsidP="003D1592">
      <w:pPr>
        <w:spacing w:line="276" w:lineRule="auto"/>
        <w:ind w:firstLine="720"/>
        <w:jc w:val="both"/>
        <w:rPr>
          <w:rFonts w:ascii="Arial" w:eastAsiaTheme="minorEastAsia" w:hAnsi="Arial" w:cs="Arial"/>
          <w:sz w:val="20"/>
          <w:szCs w:val="20"/>
        </w:rPr>
      </w:pPr>
      <w:r w:rsidRPr="003D1592">
        <w:rPr>
          <w:rFonts w:ascii="Arial" w:hAnsi="Arial" w:cs="Arial"/>
          <w:sz w:val="20"/>
          <w:szCs w:val="20"/>
          <w:lang w:val="en-US"/>
        </w:rPr>
        <w:t xml:space="preserve">Hasil </w:t>
      </w:r>
      <w:r w:rsidRPr="003D1592">
        <w:rPr>
          <w:rFonts w:ascii="Arial" w:hAnsi="Arial" w:cs="Arial"/>
          <w:i/>
          <w:iCs/>
          <w:sz w:val="20"/>
          <w:szCs w:val="20"/>
          <w:lang w:val="en-US"/>
        </w:rPr>
        <w:t>visual acuity</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terdapat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sebanyak</w:t>
      </w:r>
      <w:proofErr w:type="spellEnd"/>
      <w:r w:rsidRPr="003D1592">
        <w:rPr>
          <w:rFonts w:ascii="Arial" w:hAnsi="Arial" w:cs="Arial"/>
          <w:sz w:val="20"/>
          <w:szCs w:val="20"/>
          <w:lang w:val="en-US"/>
        </w:rPr>
        <w:t xml:space="preserve"> 18,6% yang </w:t>
      </w:r>
      <w:proofErr w:type="spellStart"/>
      <w:r w:rsidRPr="003D1592">
        <w:rPr>
          <w:rFonts w:ascii="Arial" w:hAnsi="Arial" w:cs="Arial"/>
          <w:sz w:val="20"/>
          <w:szCs w:val="20"/>
          <w:lang w:val="en-US"/>
        </w:rPr>
        <w:t>mempunyai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hasil</w:t>
      </w:r>
      <w:proofErr w:type="spellEnd"/>
      <w:r w:rsidRPr="003D1592">
        <w:rPr>
          <w:rFonts w:ascii="Arial" w:hAnsi="Arial" w:cs="Arial"/>
          <w:sz w:val="20"/>
          <w:szCs w:val="20"/>
          <w:lang w:val="en-US"/>
        </w:rPr>
        <w:t xml:space="preserve"> </w:t>
      </w:r>
      <w:r w:rsidRPr="003D1592">
        <w:rPr>
          <w:rFonts w:ascii="Arial" w:hAnsi="Arial" w:cs="Arial"/>
          <w:i/>
          <w:iCs/>
          <w:sz w:val="20"/>
          <w:szCs w:val="20"/>
          <w:lang w:val="en-US"/>
        </w:rPr>
        <w:t>visual acuity</w:t>
      </w:r>
      <w:r w:rsidRPr="003D1592">
        <w:rPr>
          <w:rFonts w:ascii="Arial" w:hAnsi="Arial" w:cs="Arial"/>
          <w:sz w:val="20"/>
          <w:szCs w:val="20"/>
          <w:lang w:val="en-US"/>
        </w:rPr>
        <w:t xml:space="preserve"> &gt; 20/60 dan </w:t>
      </w:r>
      <w:proofErr w:type="spellStart"/>
      <w:r w:rsidRPr="003D1592">
        <w:rPr>
          <w:rFonts w:ascii="Arial" w:hAnsi="Arial" w:cs="Arial"/>
          <w:sz w:val="20"/>
          <w:szCs w:val="20"/>
          <w:lang w:val="en-US"/>
        </w:rPr>
        <w:t>sebanyak</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mengalami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w:t>
      </w:r>
      <w:proofErr w:type="spellStart"/>
      <w:r w:rsidRPr="003D1592">
        <w:rPr>
          <w:rFonts w:ascii="Arial" w:eastAsiaTheme="minorEastAsia" w:hAnsi="Arial" w:cs="Arial"/>
          <w:sz w:val="20"/>
          <w:szCs w:val="20"/>
          <w:lang w:val="en-US"/>
        </w:rPr>
        <w:t>Penyebab</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utama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akibat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kekeruhan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lensa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sebagian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besar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r w:rsidRPr="003D1592">
        <w:rPr>
          <w:rFonts w:ascii="Arial" w:eastAsiaTheme="minorEastAsia" w:hAnsi="Arial" w:cs="Arial"/>
          <w:i/>
          <w:iCs/>
          <w:sz w:val="20"/>
          <w:szCs w:val="20"/>
          <w:lang w:val="en-US"/>
        </w:rPr>
        <w:t>dry eye</w:t>
      </w:r>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Kebutaan</w:t>
      </w:r>
      <w:proofErr w:type="spellEnd"/>
      <w:r w:rsidRPr="003D1592">
        <w:rPr>
          <w:rFonts w:ascii="Arial" w:eastAsiaTheme="minorEastAsia" w:hAnsi="Arial" w:cs="Arial"/>
          <w:sz w:val="20"/>
          <w:szCs w:val="20"/>
          <w:lang w:val="en-US"/>
        </w:rPr>
        <w:t xml:space="preserve"> juga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r w:rsidRPr="003D1592">
        <w:rPr>
          <w:rFonts w:ascii="Arial" w:hAnsi="Arial" w:cs="Arial"/>
          <w:sz w:val="20"/>
          <w:szCs w:val="20"/>
          <w:lang w:val="en-US"/>
        </w:rPr>
        <w:t>u</w:t>
      </w:r>
      <w:r w:rsidRPr="003D1592">
        <w:rPr>
          <w:rFonts w:ascii="Arial" w:hAnsi="Arial" w:cs="Arial"/>
          <w:sz w:val="20"/>
          <w:szCs w:val="20"/>
        </w:rPr>
        <w:t>veitis</w:t>
      </w:r>
      <w:r w:rsidRPr="003D1592">
        <w:rPr>
          <w:rFonts w:ascii="Arial" w:hAnsi="Arial" w:cs="Arial"/>
          <w:sz w:val="20"/>
          <w:szCs w:val="20"/>
          <w:lang w:val="en-US"/>
        </w:rPr>
        <w:t>, h</w:t>
      </w:r>
      <w:r w:rsidRPr="003D1592">
        <w:rPr>
          <w:rFonts w:ascii="Arial" w:hAnsi="Arial" w:cs="Arial"/>
          <w:sz w:val="20"/>
          <w:szCs w:val="20"/>
        </w:rPr>
        <w:t>ipoestesia kornea</w:t>
      </w:r>
      <w:r w:rsidRPr="003D1592">
        <w:rPr>
          <w:rFonts w:ascii="Arial" w:hAnsi="Arial" w:cs="Arial"/>
          <w:sz w:val="20"/>
          <w:szCs w:val="20"/>
          <w:lang w:val="en-US"/>
        </w:rPr>
        <w:t>, madarosis dan l</w:t>
      </w:r>
      <w:r w:rsidRPr="003D1592">
        <w:rPr>
          <w:rFonts w:ascii="Arial" w:hAnsi="Arial" w:cs="Arial"/>
          <w:sz w:val="20"/>
          <w:szCs w:val="20"/>
        </w:rPr>
        <w:t>agoftalmus</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namun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tidak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k</w:t>
      </w:r>
      <w:r w:rsidRPr="003D1592">
        <w:rPr>
          <w:rFonts w:ascii="Arial" w:hAnsi="Arial" w:cs="Arial"/>
          <w:sz w:val="20"/>
          <w:szCs w:val="20"/>
        </w:rPr>
        <w:t>onjungtivitis</w:t>
      </w:r>
      <w:r w:rsidRPr="003D1592">
        <w:rPr>
          <w:rFonts w:ascii="Arial" w:hAnsi="Arial" w:cs="Arial"/>
          <w:sz w:val="20"/>
          <w:szCs w:val="20"/>
          <w:lang w:val="en-US"/>
        </w:rPr>
        <w:t xml:space="preserve"> dan k</w:t>
      </w:r>
      <w:r w:rsidRPr="003D1592">
        <w:rPr>
          <w:rFonts w:ascii="Arial" w:hAnsi="Arial" w:cs="Arial"/>
          <w:sz w:val="20"/>
          <w:szCs w:val="20"/>
        </w:rPr>
        <w:t>eratitis eksposure</w:t>
      </w:r>
      <w:r w:rsidRPr="003D1592">
        <w:rPr>
          <w:rFonts w:ascii="Arial" w:hAnsi="Arial" w:cs="Arial"/>
          <w:sz w:val="20"/>
          <w:szCs w:val="20"/>
          <w:lang w:val="en-US"/>
        </w:rPr>
        <w:t>.</w:t>
      </w:r>
      <w:r w:rsidRPr="003D1592">
        <w:rPr>
          <w:rFonts w:ascii="Arial" w:eastAsiaTheme="minorEastAsia" w:hAnsi="Arial" w:cs="Arial"/>
          <w:sz w:val="20"/>
          <w:szCs w:val="20"/>
          <w:lang w:val="en-US"/>
        </w:rPr>
        <w:t xml:space="preserve"> </w:t>
      </w:r>
      <w:r w:rsidRPr="003D1592">
        <w:rPr>
          <w:rFonts w:ascii="Arial" w:hAnsi="Arial" w:cs="Arial"/>
          <w:sz w:val="20"/>
          <w:szCs w:val="20"/>
          <w:lang w:val="en-US"/>
        </w:rPr>
        <w:t xml:space="preserve">Hasil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sejalan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{"citationItems":[{"id":"ITEM-1","itemData":{"DOI":"10.12816/0003171","ISSN":"20750528","abstract":"Objectives: This study was conducted to identify the main ocular- and vision-threatening complications of leprosy in Yemen. Methods: This is a cross-sectional observational study which took place from February to July 2010. Leprosy patients attending the Skin and Venereal Diseases Hospital in the City of Light in Taiz, Yemen, who consented to participate in the study, were enrolled. Detailed demographic and medical histories were taken and clinical examination findings were recorded. A detailed eye examination, including visual acuity (VA), slit-lamp, and fundus examinations, was conducted on each patient by a qualified ophthalmologist. Results: A total of 192 patients (180 male, 12 female, with a male to female ratio of 15:1) were included in the study. The majority of the patients (157; 81.8%) were over 40 years. Over two-thirds of the patients (129; 67.2%) had had leprosy for more than 20 years. Ocular complications were found in 97% of cases; 150 (39.1%) of the patients' eyes had at least one pathology. Eyelid involvement was the most common problem observed in 102 (26.5%) patients. Half of the eyes (192; 50%) had a VA of &lt;6/60. The main cause of blindness among these patients was corneal opacity detected in 69 out of 192 patients (35.9%). Conclusion: Ocular complications are frequent among leprosy patients in Yemen. They are true vision-threatening lesions. It is important to prevent these lesions through early diagnosis and adequate treatment.","author":[{"dropping-particle":"","family":"Salem","given":"Raga A.A.","non-dropping-particle":"","parse-names":false,"suffix":""}],"container-title":"Sultan Qaboos University Medical Journal","id":"ITEM-1","issue":"4","issued":{"date-parts":[["2012"]]},"page":"458-464","title":"Ocular complications of leprosy in Yemen","type":"article-journal","volume":"12"},"uris":["http://www.mendeley.com/documents/?uuid=a08113b1-3d2b-492f-9230-f873032e42d1"]}],"mendeley":{"formattedCitation":"(Salem, 2012)","manualFormatting":"Salem (2012)","plainTextFormattedCitation":"(Salem, 2012)","previouslyFormattedCitation":"(Salem, 2012)"},"properties":{"noteIndex":0},"schema":"https://github.com/citation-style-language/schema/raw/master/csl-citation.json"}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Salem (2012)</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sebanyak</w:t>
      </w:r>
      <w:proofErr w:type="spellEnd"/>
      <w:r w:rsidRPr="003D1592">
        <w:rPr>
          <w:rFonts w:ascii="Arial" w:hAnsi="Arial" w:cs="Arial"/>
          <w:sz w:val="20"/>
          <w:szCs w:val="20"/>
          <w:lang w:val="en-US"/>
        </w:rPr>
        <w:t xml:space="preserve"> 50%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r w:rsidRPr="003D1592">
        <w:rPr>
          <w:rFonts w:ascii="Arial" w:hAnsi="Arial" w:cs="Arial"/>
          <w:i/>
          <w:iCs/>
          <w:sz w:val="20"/>
          <w:szCs w:val="20"/>
          <w:lang w:val="en-US"/>
        </w:rPr>
        <w:t>visual acuity</w:t>
      </w:r>
      <w:r w:rsidRPr="003D1592">
        <w:rPr>
          <w:rFonts w:ascii="Arial" w:hAnsi="Arial" w:cs="Arial"/>
          <w:sz w:val="20"/>
          <w:szCs w:val="20"/>
          <w:lang w:val="en-US"/>
        </w:rPr>
        <w:t xml:space="preserve"> &lt;6/60. </w:t>
      </w:r>
      <w:proofErr w:type="spellStart"/>
      <w:r w:rsidRPr="003D1592">
        <w:rPr>
          <w:rFonts w:ascii="Arial" w:hAnsi="Arial" w:cs="Arial"/>
          <w:sz w:val="20"/>
          <w:szCs w:val="20"/>
          <w:lang w:val="en-US"/>
        </w:rPr>
        <w:t>Penyebab</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utama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pada 35,9% </w:t>
      </w:r>
      <w:proofErr w:type="spellStart"/>
      <w:r w:rsidRPr="003D1592">
        <w:rPr>
          <w:rFonts w:ascii="Arial" w:hAnsi="Arial" w:cs="Arial"/>
          <w:sz w:val="20"/>
          <w:szCs w:val="20"/>
          <w:lang w:val="en-US"/>
        </w:rPr>
        <w:t>kekeruhan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Kekeruhan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penyebab</w:t>
      </w:r>
      <w:proofErr w:type="spellEnd"/>
      <w:r w:rsidRPr="003D1592">
        <w:rPr>
          <w:rFonts w:ascii="Arial" w:hAnsi="Arial" w:cs="Arial"/>
          <w:sz w:val="20"/>
          <w:szCs w:val="20"/>
          <w:lang w:val="en-US"/>
        </w:rPr>
        <w:t xml:space="preserve"> paling </w:t>
      </w:r>
      <w:proofErr w:type="spellStart"/>
      <w:r w:rsidRPr="003D1592">
        <w:rPr>
          <w:rFonts w:ascii="Arial" w:hAnsi="Arial" w:cs="Arial"/>
          <w:sz w:val="20"/>
          <w:szCs w:val="20"/>
          <w:lang w:val="en-US"/>
        </w:rPr>
        <w:t>umum</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karena</w:t>
      </w:r>
      <w:proofErr w:type="spellEnd"/>
      <w:r w:rsidRPr="003D1592">
        <w:rPr>
          <w:rFonts w:ascii="Arial" w:hAnsi="Arial" w:cs="Arial"/>
          <w:sz w:val="20"/>
          <w:szCs w:val="20"/>
          <w:lang w:val="en-US"/>
        </w:rPr>
        <w:t xml:space="preserve"> lagophthalmos dan </w:t>
      </w:r>
      <w:proofErr w:type="spellStart"/>
      <w:r w:rsidRPr="003D1592">
        <w:rPr>
          <w:rFonts w:ascii="Arial" w:hAnsi="Arial" w:cs="Arial"/>
          <w:sz w:val="20"/>
          <w:szCs w:val="20"/>
          <w:lang w:val="en-US"/>
        </w:rPr>
        <w:t>keterlibatan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kelopak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mata</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menyebabkan</w:t>
      </w:r>
      <w:proofErr w:type="spellEnd"/>
      <w:r w:rsidRPr="003D1592">
        <w:rPr>
          <w:rFonts w:ascii="Arial" w:hAnsi="Arial" w:cs="Arial"/>
          <w:sz w:val="20"/>
          <w:szCs w:val="20"/>
          <w:lang w:val="en-US"/>
        </w:rPr>
        <w:t xml:space="preserve"> keratitis </w:t>
      </w:r>
      <w:proofErr w:type="spellStart"/>
      <w:r w:rsidRPr="003D1592">
        <w:rPr>
          <w:rFonts w:ascii="Arial" w:hAnsi="Arial" w:cs="Arial"/>
          <w:sz w:val="20"/>
          <w:szCs w:val="20"/>
          <w:lang w:val="en-US"/>
        </w:rPr>
        <w:t>paparan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ulserasi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Katarak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menjadi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penyebab</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utama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{"citationItems":[{"id":"ITEM-1","itemData":{"DOI":"10.12816/0003171","ISSN":"20750528","abstract":"Objectives: This study was conducted to identify the main ocular- and vision-threatening complications of leprosy in Yemen. Methods: This is a cross-sectional observational study which took place from February to July 2010. Leprosy patients attending the Skin and Venereal Diseases Hospital in the City of Light in Taiz, Yemen, who consented to participate in the study, were enrolled. Detailed demographic and medical histories were taken and clinical examination findings were recorded. A detailed eye examination, including visual acuity (VA), slit-lamp, and fundus examinations, was conducted on each patient by a qualified ophthalmologist. Results: A total of 192 patients (180 male, 12 female, with a male to female ratio of 15:1) were included in the study. The majority of the patients (157; 81.8%) were over 40 years. Over two-thirds of the patients (129; 67.2%) had had leprosy for more than 20 years. Ocular complications were found in 97% of cases; 150 (39.1%) of the patients' eyes had at least one pathology. Eyelid involvement was the most common problem observed in 102 (26.5%) patients. Half of the eyes (192; 50%) had a VA of &lt;6/60. The main cause of blindness among these patients was corneal opacity detected in 69 out of 192 patients (35.9%). Conclusion: Ocular complications are frequent among leprosy patients in Yemen. They are true vision-threatening lesions. It is important to prevent these lesions through early diagnosis and adequate treatment.","author":[{"dropping-particle":"","family":"Salem","given":"Raga A.A.","non-dropping-particle":"","parse-names":false,"suffix":""}],"container-title":"Sultan Qaboos University Medical Journal","id":"ITEM-1","issue":"4","issued":{"date-parts":[["2012"]]},"page":"458-464","title":"Ocular complications of leprosy in Yemen","type":"article-journal","volume":"12"},"uris":["http://www.mendeley.com/documents/?uuid=a08113b1-3d2b-492f-9230-f873032e42d1"]}],"mendeley":{"formattedCitation":"(Salem, 2012)","manualFormatting":"Salem (2012)","plainTextFormattedCitation":"(Salem, 2012)","previouslyFormattedCitation":"(Salem, 2012)"},"properties":{"noteIndex":0},"schema":"https://github.com/citation-style-language/schema/raw/master/csl-citation.json"}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Salem (2012)</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katarak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menduduki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kedua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penyebab</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paling </w:t>
      </w:r>
      <w:proofErr w:type="spellStart"/>
      <w:r w:rsidRPr="003D1592">
        <w:rPr>
          <w:rFonts w:ascii="Arial" w:hAnsi="Arial" w:cs="Arial"/>
          <w:sz w:val="20"/>
          <w:szCs w:val="20"/>
          <w:lang w:val="en-US"/>
        </w:rPr>
        <w:t>umum</w:t>
      </w:r>
      <w:proofErr w:type="spellEnd"/>
      <w:r w:rsidRPr="003D1592">
        <w:rPr>
          <w:rFonts w:ascii="Arial" w:hAnsi="Arial" w:cs="Arial"/>
          <w:sz w:val="20"/>
          <w:szCs w:val="20"/>
          <w:lang w:val="en-US"/>
        </w:rPr>
        <w:t xml:space="preserve"> (31,3%). Uveitis juga </w:t>
      </w:r>
      <w:proofErr w:type="spellStart"/>
      <w:r w:rsidRPr="003D1592">
        <w:rPr>
          <w:rFonts w:ascii="Arial" w:hAnsi="Arial" w:cs="Arial"/>
          <w:sz w:val="20"/>
          <w:szCs w:val="20"/>
          <w:lang w:val="en-US"/>
        </w:rPr>
        <w:t>menyebabkan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Sebagian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kasus</w:t>
      </w:r>
      <w:proofErr w:type="spellEnd"/>
      <w:r w:rsidRPr="003D1592">
        <w:rPr>
          <w:rFonts w:ascii="Arial" w:hAnsi="Arial" w:cs="Arial"/>
          <w:sz w:val="20"/>
          <w:szCs w:val="20"/>
          <w:lang w:val="en-US"/>
        </w:rPr>
        <w:t xml:space="preserve"> uveitis </w:t>
      </w:r>
      <w:proofErr w:type="spellStart"/>
      <w:r w:rsidRPr="003D1592">
        <w:rPr>
          <w:rFonts w:ascii="Arial" w:hAnsi="Arial" w:cs="Arial"/>
          <w:sz w:val="20"/>
          <w:szCs w:val="20"/>
          <w:lang w:val="en-US"/>
        </w:rPr>
        <w:t>kronis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pupil yang sangat </w:t>
      </w:r>
      <w:proofErr w:type="spellStart"/>
      <w:r w:rsidRPr="003D1592">
        <w:rPr>
          <w:rFonts w:ascii="Arial" w:hAnsi="Arial" w:cs="Arial"/>
          <w:sz w:val="20"/>
          <w:szCs w:val="20"/>
          <w:lang w:val="en-US"/>
        </w:rPr>
        <w:t>menyempit</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pengobatan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untuk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melebarkannya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tidak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memuaskan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karena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atrofi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otot</w:t>
      </w:r>
      <w:proofErr w:type="spellEnd"/>
      <w:r w:rsidRPr="003D1592">
        <w:rPr>
          <w:rFonts w:ascii="Arial" w:hAnsi="Arial" w:cs="Arial"/>
          <w:sz w:val="20"/>
          <w:szCs w:val="20"/>
          <w:lang w:val="en-US"/>
        </w:rPr>
        <w:t xml:space="preserve"> dilator iris dan </w:t>
      </w:r>
      <w:proofErr w:type="spellStart"/>
      <w:r w:rsidRPr="003D1592">
        <w:rPr>
          <w:rFonts w:ascii="Arial" w:hAnsi="Arial" w:cs="Arial"/>
          <w:sz w:val="20"/>
          <w:szCs w:val="20"/>
          <w:lang w:val="en-US"/>
        </w:rPr>
        <w:t>sinekia</w:t>
      </w:r>
      <w:proofErr w:type="spellEnd"/>
      <w:r w:rsidRPr="003D1592">
        <w:rPr>
          <w:rFonts w:ascii="Arial" w:hAnsi="Arial" w:cs="Arial"/>
          <w:sz w:val="20"/>
          <w:szCs w:val="20"/>
          <w:lang w:val="en-US"/>
        </w:rPr>
        <w:t xml:space="preserve">. Hasil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serupa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{"citationItems":[{"id":"ITEM-1","itemData":{"DOI":"10.3238/arztebl.2015.0071","ISSN":"14751453","abstract":"Pulmonary rehabilitation should be considered as both a safe and cost effective therapy, appropriate for patients with respiratory disease, regardless of age. This review considers the evidence for pulmonary rehabilitation in older people with Chronic Obstructive Pulmonary Disease and highlights issues of particular relevance for older people. The benefits of resistance training and the prescription of exercise in older people are evaluated. People of increasing years may perceive exercise to be unsafe or inappropriate, health practitioners can help patients overcome fears associated with activity and encourage the' uptake of functional resistive and aerobic exercise programmes.","author":[{"dropping-particle":"","family":"Messmer","given":"Elisabeth M.","non-dropping-particle":"","parse-names":false,"suffix":""}],"container-title":"Dtsch Arztebl Int","id":"ITEM-1","issued":{"date-parts":[["2015"]]},"page":"71-82","title":"The Pathophysiology, Diagnosis, and Treatment of Dry Eye Disease","type":"article-journal","volume":"112"},"uris":["http://www.mendeley.com/documents/?uuid=7d2b9983-0a4e-4a73-af4c-02a8953f2330"]}],"mendeley":{"formattedCitation":"(Messmer, 2015)","manualFormatting":"Messmer (2015)","plainTextFormattedCitation":"(Messmer, 2015)","previouslyFormattedCitation":"(Messmer, 2015)"},"properties":{"noteIndex":0},"schema":"https://github.com/citation-style-language/schema/raw/master/csl-citation.json"}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Messmer (2015)</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tahap</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akhir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dalam</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bentuk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parah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jaringan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parut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konjungtiva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terjadi</w:t>
      </w:r>
      <w:proofErr w:type="spellEnd"/>
      <w:r w:rsidRPr="003D1592">
        <w:rPr>
          <w:rFonts w:ascii="Arial" w:hAnsi="Arial" w:cs="Arial"/>
          <w:sz w:val="20"/>
          <w:szCs w:val="20"/>
          <w:lang w:val="en-US"/>
        </w:rPr>
        <w:t xml:space="preserve">. Selain keratitis </w:t>
      </w:r>
      <w:proofErr w:type="spellStart"/>
      <w:r w:rsidRPr="003D1592">
        <w:rPr>
          <w:rFonts w:ascii="Arial" w:hAnsi="Arial" w:cs="Arial"/>
          <w:sz w:val="20"/>
          <w:szCs w:val="20"/>
          <w:lang w:val="en-US"/>
        </w:rPr>
        <w:t>filamen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cacat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epitel</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persisten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ulserasi</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bahkan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perforasi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mempersulit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perjalanan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parah</w:t>
      </w:r>
      <w:proofErr w:type="spellEnd"/>
      <w:r w:rsidRPr="003D1592">
        <w:rPr>
          <w:rFonts w:ascii="Arial" w:hAnsi="Arial" w:cs="Arial"/>
          <w:sz w:val="20"/>
          <w:szCs w:val="20"/>
          <w:lang w:val="en-US"/>
        </w:rPr>
        <w:t xml:space="preserve"> </w:t>
      </w:r>
      <w:r w:rsidRPr="003D1592">
        <w:rPr>
          <w:rFonts w:ascii="Arial" w:hAnsi="Arial" w:cs="Arial"/>
          <w:i/>
          <w:iCs/>
          <w:sz w:val="20"/>
          <w:szCs w:val="20"/>
          <w:lang w:val="en-US"/>
        </w:rPr>
        <w:t>dry eyes</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mengakibatkan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hilangnya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penglihatan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bahkan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fungsional</w:t>
      </w:r>
      <w:proofErr w:type="spellEnd"/>
      <w:r w:rsidRPr="003D1592">
        <w:rPr>
          <w:rFonts w:ascii="Arial" w:hAnsi="Arial" w:cs="Arial"/>
          <w:sz w:val="20"/>
          <w:szCs w:val="20"/>
          <w:lang w:val="en-US"/>
        </w:rPr>
        <w:t>.</w:t>
      </w:r>
    </w:p>
    <w:p w14:paraId="75534C70" w14:textId="77777777" w:rsidR="00035F03" w:rsidRPr="003D1592" w:rsidRDefault="00035F03" w:rsidP="003D1592">
      <w:pPr>
        <w:spacing w:line="276" w:lineRule="auto"/>
        <w:ind w:firstLine="720"/>
        <w:jc w:val="both"/>
        <w:rPr>
          <w:rFonts w:ascii="Arial" w:hAnsi="Arial" w:cs="Arial"/>
          <w:sz w:val="20"/>
          <w:szCs w:val="20"/>
        </w:rPr>
      </w:pPr>
      <w:bookmarkStart w:id="197" w:name="_Hlk162062061"/>
      <w:r w:rsidRPr="003D1592">
        <w:rPr>
          <w:rFonts w:ascii="Arial" w:hAnsi="Arial" w:cs="Arial"/>
          <w:sz w:val="20"/>
          <w:szCs w:val="20"/>
        </w:rPr>
        <w:lastRenderedPageBreak/>
        <w:t xml:space="preserve">Manifestasi okular pasien lepra pada penelitian ini didominasi oleh </w:t>
      </w:r>
      <w:r w:rsidRPr="003D1592">
        <w:rPr>
          <w:rFonts w:ascii="Arial" w:hAnsi="Arial" w:cs="Arial"/>
          <w:i/>
          <w:iCs/>
          <w:sz w:val="20"/>
          <w:szCs w:val="20"/>
        </w:rPr>
        <w:t>dry eye</w:t>
      </w:r>
      <w:r w:rsidRPr="003D1592">
        <w:rPr>
          <w:rFonts w:ascii="Arial" w:hAnsi="Arial" w:cs="Arial"/>
          <w:sz w:val="20"/>
          <w:szCs w:val="20"/>
        </w:rPr>
        <w:t xml:space="preserve"> (68,6%) yang diikuti dengan katarak (28,6%), hipoestesia kornea (37,1%), madarosis (34,3%), lagoftalmus (12,9%), uveitis (7,1%), konjungtivitis (4,3%) dan keratitis eksposure (2,9%).</w:t>
      </w:r>
      <w:bookmarkEnd w:id="197"/>
      <w:r w:rsidRPr="003D1592">
        <w:rPr>
          <w:rFonts w:ascii="Arial" w:hAnsi="Arial" w:cs="Arial"/>
          <w:sz w:val="20"/>
          <w:szCs w:val="20"/>
        </w:rPr>
        <w:t xml:space="preserve"> Pada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2014)","manualFormatting":"Samuel dan Sundararajan (2014)","plainTextFormattedCitation":"(Samuel dan Sundararajan, 2014)","previouslyFormattedCitation":"(Samuel dan Sundararajan, 2014)"},"properties":{"noteIndex":0},"schema":"https://github.com/citation-style-language/schema/raw/master/csl-citation.json"}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Samuel dan Sundararajan (2014)</w:t>
      </w:r>
      <w:r w:rsidRPr="003D1592">
        <w:rPr>
          <w:rFonts w:ascii="Arial" w:hAnsi="Arial" w:cs="Arial"/>
          <w:sz w:val="20"/>
          <w:szCs w:val="20"/>
        </w:rPr>
        <w:fldChar w:fldCharType="end"/>
      </w:r>
      <w:r w:rsidRPr="003D1592">
        <w:rPr>
          <w:rFonts w:ascii="Arial" w:hAnsi="Arial" w:cs="Arial"/>
          <w:sz w:val="20"/>
          <w:szCs w:val="20"/>
        </w:rPr>
        <w:t xml:space="preserve"> diperoleh hasil bahwa madarosis superciliary (48%) menjadi manifestasi mata yang paling umum. Manifestasi okular lainnya yaitu lagophthalmos (35%), hipoestesia kornea (28%), keratitis eksposure (21%), hipoestesia kornea, uveitis anterior, dan konjungtivitis masing-masing 7%. Pada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2020)","manualFormatting":"Pavezzi et al. (2020)","plainTextFormattedCitation":"(Pavezzi et al., 2020)","previouslyFormattedCitation":"(Pavezzi &lt;i&gt;et al.&lt;/i&gt;, 2020)"},"properties":{"noteIndex":0},"schema":"https://github.com/citation-style-language/schema/raw/master/csl-citation.json"}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Pavezzi </w:t>
      </w:r>
      <w:r w:rsidRPr="003D1592">
        <w:rPr>
          <w:rFonts w:ascii="Arial" w:hAnsi="Arial" w:cs="Arial"/>
          <w:i/>
          <w:noProof/>
          <w:sz w:val="20"/>
          <w:szCs w:val="20"/>
        </w:rPr>
        <w:t>et al.</w:t>
      </w:r>
      <w:r w:rsidRPr="003D1592">
        <w:rPr>
          <w:rFonts w:ascii="Arial" w:hAnsi="Arial" w:cs="Arial"/>
          <w:noProof/>
          <w:sz w:val="20"/>
          <w:szCs w:val="20"/>
        </w:rPr>
        <w:t xml:space="preserve"> (2020)</w:t>
      </w:r>
      <w:r w:rsidRPr="003D1592">
        <w:rPr>
          <w:rFonts w:ascii="Arial" w:hAnsi="Arial" w:cs="Arial"/>
          <w:sz w:val="20"/>
          <w:szCs w:val="20"/>
        </w:rPr>
        <w:fldChar w:fldCharType="end"/>
      </w:r>
      <w:r w:rsidRPr="003D1592">
        <w:rPr>
          <w:rFonts w:ascii="Arial" w:hAnsi="Arial" w:cs="Arial"/>
          <w:sz w:val="20"/>
          <w:szCs w:val="20"/>
        </w:rPr>
        <w:t xml:space="preserve">, prevalensi perubahan oftalmologi pasien lepara mencapai 100% dan yang paling umum adalah disfungsi kelenjar Meibom (89,5%) dan sindrom mata kering (81,4%). Katarak terjadi pada 25,6% pasien lepra. Pada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{"citationItems":[{"id":"ITEM-1","itemData":{"DOI":"10.47276/lr.91.1.63","ISSN":"21628807","abstract":"Objectives: This study aimed to evaluate the ocular abnormalities in leprosy patients. Methods: Patients were classified as multibacillary or paucibacillary, and also according to the Ridley–Jopling classification. They were assessed for their World Health Organization Disability Grade (DG) and evaluated by an ophthalmologist following the International Council of Ophthalmology guidelines. Results: Of 249 patients, 79% were seen at the time of diagnosis, while 21% had completed treatment. The mean age was 50.2 (±16.5) years; 52.2% (130/249) were women; 79.9% (199/249) were MB. At diagnosis, 20.1% (50/249) had DG = 2. The most affected disability sites were the feet, followed by hands and eyes. Considering the eyes alone, 87.2% (217/249) of patients had DG = 0; 4.4% (11/249) had DG = 1 and 8.4% (21/249) had DG = 2. Ocular involvement occurred in 49.4% (123/249) of patients, and 207 conditions were diagnosed in total. The main conditions were: pterygium (12.9%), dry eye (11.2%), dermatochalasis (9.2%), keratitis (6.8%), cataract (6.8%), retinal disorders (6.8%), glaucoma (5.6%) and madarosis (4.4%). Conditions that were seen more often in the post-discharge group included lagophthalmos, iridocyclitis and cataract. Conclusion: Leprosy patients frequently develop disabilities in their feet and hands, but also require specialized ophthalmological assessment of ocular damage, which remains prevalent, regardless of whether lesions are caused by leprosy or not.","author":[{"dropping-particle":"","family":"Santos","given":"Otavio Augusto Londero","non-dropping-particle":"Dos","parse-names":false,"suffix":""},{"dropping-particle":"","family":"Santos","given":"Diogo Fernandes","non-dropping-particle":"Dos","parse-names":false,"suffix":""},{"dropping-particle":"","family":"Antunes","given":"Douglas Eulálio","non-dropping-particle":"","parse-names":false,"suffix":""},{"dropping-particle":"","family":"CUNHA","given":"Bruno Araujo","non-dropping-particle":"DA","parse-names":false,"suffix":""},{"dropping-particle":"","family":"Goulart","given":"Isabela Maria Bernardes","non-dropping-particle":"","parse-names":false,"suffix":""}],"container-title":"Leprosy Review","id":"ITEM-1","issue":"1","issued":{"date-parts":[["2020"]]},"page":"63-64","title":"Ocular conditions in newly diagnosed and post-treatment leprosy patients at a national reference center in Brazil","type":"article-journal","volume":"91"},"uris":["http://www.mendeley.com/documents/?uuid=95824424-a502-44aa-a6e5-5d895fdba419"]}],"mendeley":{"formattedCitation":"(Dos Santos &lt;i&gt;et al.&lt;/i&gt;, 2020)","manualFormatting":"Dos Santos et al. (2020)","plainTextFormattedCitation":"(Dos Santos et al., 2020)","previouslyFormattedCitation":"(Dos Santos &lt;i&gt;et al.&lt;/i&gt;, 2020)"},"properties":{"noteIndex":0},"schema":"https://github.com/citation-style-language/schema/raw/master/csl-citation.json"}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Dos Santos </w:t>
      </w:r>
      <w:r w:rsidRPr="003D1592">
        <w:rPr>
          <w:rFonts w:ascii="Arial" w:hAnsi="Arial" w:cs="Arial"/>
          <w:i/>
          <w:noProof/>
          <w:sz w:val="20"/>
          <w:szCs w:val="20"/>
        </w:rPr>
        <w:t>et al.</w:t>
      </w:r>
      <w:r w:rsidRPr="003D1592">
        <w:rPr>
          <w:rFonts w:ascii="Arial" w:hAnsi="Arial" w:cs="Arial"/>
          <w:noProof/>
          <w:sz w:val="20"/>
          <w:szCs w:val="20"/>
        </w:rPr>
        <w:t xml:space="preserve"> (2020)</w:t>
      </w:r>
      <w:r w:rsidRPr="003D1592">
        <w:rPr>
          <w:rFonts w:ascii="Arial" w:hAnsi="Arial" w:cs="Arial"/>
          <w:sz w:val="20"/>
          <w:szCs w:val="20"/>
        </w:rPr>
        <w:fldChar w:fldCharType="end"/>
      </w:r>
      <w:r w:rsidRPr="003D1592">
        <w:rPr>
          <w:rFonts w:ascii="Arial" w:hAnsi="Arial" w:cs="Arial"/>
          <w:sz w:val="20"/>
          <w:szCs w:val="20"/>
        </w:rPr>
        <w:t xml:space="preserve"> manifestasi okular yang terjadi pada pasien lepra yaitu pterigium (12,9%), mata kering (11,2%), dermatochalasis (9,2%), keratitis (6,8%), katarak (6,8%), kelainan retina (6,8%), glaukoma (5,6%) dan madarosis. (4,4%). Kondisi yang lebih sering terlihat pada kelompok pasca keluar dari rumah sakit termasuk lagophthalmos, iridosiklitis, dan katarak. Pada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{"citationItems":[{"id":"ITEM-1","itemData":{"ISBN":"0194201900006","abstract":"</w:instrText>
      </w:r>
      <w:r w:rsidRPr="003D1592">
        <w:rPr>
          <w:rFonts w:ascii="Arial" w:eastAsia="MS Mincho" w:hAnsi="Arial" w:cs="Arial"/>
          <w:sz w:val="20"/>
          <w:szCs w:val="20"/>
        </w:rPr>
        <w:instrText>はじめに：要介護高齢者が地域で生活を続けるためには，サルコペニアなどの老年症候群の徴候を早期に発見し，</w:instrText>
      </w:r>
      <w:r w:rsidRPr="003D1592">
        <w:rPr>
          <w:rFonts w:ascii="Arial" w:hAnsi="Arial" w:cs="Arial"/>
          <w:sz w:val="20"/>
          <w:szCs w:val="20"/>
        </w:rPr>
        <w:instrText xml:space="preserve"> </w:instrText>
      </w:r>
      <w:r w:rsidRPr="003D1592">
        <w:rPr>
          <w:rFonts w:ascii="Arial" w:eastAsia="MS Mincho" w:hAnsi="Arial" w:cs="Arial"/>
          <w:sz w:val="20"/>
          <w:szCs w:val="20"/>
        </w:rPr>
        <w:instrText>適切な対応をしていくことが重要である．本研究の目的は，地域在住の要支援・要介護高齢者における嚥下機能</w:instrText>
      </w:r>
      <w:r w:rsidRPr="003D1592">
        <w:rPr>
          <w:rFonts w:ascii="Arial" w:hAnsi="Arial" w:cs="Arial"/>
          <w:sz w:val="20"/>
          <w:szCs w:val="20"/>
        </w:rPr>
        <w:instrText xml:space="preserve"> </w:instrText>
      </w:r>
      <w:r w:rsidRPr="003D1592">
        <w:rPr>
          <w:rFonts w:ascii="Arial" w:eastAsia="MS Mincho" w:hAnsi="Arial" w:cs="Arial"/>
          <w:sz w:val="20"/>
          <w:szCs w:val="20"/>
        </w:rPr>
        <w:instrText>の特徴を調査し，嚥下機能，栄養状態，サルコペニアなどの身体機能の関連性を明らかにする．方法：対象は，</w:instrText>
      </w:r>
      <w:r w:rsidRPr="003D1592">
        <w:rPr>
          <w:rFonts w:ascii="Arial" w:hAnsi="Arial" w:cs="Arial"/>
          <w:sz w:val="20"/>
          <w:szCs w:val="20"/>
        </w:rPr>
        <w:instrText xml:space="preserve"> </w:instrText>
      </w:r>
      <w:r w:rsidRPr="003D1592">
        <w:rPr>
          <w:rFonts w:ascii="Arial" w:eastAsia="MS Mincho" w:hAnsi="Arial" w:cs="Arial"/>
          <w:sz w:val="20"/>
          <w:szCs w:val="20"/>
        </w:rPr>
        <w:instrText>通所リハビリを利用している要支援</w:instrText>
      </w:r>
      <w:r w:rsidRPr="003D1592">
        <w:rPr>
          <w:rFonts w:ascii="Arial" w:hAnsi="Arial" w:cs="Arial"/>
          <w:sz w:val="20"/>
          <w:szCs w:val="20"/>
        </w:rPr>
        <w:instrText xml:space="preserve"> 1</w:instrText>
      </w:r>
      <w:r w:rsidRPr="003D1592">
        <w:rPr>
          <w:rFonts w:ascii="Arial" w:eastAsia="MS Mincho" w:hAnsi="Arial" w:cs="Arial"/>
          <w:sz w:val="20"/>
          <w:szCs w:val="20"/>
        </w:rPr>
        <w:instrText>，</w:instrText>
      </w:r>
      <w:r w:rsidRPr="003D1592">
        <w:rPr>
          <w:rFonts w:ascii="Arial" w:hAnsi="Arial" w:cs="Arial"/>
          <w:sz w:val="20"/>
          <w:szCs w:val="20"/>
        </w:rPr>
        <w:instrText>2</w:instrText>
      </w:r>
      <w:r w:rsidRPr="003D1592">
        <w:rPr>
          <w:rFonts w:ascii="Arial" w:eastAsia="MS Mincho" w:hAnsi="Arial" w:cs="Arial"/>
          <w:sz w:val="20"/>
          <w:szCs w:val="20"/>
        </w:rPr>
        <w:instrText>，要介護</w:instrText>
      </w:r>
      <w:r w:rsidRPr="003D1592">
        <w:rPr>
          <w:rFonts w:ascii="Arial" w:hAnsi="Arial" w:cs="Arial"/>
          <w:sz w:val="20"/>
          <w:szCs w:val="20"/>
        </w:rPr>
        <w:instrText xml:space="preserve"> 1 </w:instrText>
      </w:r>
      <w:r w:rsidRPr="003D1592">
        <w:rPr>
          <w:rFonts w:ascii="Arial" w:eastAsia="MS Mincho" w:hAnsi="Arial" w:cs="Arial"/>
          <w:sz w:val="20"/>
          <w:szCs w:val="20"/>
        </w:rPr>
        <w:instrText>の高齢者</w:instrText>
      </w:r>
      <w:r w:rsidRPr="003D1592">
        <w:rPr>
          <w:rFonts w:ascii="Arial" w:hAnsi="Arial" w:cs="Arial"/>
          <w:sz w:val="20"/>
          <w:szCs w:val="20"/>
        </w:rPr>
        <w:instrText xml:space="preserve"> 90 </w:instrText>
      </w:r>
      <w:r w:rsidRPr="003D1592">
        <w:rPr>
          <w:rFonts w:ascii="Arial" w:eastAsia="MS Mincho" w:hAnsi="Arial" w:cs="Arial"/>
          <w:sz w:val="20"/>
          <w:szCs w:val="20"/>
        </w:rPr>
        <w:instrText>名（男性</w:instrText>
      </w:r>
      <w:r w:rsidRPr="003D1592">
        <w:rPr>
          <w:rFonts w:ascii="Arial" w:hAnsi="Arial" w:cs="Arial"/>
          <w:sz w:val="20"/>
          <w:szCs w:val="20"/>
        </w:rPr>
        <w:instrText xml:space="preserve"> 55 </w:instrText>
      </w:r>
      <w:r w:rsidRPr="003D1592">
        <w:rPr>
          <w:rFonts w:ascii="Arial" w:eastAsia="MS Mincho" w:hAnsi="Arial" w:cs="Arial"/>
          <w:sz w:val="20"/>
          <w:szCs w:val="20"/>
        </w:rPr>
        <w:instrText>名，女性</w:instrText>
      </w:r>
      <w:r w:rsidRPr="003D1592">
        <w:rPr>
          <w:rFonts w:ascii="Arial" w:hAnsi="Arial" w:cs="Arial"/>
          <w:sz w:val="20"/>
          <w:szCs w:val="20"/>
        </w:rPr>
        <w:instrText xml:space="preserve"> 35 </w:instrText>
      </w:r>
      <w:r w:rsidRPr="003D1592">
        <w:rPr>
          <w:rFonts w:ascii="Arial" w:eastAsia="MS Mincho" w:hAnsi="Arial" w:cs="Arial"/>
          <w:sz w:val="20"/>
          <w:szCs w:val="20"/>
        </w:rPr>
        <w:instrText>名，平均年齢</w:instrText>
      </w:r>
      <w:r w:rsidRPr="003D1592">
        <w:rPr>
          <w:rFonts w:ascii="Arial" w:hAnsi="Arial" w:cs="Arial"/>
          <w:sz w:val="20"/>
          <w:szCs w:val="20"/>
        </w:rPr>
        <w:instrText xml:space="preserve"> 77.2±8.3 </w:instrText>
      </w:r>
      <w:r w:rsidRPr="003D1592">
        <w:rPr>
          <w:rFonts w:ascii="Arial" w:eastAsia="MS Mincho" w:hAnsi="Arial" w:cs="Arial"/>
          <w:sz w:val="20"/>
          <w:szCs w:val="20"/>
        </w:rPr>
        <w:instrText>歳）．調査項目は，聖隷式嚥下質問紙，</w:instrText>
      </w:r>
      <w:r w:rsidRPr="003D1592">
        <w:rPr>
          <w:rFonts w:ascii="Arial" w:hAnsi="Arial" w:cs="Arial"/>
          <w:sz w:val="20"/>
          <w:szCs w:val="20"/>
        </w:rPr>
        <w:instrText xml:space="preserve">20 </w:instrText>
      </w:r>
      <w:r w:rsidRPr="003D1592">
        <w:rPr>
          <w:rFonts w:ascii="Arial" w:eastAsia="MS Mincho" w:hAnsi="Arial" w:cs="Arial"/>
          <w:sz w:val="20"/>
          <w:szCs w:val="20"/>
        </w:rPr>
        <w:instrText>品目摂取可能食品数調査，サルコペニアの簡易スクリーニング方法で</w:instrText>
      </w:r>
      <w:r w:rsidRPr="003D1592">
        <w:rPr>
          <w:rFonts w:ascii="Arial" w:hAnsi="Arial" w:cs="Arial"/>
          <w:sz w:val="20"/>
          <w:szCs w:val="20"/>
        </w:rPr>
        <w:instrText xml:space="preserve"> </w:instrText>
      </w:r>
      <w:r w:rsidRPr="003D1592">
        <w:rPr>
          <w:rFonts w:ascii="Arial" w:eastAsia="MS Mincho" w:hAnsi="Arial" w:cs="Arial"/>
          <w:sz w:val="20"/>
          <w:szCs w:val="20"/>
        </w:rPr>
        <w:instrText>ある</w:instrText>
      </w:r>
      <w:r w:rsidRPr="003D1592">
        <w:rPr>
          <w:rFonts w:ascii="Arial" w:hAnsi="Arial" w:cs="Arial"/>
          <w:sz w:val="20"/>
          <w:szCs w:val="20"/>
        </w:rPr>
        <w:instrText xml:space="preserve"> SARC-F</w:instrText>
      </w:r>
      <w:r w:rsidRPr="003D1592">
        <w:rPr>
          <w:rFonts w:ascii="Arial" w:eastAsia="MS Mincho" w:hAnsi="Arial" w:cs="Arial"/>
          <w:sz w:val="20"/>
          <w:szCs w:val="20"/>
        </w:rPr>
        <w:instrText>，舌圧，握力，骨格筋指数（</w:instrText>
      </w:r>
      <w:r w:rsidRPr="003D1592">
        <w:rPr>
          <w:rFonts w:ascii="Arial" w:hAnsi="Arial" w:cs="Arial"/>
          <w:sz w:val="20"/>
          <w:szCs w:val="20"/>
        </w:rPr>
        <w:instrText>SMI</w:instrText>
      </w:r>
      <w:r w:rsidRPr="003D1592">
        <w:rPr>
          <w:rFonts w:ascii="Arial" w:eastAsia="MS Mincho" w:hAnsi="Arial" w:cs="Arial"/>
          <w:sz w:val="20"/>
          <w:szCs w:val="20"/>
        </w:rPr>
        <w:instrText>），簡易栄養状態評価表（</w:instrText>
      </w:r>
      <w:r w:rsidRPr="003D1592">
        <w:rPr>
          <w:rFonts w:ascii="Arial" w:hAnsi="Arial" w:cs="Arial"/>
          <w:sz w:val="20"/>
          <w:szCs w:val="20"/>
        </w:rPr>
        <w:instrText>MNA-SF</w:instrText>
      </w:r>
      <w:r w:rsidRPr="003D1592">
        <w:rPr>
          <w:rFonts w:ascii="Arial" w:eastAsia="MS Mincho" w:hAnsi="Arial" w:cs="Arial"/>
          <w:sz w:val="20"/>
          <w:szCs w:val="20"/>
        </w:rPr>
        <w:instrText>）だった．結果：聖隷式嚥下質</w:instrText>
      </w:r>
      <w:r w:rsidRPr="003D1592">
        <w:rPr>
          <w:rFonts w:ascii="Arial" w:hAnsi="Arial" w:cs="Arial"/>
          <w:sz w:val="20"/>
          <w:szCs w:val="20"/>
        </w:rPr>
        <w:instrText xml:space="preserve"> </w:instrText>
      </w:r>
      <w:r w:rsidRPr="003D1592">
        <w:rPr>
          <w:rFonts w:ascii="Arial" w:eastAsia="MS Mincho" w:hAnsi="Arial" w:cs="Arial"/>
          <w:sz w:val="20"/>
          <w:szCs w:val="20"/>
        </w:rPr>
        <w:instrText>問紙で「嚥下障害あり」「嚥下障害疑い」と判定された嚥下機能不良群は</w:instrText>
      </w:r>
      <w:r w:rsidRPr="003D1592">
        <w:rPr>
          <w:rFonts w:ascii="Arial" w:hAnsi="Arial" w:cs="Arial"/>
          <w:sz w:val="20"/>
          <w:szCs w:val="20"/>
        </w:rPr>
        <w:instrText xml:space="preserve"> 75 </w:instrText>
      </w:r>
      <w:r w:rsidRPr="003D1592">
        <w:rPr>
          <w:rFonts w:ascii="Arial" w:eastAsia="MS Mincho" w:hAnsi="Arial" w:cs="Arial"/>
          <w:sz w:val="20"/>
          <w:szCs w:val="20"/>
        </w:rPr>
        <w:instrText>名（</w:instrText>
      </w:r>
      <w:r w:rsidRPr="003D1592">
        <w:rPr>
          <w:rFonts w:ascii="Arial" w:hAnsi="Arial" w:cs="Arial"/>
          <w:sz w:val="20"/>
          <w:szCs w:val="20"/>
        </w:rPr>
        <w:instrText>83.3</w:instrText>
      </w:r>
      <w:r w:rsidRPr="003D1592">
        <w:rPr>
          <w:rFonts w:ascii="Arial" w:eastAsia="MS Mincho" w:hAnsi="Arial" w:cs="Arial"/>
          <w:sz w:val="20"/>
          <w:szCs w:val="20"/>
        </w:rPr>
        <w:instrText>％），「嚥下障害無し」と判定</w:instrText>
      </w:r>
      <w:r w:rsidRPr="003D1592">
        <w:rPr>
          <w:rFonts w:ascii="Arial" w:hAnsi="Arial" w:cs="Arial"/>
          <w:sz w:val="20"/>
          <w:szCs w:val="20"/>
        </w:rPr>
        <w:instrText xml:space="preserve"> </w:instrText>
      </w:r>
      <w:r w:rsidRPr="003D1592">
        <w:rPr>
          <w:rFonts w:ascii="Arial" w:eastAsia="MS Mincho" w:hAnsi="Arial" w:cs="Arial"/>
          <w:sz w:val="20"/>
          <w:szCs w:val="20"/>
        </w:rPr>
        <w:instrText>された嚥下機能良好群は</w:instrText>
      </w:r>
      <w:r w:rsidRPr="003D1592">
        <w:rPr>
          <w:rFonts w:ascii="Arial" w:hAnsi="Arial" w:cs="Arial"/>
          <w:sz w:val="20"/>
          <w:szCs w:val="20"/>
        </w:rPr>
        <w:instrText xml:space="preserve"> 15 </w:instrText>
      </w:r>
      <w:r w:rsidRPr="003D1592">
        <w:rPr>
          <w:rFonts w:ascii="Arial" w:eastAsia="MS Mincho" w:hAnsi="Arial" w:cs="Arial"/>
          <w:sz w:val="20"/>
          <w:szCs w:val="20"/>
        </w:rPr>
        <w:instrText>名（</w:instrText>
      </w:r>
      <w:r w:rsidRPr="003D1592">
        <w:rPr>
          <w:rFonts w:ascii="Arial" w:hAnsi="Arial" w:cs="Arial"/>
          <w:sz w:val="20"/>
          <w:szCs w:val="20"/>
        </w:rPr>
        <w:instrText>16.7</w:instrText>
      </w:r>
      <w:r w:rsidRPr="003D1592">
        <w:rPr>
          <w:rFonts w:ascii="Arial" w:eastAsia="MS Mincho" w:hAnsi="Arial" w:cs="Arial"/>
          <w:sz w:val="20"/>
          <w:szCs w:val="20"/>
        </w:rPr>
        <w:instrText>％）だった．対象者の</w:instrText>
      </w:r>
      <w:r w:rsidRPr="003D1592">
        <w:rPr>
          <w:rFonts w:ascii="Arial" w:hAnsi="Arial" w:cs="Arial"/>
          <w:sz w:val="20"/>
          <w:szCs w:val="20"/>
        </w:rPr>
        <w:instrText xml:space="preserve"> 30</w:instrText>
      </w:r>
      <w:r w:rsidRPr="003D1592">
        <w:rPr>
          <w:rFonts w:ascii="Arial" w:eastAsia="MS Mincho" w:hAnsi="Arial" w:cs="Arial"/>
          <w:sz w:val="20"/>
          <w:szCs w:val="20"/>
        </w:rPr>
        <w:instrText>％以上に症状を認めた質問は，「食事中にむせるこ</w:instrText>
      </w:r>
      <w:r w:rsidRPr="003D1592">
        <w:rPr>
          <w:rFonts w:ascii="Arial" w:hAnsi="Arial" w:cs="Arial"/>
          <w:sz w:val="20"/>
          <w:szCs w:val="20"/>
        </w:rPr>
        <w:instrText xml:space="preserve"> </w:instrText>
      </w:r>
      <w:r w:rsidRPr="003D1592">
        <w:rPr>
          <w:rFonts w:ascii="Arial" w:eastAsia="MS Mincho" w:hAnsi="Arial" w:cs="Arial"/>
          <w:sz w:val="20"/>
          <w:szCs w:val="20"/>
        </w:rPr>
        <w:instrText>とがありますか」「食べるのが遅くなりましたか」「硬いものが食べにくくなりましたか」だった．嚥下機能を従属</w:instrText>
      </w:r>
      <w:r w:rsidRPr="003D1592">
        <w:rPr>
          <w:rFonts w:ascii="Arial" w:hAnsi="Arial" w:cs="Arial"/>
          <w:sz w:val="20"/>
          <w:szCs w:val="20"/>
        </w:rPr>
        <w:instrText xml:space="preserve"> </w:instrText>
      </w:r>
      <w:r w:rsidRPr="003D1592">
        <w:rPr>
          <w:rFonts w:ascii="Arial" w:eastAsia="MS Mincho" w:hAnsi="Arial" w:cs="Arial"/>
          <w:sz w:val="20"/>
          <w:szCs w:val="20"/>
        </w:rPr>
        <w:instrText>変数とし，</w:instrText>
      </w:r>
      <w:r w:rsidRPr="003D1592">
        <w:rPr>
          <w:rFonts w:ascii="Arial" w:hAnsi="Arial" w:cs="Arial"/>
          <w:sz w:val="20"/>
          <w:szCs w:val="20"/>
        </w:rPr>
        <w:instrText xml:space="preserve">6 </w:instrText>
      </w:r>
      <w:r w:rsidRPr="003D1592">
        <w:rPr>
          <w:rFonts w:ascii="Arial" w:eastAsia="MS Mincho" w:hAnsi="Arial" w:cs="Arial"/>
          <w:sz w:val="20"/>
          <w:szCs w:val="20"/>
        </w:rPr>
        <w:instrText>つの調査項目全てを独立変数として強制投入したロジスティック回帰分析の結果，</w:instrText>
      </w:r>
      <w:r w:rsidRPr="003D1592">
        <w:rPr>
          <w:rFonts w:ascii="Arial" w:hAnsi="Arial" w:cs="Arial"/>
          <w:sz w:val="20"/>
          <w:szCs w:val="20"/>
        </w:rPr>
        <w:instrText xml:space="preserve">SARC-F </w:instrText>
      </w:r>
      <w:r w:rsidRPr="003D1592">
        <w:rPr>
          <w:rFonts w:ascii="Arial" w:eastAsia="MS Mincho" w:hAnsi="Arial" w:cs="Arial"/>
          <w:sz w:val="20"/>
          <w:szCs w:val="20"/>
        </w:rPr>
        <w:instrText>におい</w:instrText>
      </w:r>
      <w:r w:rsidRPr="003D1592">
        <w:rPr>
          <w:rFonts w:ascii="Arial" w:hAnsi="Arial" w:cs="Arial"/>
          <w:sz w:val="20"/>
          <w:szCs w:val="20"/>
        </w:rPr>
        <w:instrText xml:space="preserve"> </w:instrText>
      </w:r>
      <w:r w:rsidRPr="003D1592">
        <w:rPr>
          <w:rFonts w:ascii="Arial" w:eastAsia="MS Mincho" w:hAnsi="Arial" w:cs="Arial"/>
          <w:sz w:val="20"/>
          <w:szCs w:val="20"/>
        </w:rPr>
        <w:instrText>て有意差を認めた（</w:instrText>
      </w:r>
      <w:r w:rsidRPr="003D1592">
        <w:rPr>
          <w:rFonts w:ascii="Arial" w:hAnsi="Arial" w:cs="Arial"/>
          <w:sz w:val="20"/>
          <w:szCs w:val="20"/>
        </w:rPr>
        <w:instrText>OR 1.994</w:instrText>
      </w:r>
      <w:r w:rsidRPr="003D1592">
        <w:rPr>
          <w:rFonts w:ascii="Arial" w:eastAsia="MS Mincho" w:hAnsi="Arial" w:cs="Arial"/>
          <w:sz w:val="20"/>
          <w:szCs w:val="20"/>
        </w:rPr>
        <w:instrText>，</w:instrText>
      </w:r>
      <w:r w:rsidRPr="003D1592">
        <w:rPr>
          <w:rFonts w:ascii="Arial" w:hAnsi="Arial" w:cs="Arial"/>
          <w:sz w:val="20"/>
          <w:szCs w:val="20"/>
        </w:rPr>
        <w:instrText>95</w:instrText>
      </w:r>
      <w:r w:rsidRPr="003D1592">
        <w:rPr>
          <w:rFonts w:ascii="Arial" w:eastAsia="MS Mincho" w:hAnsi="Arial" w:cs="Arial"/>
          <w:sz w:val="20"/>
          <w:szCs w:val="20"/>
        </w:rPr>
        <w:instrText>％</w:instrText>
      </w:r>
      <w:r w:rsidRPr="003D1592">
        <w:rPr>
          <w:rFonts w:ascii="Arial" w:hAnsi="Arial" w:cs="Arial"/>
          <w:sz w:val="20"/>
          <w:szCs w:val="20"/>
        </w:rPr>
        <w:instrText>CI 1.154</w:instrText>
      </w:r>
      <w:r w:rsidRPr="003D1592">
        <w:rPr>
          <w:rFonts w:ascii="Arial" w:eastAsia="MS Mincho" w:hAnsi="Arial" w:cs="Arial"/>
          <w:sz w:val="20"/>
          <w:szCs w:val="20"/>
        </w:rPr>
        <w:instrText>～</w:instrText>
      </w:r>
      <w:r w:rsidRPr="003D1592">
        <w:rPr>
          <w:rFonts w:ascii="Arial" w:hAnsi="Arial" w:cs="Arial"/>
          <w:sz w:val="20"/>
          <w:szCs w:val="20"/>
        </w:rPr>
        <w:instrText>3.446</w:instrText>
      </w:r>
      <w:r w:rsidRPr="003D1592">
        <w:rPr>
          <w:rFonts w:ascii="Arial" w:eastAsia="MS Mincho" w:hAnsi="Arial" w:cs="Arial"/>
          <w:sz w:val="20"/>
          <w:szCs w:val="20"/>
        </w:rPr>
        <w:instrText>，</w:instrText>
      </w:r>
      <w:r w:rsidRPr="003D1592">
        <w:rPr>
          <w:rFonts w:ascii="Arial" w:hAnsi="Arial" w:cs="Arial"/>
          <w:sz w:val="20"/>
          <w:szCs w:val="20"/>
        </w:rPr>
        <w:instrText>p</w:instrText>
      </w:r>
      <w:r w:rsidRPr="003D1592">
        <w:rPr>
          <w:rFonts w:ascii="Arial" w:eastAsia="MS Mincho" w:hAnsi="Arial" w:cs="Arial"/>
          <w:sz w:val="20"/>
          <w:szCs w:val="20"/>
        </w:rPr>
        <w:instrText>＝</w:instrText>
      </w:r>
      <w:r w:rsidRPr="003D1592">
        <w:rPr>
          <w:rFonts w:ascii="Arial" w:hAnsi="Arial" w:cs="Arial"/>
          <w:sz w:val="20"/>
          <w:szCs w:val="20"/>
        </w:rPr>
        <w:instrText>0.013</w:instrText>
      </w:r>
      <w:r w:rsidRPr="003D1592">
        <w:rPr>
          <w:rFonts w:ascii="Arial" w:eastAsia="MS Mincho" w:hAnsi="Arial" w:cs="Arial"/>
          <w:sz w:val="20"/>
          <w:szCs w:val="20"/>
        </w:rPr>
        <w:instrText>）．判別的中率は</w:instrText>
      </w:r>
      <w:r w:rsidRPr="003D1592">
        <w:rPr>
          <w:rFonts w:ascii="Arial" w:hAnsi="Arial" w:cs="Arial"/>
          <w:sz w:val="20"/>
          <w:szCs w:val="20"/>
        </w:rPr>
        <w:instrText xml:space="preserve"> 82.8% </w:instrText>
      </w:r>
      <w:r w:rsidRPr="003D1592">
        <w:rPr>
          <w:rFonts w:ascii="Arial" w:eastAsia="MS Mincho" w:hAnsi="Arial" w:cs="Arial"/>
          <w:sz w:val="20"/>
          <w:szCs w:val="20"/>
        </w:rPr>
        <w:instrText>だった．結論：地域在住の</w:instrText>
      </w:r>
      <w:r w:rsidRPr="003D1592">
        <w:rPr>
          <w:rFonts w:ascii="Arial" w:hAnsi="Arial" w:cs="Arial"/>
          <w:sz w:val="20"/>
          <w:szCs w:val="20"/>
        </w:rPr>
        <w:instrText xml:space="preserve"> </w:instrText>
      </w:r>
      <w:r w:rsidRPr="003D1592">
        <w:rPr>
          <w:rFonts w:ascii="Arial" w:eastAsia="MS Mincho" w:hAnsi="Arial" w:cs="Arial"/>
          <w:sz w:val="20"/>
          <w:szCs w:val="20"/>
        </w:rPr>
        <w:instrText>要支援・要介護高齢者は嚥下障害のリスクが高く，特に咀嚼を含む口腔期に症状を呈していることが明らかに</w:instrText>
      </w:r>
      <w:r w:rsidRPr="003D1592">
        <w:rPr>
          <w:rFonts w:ascii="Arial" w:hAnsi="Arial" w:cs="Arial"/>
          <w:sz w:val="20"/>
          <w:szCs w:val="20"/>
        </w:rPr>
        <w:instrText xml:space="preserve"> </w:instrText>
      </w:r>
      <w:r w:rsidRPr="003D1592">
        <w:rPr>
          <w:rFonts w:ascii="Arial" w:eastAsia="MS Mincho" w:hAnsi="Arial" w:cs="Arial"/>
          <w:sz w:val="20"/>
          <w:szCs w:val="20"/>
        </w:rPr>
        <w:instrText>なった．さらに，嚥下機能と</w:instrText>
      </w:r>
      <w:r w:rsidRPr="003D1592">
        <w:rPr>
          <w:rFonts w:ascii="Arial" w:hAnsi="Arial" w:cs="Arial"/>
          <w:sz w:val="20"/>
          <w:szCs w:val="20"/>
        </w:rPr>
        <w:instrText xml:space="preserve"> SARC-F </w:instrText>
      </w:r>
      <w:r w:rsidRPr="003D1592">
        <w:rPr>
          <w:rFonts w:ascii="Arial" w:eastAsia="MS Mincho" w:hAnsi="Arial" w:cs="Arial"/>
          <w:sz w:val="20"/>
          <w:szCs w:val="20"/>
        </w:rPr>
        <w:instrText>に関連性を認めた．サルコペニアを早期に発見し予防することは，嚥下障</w:instrText>
      </w:r>
      <w:r w:rsidRPr="003D1592">
        <w:rPr>
          <w:rFonts w:ascii="Arial" w:hAnsi="Arial" w:cs="Arial"/>
          <w:sz w:val="20"/>
          <w:szCs w:val="20"/>
        </w:rPr>
        <w:instrText xml:space="preserve"> </w:instrText>
      </w:r>
      <w:r w:rsidRPr="003D1592">
        <w:rPr>
          <w:rFonts w:ascii="Arial" w:eastAsia="MS Mincho" w:hAnsi="Arial" w:cs="Arial"/>
          <w:sz w:val="20"/>
          <w:szCs w:val="20"/>
        </w:rPr>
        <w:instrText>害を防ぎ在宅生活を継続するために重要であることが示唆された．</w:instrText>
      </w:r>
      <w:r w:rsidRPr="003D1592">
        <w:rPr>
          <w:rFonts w:ascii="Arial" w:hAnsi="Arial" w:cs="Arial"/>
          <w:sz w:val="20"/>
          <w:szCs w:val="20"/>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2013)","manualFormatting":"Kusagur, Kusagur dan Gururaj (2013)","plainTextFormattedCitation":"(Kusagur, Kusagur dan Gururaj, 2013)","previouslyFormattedCitation":"(Kusagur, Kusagur dan Gururaj, 2013)"},"properties":{"noteIndex":0},"schema":"https://github.com/citation-style-language/schema/raw/master/csl-citation.json"}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Kusagur, Kusagur dan Gururaj (2013)</w:t>
      </w:r>
      <w:r w:rsidRPr="003D1592">
        <w:rPr>
          <w:rFonts w:ascii="Arial" w:hAnsi="Arial" w:cs="Arial"/>
          <w:sz w:val="20"/>
          <w:szCs w:val="20"/>
        </w:rPr>
        <w:fldChar w:fldCharType="end"/>
      </w:r>
      <w:r w:rsidRPr="003D1592">
        <w:rPr>
          <w:rFonts w:ascii="Arial" w:hAnsi="Arial" w:cs="Arial"/>
          <w:sz w:val="20"/>
          <w:szCs w:val="20"/>
        </w:rPr>
        <w:t>, manifestasi okular yang paling umum adalah madarosis superciliary (48%) diikuti lagophthalmos (35%), hipoestesia kornea (28%), keratitis paparan (21%), kekeruhan kornea (17%), katarak (17%), uveitis anterior (7%). Perbedaan prevalensi dan karakteristik manifestasi okular pada pasien lepra dapat disebabkan karena berbagai faktor risiko terkait dengan manifestasi okular pasien lepra.</w:t>
      </w:r>
    </w:p>
    <w:p w14:paraId="17A8577B" w14:textId="77777777" w:rsidR="00035F03"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Berdasarkan hasil mengenai karakteristik manifestasi okular pasien lepra menunjukkan bahwa manifestasi okular pasien lepra terdapat pada bagian kelopak mata dan adneksa, iris, konjungtiva, dan lensa. Penyebab utama komplikasi pada mata pada pasien lepra berkaitan dengan infeksi bakteri </w:t>
      </w:r>
      <w:r w:rsidRPr="003D1592">
        <w:rPr>
          <w:rFonts w:ascii="Arial" w:hAnsi="Arial" w:cs="Arial"/>
          <w:i/>
          <w:sz w:val="20"/>
          <w:szCs w:val="20"/>
        </w:rPr>
        <w:t>Mycobacterium leprae</w:t>
      </w:r>
      <w:r w:rsidRPr="003D1592">
        <w:rPr>
          <w:rFonts w:ascii="Arial" w:hAnsi="Arial" w:cs="Arial"/>
          <w:iCs/>
          <w:sz w:val="20"/>
          <w:szCs w:val="20"/>
        </w:rPr>
        <w:t xml:space="preserve"> di bagian mata. Secara umum, </w:t>
      </w:r>
      <w:r w:rsidRPr="003D1592">
        <w:rPr>
          <w:rFonts w:ascii="Arial" w:hAnsi="Arial" w:cs="Arial"/>
          <w:sz w:val="20"/>
          <w:szCs w:val="20"/>
        </w:rPr>
        <w:t>keterlibatan okular pada pasien lepra dapat terjadi melalui berbagai mekanisme meliputi:</w:t>
      </w:r>
      <w:r w:rsidRPr="003D1592">
        <w:rPr>
          <w:rFonts w:ascii="Arial" w:hAnsi="Arial" w:cs="Arial"/>
          <w:iCs/>
          <w:sz w:val="20"/>
          <w:szCs w:val="20"/>
        </w:rPr>
        <w:t xml:space="preserve"> </w:t>
      </w:r>
      <w:r w:rsidRPr="003D1592">
        <w:rPr>
          <w:rFonts w:ascii="Arial" w:hAnsi="Arial" w:cs="Arial"/>
          <w:sz w:val="20"/>
          <w:szCs w:val="20"/>
        </w:rPr>
        <w:t>lesi yang disebabkan secara langsung oleh basil pada nervus trigeminal dan fasialis, lesi yang disebabkan invasi bakteri, melalui beberapa cara yaitu neural (bakteri ini menyebar melalui saraf hingga akhirnya sampai di mata), nasal (melalui duktus nasolakrimalis, dengan arah yang berlawanan dengan aliran air mata), endogen (melalui darah, kemudian masuk ke corpus ciliaris dan menginvasi iris, kornea, dan konjungtiva), dan eksogen (melalui perivaskular dan pembuluh limfe serta jaringan subkutan, yang berasal dari infiltrasi periocular)</w:t>
      </w:r>
      <w:r w:rsidRPr="003D1592">
        <w:rPr>
          <w:rFonts w:ascii="Arial" w:hAnsi="Arial" w:cs="Arial"/>
          <w:iCs/>
          <w:sz w:val="20"/>
          <w:szCs w:val="20"/>
        </w:rPr>
        <w:t xml:space="preserve"> dan </w:t>
      </w:r>
      <w:r w:rsidRPr="003D1592">
        <w:rPr>
          <w:rFonts w:ascii="Arial" w:hAnsi="Arial" w:cs="Arial"/>
          <w:sz w:val="20"/>
          <w:szCs w:val="20"/>
        </w:rPr>
        <w:t>kerusakan pada struktur okular yang disebabkan karena reaksi imun selama evolusi penyakit yang dapat menyebabkan iridosiklitis akut, skleritis, dan hipestesia kornea.</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{"citationItems":[{"id":"ITEM-1","itemData":{"DOI":"10.1007/978-3-540-75387-2","ISBN":"9783540753872","abstract":"This well-structured and lavishly illustrated book is a comprehensive reference on intraocular inflammation that encompasses all anatomic forms, settings and etiologies. Individual sections are devoted to uveitis associated with systemic disorders, uveitis syndromes restricted to the eye, bacterial uveitis, viral uveitis, fungal uveitis, parasitic uveitis, uveitis caused by other microbes, traumatic uveitis, and masquerade syndromes. Chapters on the different forms of uveitis are in a homogeneous reader-friendly format, with identification of core messages, explanation of etiology and pathogenesis, up-to-date information on diagnostics and differential diagnosis and guidance on the most appropriate forms of treatment and prognosis. Helpful flow charts are included to assist in identification of potential underlying disorders and the reader will also have online access to one hundred informative case reports demonstrating the different courses of intraocular inflammation. The authors are world experts keen to share their vast experience with the reader. The Textbook of Intraocular Inflammation will be a valuable resource for all physicians who deal with patients with inflammatory eye disease.","author":[{"dropping-particle":"","family":"Zierhut","given":"Manfred","non-dropping-particle":"","parse-names":false,"suffix":""},{"dropping-particle":"","family":"Pavesio","given":"Carlos","non-dropping-particle":"","parse-names":false,"suffix":""},{"dropping-particle":"","family":"Ohno","given":"Shigeaki","non-dropping-particle":"","parse-names":false,"suffix":""},{"dropping-particle":"","family":"Orefice","given":"Fernando","non-dropping-particle":"","parse-names":false,"suffix":""},{"dropping-particle":"","family":"Rao","given":"Narsing A.","non-dropping-particle":"","parse-names":false,"suffix":""}],"container-title":"Intraocular Inflammation","id":"ITEM-1","issued":{"date-parts":[["2016"]]},"number-of-pages":"1-1609","title":"Intraocular inflammation","type":"book"},"uris":["http://www.mendeley.com/documents/?uuid=c1860acf-6d22-4de1-a121-cb75e3196174"]}],"mendeley":{"formattedCitation":"(Zierhut &lt;i&gt;et al.&lt;/i&gt;, 2016)","plainTextFormattedCitation":"(Zierhut et al., 2016)","previouslyFormattedCitation":"(Zierhut &lt;i&gt;et al.&lt;/i&gt;, 2016)"},"properties":{"noteIndex":0},"schema":"https://github.com/citation-style-language/schema/raw/master/csl-citation.json"}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(Zierhut </w:t>
      </w:r>
      <w:r w:rsidRPr="003D1592">
        <w:rPr>
          <w:rFonts w:ascii="Arial" w:hAnsi="Arial" w:cs="Arial"/>
          <w:i/>
          <w:noProof/>
          <w:sz w:val="20"/>
          <w:szCs w:val="20"/>
        </w:rPr>
        <w:t>et al.</w:t>
      </w:r>
      <w:r w:rsidRPr="003D1592">
        <w:rPr>
          <w:rFonts w:ascii="Arial" w:hAnsi="Arial" w:cs="Arial"/>
          <w:noProof/>
          <w:sz w:val="20"/>
          <w:szCs w:val="20"/>
        </w:rPr>
        <w:t>, 2016)</w:t>
      </w:r>
      <w:r w:rsidRPr="003D1592">
        <w:rPr>
          <w:rFonts w:ascii="Arial" w:hAnsi="Arial" w:cs="Arial"/>
          <w:sz w:val="20"/>
          <w:szCs w:val="20"/>
        </w:rPr>
        <w:fldChar w:fldCharType="end"/>
      </w:r>
      <w:r w:rsidRPr="003D1592">
        <w:rPr>
          <w:rFonts w:ascii="Arial" w:hAnsi="Arial" w:cs="Arial"/>
          <w:sz w:val="20"/>
          <w:szCs w:val="20"/>
        </w:rPr>
        <w:t xml:space="preserve"> </w:t>
      </w:r>
      <w:r w:rsidRPr="003D1592">
        <w:rPr>
          <w:rFonts w:ascii="Arial" w:hAnsi="Arial" w:cs="Arial"/>
          <w:i/>
          <w:iCs/>
          <w:sz w:val="20"/>
          <w:szCs w:val="20"/>
        </w:rPr>
        <w:t>Mycobacterium leprae</w:t>
      </w:r>
      <w:r w:rsidRPr="003D1592">
        <w:rPr>
          <w:rFonts w:ascii="Arial" w:hAnsi="Arial" w:cs="Arial"/>
          <w:sz w:val="20"/>
          <w:szCs w:val="20"/>
        </w:rPr>
        <w:t xml:space="preserve"> paling sering menginvasi segmen anterior mata. </w:t>
      </w:r>
      <w:r w:rsidRPr="003D1592">
        <w:rPr>
          <w:rFonts w:ascii="Arial" w:hAnsi="Arial" w:cs="Arial"/>
          <w:i/>
          <w:iCs/>
          <w:sz w:val="20"/>
          <w:szCs w:val="20"/>
        </w:rPr>
        <w:t>Mycobacterium leprae</w:t>
      </w:r>
      <w:r w:rsidRPr="003D1592">
        <w:rPr>
          <w:rFonts w:ascii="Arial" w:hAnsi="Arial" w:cs="Arial"/>
          <w:sz w:val="20"/>
          <w:szCs w:val="20"/>
        </w:rPr>
        <w:t xml:space="preserve"> memiliki afinitias yang tinggi pada serat saraf kecil yang tidak bermyelin, dan berkembang biak dengan pesat pada area yang lebih dingin pada tubuh, seperti bilik mata depan. Bilik mata depan memiliki suhu 3</w:t>
      </w:r>
      <w:r w:rsidRPr="003D1592">
        <w:rPr>
          <w:rFonts w:ascii="Arial" w:hAnsi="Arial" w:cs="Arial"/>
          <w:sz w:val="20"/>
          <w:szCs w:val="20"/>
          <w:vertAlign w:val="superscript"/>
        </w:rPr>
        <w:t>o</w:t>
      </w:r>
      <w:r w:rsidRPr="003D1592">
        <w:rPr>
          <w:rFonts w:ascii="Arial" w:hAnsi="Arial" w:cs="Arial"/>
          <w:sz w:val="20"/>
          <w:szCs w:val="20"/>
        </w:rPr>
        <w:t xml:space="preserve">C lebih rendah daripada lingkungan sekitar, sehingga segmen anterior mata menjadi tempat yang optimal untuk perkembangan bakteri. Sebagian besar perubahan patologis okular disebabkan oleh respon imun tubuh yang berusaha untuk menghancurkan </w:t>
      </w:r>
      <w:r w:rsidRPr="003D1592">
        <w:rPr>
          <w:rFonts w:ascii="Arial" w:hAnsi="Arial" w:cs="Arial"/>
          <w:i/>
          <w:iCs/>
          <w:sz w:val="20"/>
          <w:szCs w:val="20"/>
        </w:rPr>
        <w:t>Mycobacterium leprae</w:t>
      </w:r>
      <w:r w:rsidRPr="003D1592">
        <w:rPr>
          <w:rFonts w:ascii="Arial" w:hAnsi="Arial" w:cs="Arial"/>
          <w:sz w:val="20"/>
          <w:szCs w:val="20"/>
        </w:rPr>
        <w:t xml:space="preserve"> karena bakteri tersebut memiliki patogenisitas yang rendah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clofazimine","type":"article-journal","volume":"57"},"uris":["http://www.mendeley.com/documents/?uuid=d2dcdbd3-f490-4506-bda2-a1222bb6b5d0"]},{"id":"ITEM-2","itemData":{"DOI":"10.1016/j.clindermatol.2014.07.003","ISSN":"18791131","PMID":"25432813","abstract":"Ocular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Dermatology","id":"ITEM-2","issue":"1","issued":{"date-parts":[["2015"]]},"page":"79-89","title":"Ocular leprosy","type":"article-journal","volume":"33"},"uris":["http://www.mendeley.com/documents/?uuid=fa1c22a0-e99b-4de8-bdae-a6880d8e73ae"]}],"mendeley":{"formattedCitation":"(Pavesio, Gelber dan Ostler, 1994; Grzybowski, Nita dan Virmond, 2015)","plainTextFormattedCitation":"(Pavesio, Gelber dan Ostler, 1994; Grzybowski, Nita dan Virmond, 2015)","previouslyFormattedCitation":"(Pavesio, Gelber dan Ostler, 1994; Grzybowski, Nita dan Virmond, 2015)"},"properties":{"noteIndex":0},"schema":"https://github.com/citation-style-language/schema/raw/master/csl-citation.json"}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(Pavesio, Gelber dan Ostler, 1994; Grzybowski, Nita dan Virmond, 2015)</w:t>
      </w:r>
      <w:r w:rsidRPr="003D1592">
        <w:rPr>
          <w:rFonts w:ascii="Arial" w:hAnsi="Arial" w:cs="Arial"/>
          <w:sz w:val="20"/>
          <w:szCs w:val="20"/>
        </w:rPr>
        <w:fldChar w:fldCharType="end"/>
      </w:r>
      <w:r w:rsidRPr="003D1592">
        <w:rPr>
          <w:rFonts w:ascii="Arial" w:hAnsi="Arial" w:cs="Arial"/>
          <w:sz w:val="20"/>
          <w:szCs w:val="20"/>
        </w:rPr>
        <w:t>.</w:t>
      </w:r>
    </w:p>
    <w:p w14:paraId="14C9F595" w14:textId="77777777" w:rsidR="00D54C45" w:rsidRPr="003D1592" w:rsidRDefault="00D54C45" w:rsidP="003D1592">
      <w:pPr>
        <w:spacing w:line="276" w:lineRule="auto"/>
        <w:ind w:firstLine="720"/>
        <w:jc w:val="both"/>
        <w:rPr>
          <w:rFonts w:ascii="Arial" w:hAnsi="Arial" w:cs="Arial"/>
          <w:sz w:val="20"/>
          <w:szCs w:val="20"/>
        </w:rPr>
      </w:pPr>
    </w:p>
    <w:p w14:paraId="3030C7A7" w14:textId="64EC0ADA" w:rsidR="00035F03" w:rsidRPr="00D54C45" w:rsidRDefault="00D54C45" w:rsidP="00D54C45">
      <w:pPr>
        <w:pStyle w:val="Heading3"/>
        <w:spacing w:after="120" w:line="276" w:lineRule="auto"/>
        <w:rPr>
          <w:rFonts w:cs="Arial"/>
          <w:sz w:val="22"/>
          <w:szCs w:val="22"/>
        </w:rPr>
      </w:pPr>
      <w:bookmarkStart w:id="198" w:name="_Toc173863711"/>
      <w:bookmarkStart w:id="199" w:name="_Toc175551885"/>
      <w:r w:rsidRPr="00D54C45">
        <w:rPr>
          <w:rFonts w:cs="Arial"/>
          <w:sz w:val="22"/>
          <w:szCs w:val="22"/>
          <w:lang w:val="en-US"/>
        </w:rPr>
        <w:t>4</w:t>
      </w:r>
      <w:r w:rsidR="00035F03" w:rsidRPr="00D54C45">
        <w:rPr>
          <w:rFonts w:cs="Arial"/>
          <w:sz w:val="22"/>
          <w:szCs w:val="22"/>
        </w:rPr>
        <w:t>.2.2</w:t>
      </w:r>
      <w:r w:rsidR="00035F03" w:rsidRPr="00D54C45">
        <w:rPr>
          <w:rFonts w:cs="Arial"/>
          <w:sz w:val="22"/>
          <w:szCs w:val="22"/>
        </w:rPr>
        <w:tab/>
      </w:r>
      <w:r w:rsidR="00035F03" w:rsidRPr="00D54C45">
        <w:rPr>
          <w:rFonts w:cs="Arial"/>
          <w:bCs/>
          <w:sz w:val="22"/>
          <w:szCs w:val="22"/>
        </w:rPr>
        <w:t>Hubungan</w:t>
      </w:r>
      <w:r w:rsidR="00035F03" w:rsidRPr="00D54C45">
        <w:rPr>
          <w:rFonts w:cs="Arial"/>
          <w:sz w:val="22"/>
          <w:szCs w:val="22"/>
        </w:rPr>
        <w:t xml:space="preserve"> tipe lepra dengan manifestasi okular pada pasien lepra</w:t>
      </w:r>
      <w:bookmarkEnd w:id="198"/>
      <w:bookmarkEnd w:id="199"/>
    </w:p>
    <w:p w14:paraId="21681B46" w14:textId="31EB0779" w:rsidR="00D54C45" w:rsidRDefault="00035F03" w:rsidP="00D54C45">
      <w:pPr>
        <w:spacing w:line="276" w:lineRule="auto"/>
        <w:ind w:firstLine="720"/>
        <w:jc w:val="both"/>
        <w:rPr>
          <w:rFonts w:ascii="Arial" w:hAnsi="Arial" w:cs="Arial"/>
          <w:sz w:val="20"/>
          <w:szCs w:val="20"/>
        </w:rPr>
      </w:pPr>
      <w:r w:rsidRPr="003D1592">
        <w:rPr>
          <w:rFonts w:ascii="Arial" w:hAnsi="Arial" w:cs="Arial"/>
          <w:sz w:val="20"/>
          <w:szCs w:val="20"/>
        </w:rPr>
        <w:t xml:space="preserve">Penelitian ini diperoleh hasil bahwa </w:t>
      </w:r>
      <w:bookmarkStart w:id="200" w:name="_Hlk162062072"/>
      <w:r w:rsidRPr="003D1592">
        <w:rPr>
          <w:rFonts w:ascii="Arial" w:hAnsi="Arial" w:cs="Arial"/>
          <w:sz w:val="20"/>
          <w:szCs w:val="20"/>
        </w:rPr>
        <w:t>tipe lepra MB berhubungan dengan kejadian manifestasi okular pasien lepra.</w:t>
      </w:r>
      <w:bookmarkEnd w:id="200"/>
      <w:r w:rsidRPr="003D1592">
        <w:rPr>
          <w:rFonts w:ascii="Arial" w:hAnsi="Arial" w:cs="Arial"/>
          <w:sz w:val="20"/>
          <w:szCs w:val="20"/>
        </w:rPr>
        <w:t xml:space="preserve"> Pada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2020)","manualFormatting":"Pavezzi et al. (2020)","plainTextFormattedCitation":"(Pavezzi et al., 2020)","previouslyFormattedCitation":"(Pavezzi &lt;i&gt;et al.&lt;/i&gt;, 2020)"},"properties":{"noteIndex":0},"schema":"https://github.com/citation-style-language/schema/raw/master/csl-citation.json"}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Pavezzi </w:t>
      </w:r>
      <w:r w:rsidRPr="003D1592">
        <w:rPr>
          <w:rFonts w:ascii="Arial" w:hAnsi="Arial" w:cs="Arial"/>
          <w:i/>
          <w:noProof/>
          <w:sz w:val="20"/>
          <w:szCs w:val="20"/>
        </w:rPr>
        <w:t>et al.</w:t>
      </w:r>
      <w:r w:rsidRPr="003D1592">
        <w:rPr>
          <w:rFonts w:ascii="Arial" w:hAnsi="Arial" w:cs="Arial"/>
          <w:noProof/>
          <w:sz w:val="20"/>
          <w:szCs w:val="20"/>
        </w:rPr>
        <w:t xml:space="preserve"> (2020)</w:t>
      </w:r>
      <w:r w:rsidRPr="003D1592">
        <w:rPr>
          <w:rFonts w:ascii="Arial" w:hAnsi="Arial" w:cs="Arial"/>
          <w:sz w:val="20"/>
          <w:szCs w:val="20"/>
        </w:rPr>
        <w:fldChar w:fldCharType="end"/>
      </w:r>
      <w:r w:rsidRPr="003D1592">
        <w:rPr>
          <w:rFonts w:ascii="Arial" w:hAnsi="Arial" w:cs="Arial"/>
          <w:sz w:val="20"/>
          <w:szCs w:val="20"/>
        </w:rPr>
        <w:t xml:space="preserve"> menunjukkan bahwa pada pasien lepra dengan manifestasi okular, sebanyak 92% merupakan pasien lepra tipe MB. Hasil serupa dilaporkan oleh Narendra </w:t>
      </w:r>
      <w:r w:rsidRPr="003D1592">
        <w:rPr>
          <w:rFonts w:ascii="Arial" w:hAnsi="Arial" w:cs="Arial"/>
          <w:i/>
          <w:iCs/>
          <w:sz w:val="20"/>
          <w:szCs w:val="20"/>
        </w:rPr>
        <w:t>et al</w:t>
      </w:r>
      <w:r w:rsidRPr="003D1592">
        <w:rPr>
          <w:rFonts w:ascii="Arial" w:hAnsi="Arial" w:cs="Arial"/>
          <w:sz w:val="20"/>
          <w:szCs w:val="20"/>
        </w:rPr>
        <w:t xml:space="preserve">. bahwa </w:t>
      </w:r>
      <w:r w:rsidRPr="003D1592">
        <w:rPr>
          <w:rFonts w:ascii="Arial" w:hAnsi="Arial" w:cs="Arial"/>
          <w:sz w:val="20"/>
          <w:szCs w:val="20"/>
          <w:lang w:val="en-US"/>
        </w:rPr>
        <w:t xml:space="preserve">80,06%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Lepromatosa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prevalensi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maksimum</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kelompok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61-75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utama</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ada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adalah</w:t>
      </w:r>
      <w:proofErr w:type="spellEnd"/>
      <w:r w:rsidRPr="003D1592">
        <w:rPr>
          <w:rFonts w:ascii="Arial" w:hAnsi="Arial" w:cs="Arial"/>
          <w:sz w:val="20"/>
          <w:szCs w:val="20"/>
          <w:lang w:val="en-US"/>
        </w:rPr>
        <w:t xml:space="preserve"> Madarosis (61,11%), Iridocyclitis (50%), Lagophthalmos (11,11%), </w:t>
      </w:r>
      <w:proofErr w:type="spellStart"/>
      <w:r w:rsidRPr="003D1592">
        <w:rPr>
          <w:rFonts w:ascii="Arial" w:hAnsi="Arial" w:cs="Arial"/>
          <w:sz w:val="20"/>
          <w:szCs w:val="20"/>
          <w:lang w:val="en-US"/>
        </w:rPr>
        <w:t>anestesi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(22,22%), Hypoesthesia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(16,67%), keratitis </w:t>
      </w:r>
      <w:proofErr w:type="spellStart"/>
      <w:r w:rsidRPr="003D1592">
        <w:rPr>
          <w:rFonts w:ascii="Arial" w:hAnsi="Arial" w:cs="Arial"/>
          <w:sz w:val="20"/>
          <w:szCs w:val="20"/>
          <w:lang w:val="en-US"/>
        </w:rPr>
        <w:t>paparan</w:t>
      </w:r>
      <w:proofErr w:type="spellEnd"/>
      <w:r w:rsidRPr="003D1592">
        <w:rPr>
          <w:rFonts w:ascii="Arial" w:hAnsi="Arial" w:cs="Arial"/>
          <w:sz w:val="20"/>
          <w:szCs w:val="20"/>
          <w:lang w:val="en-US"/>
        </w:rPr>
        <w:t xml:space="preserve"> (8,33%) dan </w:t>
      </w:r>
      <w:proofErr w:type="spellStart"/>
      <w:r w:rsidRPr="003D1592">
        <w:rPr>
          <w:rFonts w:ascii="Arial" w:hAnsi="Arial" w:cs="Arial"/>
          <w:sz w:val="20"/>
          <w:szCs w:val="20"/>
          <w:lang w:val="en-US"/>
        </w:rPr>
        <w:t>opasitas</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kornea</w:t>
      </w:r>
      <w:proofErr w:type="spellEnd"/>
      <w:r w:rsidRPr="003D1592">
        <w:rPr>
          <w:rFonts w:ascii="Arial" w:hAnsi="Arial" w:cs="Arial"/>
          <w:sz w:val="20"/>
          <w:szCs w:val="20"/>
          <w:lang w:val="en-US"/>
        </w:rPr>
        <w:t xml:space="preserve"> (8,33</w:t>
      </w:r>
      <w:r w:rsidRPr="003D1592">
        <w:rPr>
          <w:rFonts w:ascii="Arial" w:hAnsi="Arial" w:cs="Arial"/>
          <w:sz w:val="20"/>
          <w:szCs w:val="20"/>
        </w:rPr>
        <w:t>%</w:t>
      </w:r>
      <w:r w:rsidRPr="003D1592">
        <w:rPr>
          <w:rFonts w:ascii="Arial" w:hAnsi="Arial" w:cs="Arial"/>
          <w:sz w:val="20"/>
          <w:szCs w:val="20"/>
          <w:lang w:val="en-US"/>
        </w:rPr>
        <w:t>).</w:t>
      </w:r>
      <w:r w:rsidRPr="003D1592">
        <w:rPr>
          <w:rFonts w:ascii="Arial" w:hAnsi="Arial" w:cs="Arial"/>
          <w:sz w:val="20"/>
          <w:szCs w:val="20"/>
        </w:rPr>
        <w:t xml:space="preserve"> Manifestasi okular pada pasien lepra tipe MB terjadi akibat infiltrasi basil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10.4103/ijo.IJO_186_22","ISSN":"19983689","PMID":"35791199","author":[{"dropping-particle":"","family":"Biswas","given":"Jyotirmay","non-dropping-particle":"","parse-names":false,"suffix":""},{"dropping-particle":"","family":"Pradhan","given":"Arkaprava","non-dropping-particle":"","parse-names":false,"suffix":""}],"container-title":"Indian Journal of Ophthalmology","id":"ITEM-1","issue":"7","issued":{"date-parts":[["2022"]]},"page":"2673-2674","title":"Commentary: Ocular lesions in leprosy - Should we forget?","type":"article-journal","volume":"70"},"uris":["http://www.mendeley.com/documents/?uuid=a285bef3-ef7f-4eee-8392-625d4633964d"]}],"mendeley":{"formattedCitation":"(Biswas dan Pradhan, 2022)","plainTextFormattedCitation":"(Biswas dan Pradhan, 2022)","previouslyFormattedCitation":"(Biswas dan Pradhan, 2022)"},"properties":{"noteIndex":0},"schema":"https://github.com/citation-style-language/schema/raw/master/csl-citation.json"}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(Biswas dan Pradhan, 2022)</w:t>
      </w:r>
      <w:r w:rsidRPr="003D1592">
        <w:rPr>
          <w:rFonts w:ascii="Arial" w:hAnsi="Arial" w:cs="Arial"/>
          <w:sz w:val="20"/>
          <w:szCs w:val="20"/>
        </w:rPr>
        <w:fldChar w:fldCharType="end"/>
      </w:r>
      <w:r w:rsidRPr="003D1592">
        <w:rPr>
          <w:rFonts w:ascii="Arial" w:hAnsi="Arial" w:cs="Arial"/>
          <w:sz w:val="20"/>
          <w:szCs w:val="20"/>
        </w:rPr>
        <w:t xml:space="preserve">. Pada lepra tipe MB, infiltrasi pada mata oleh </w:t>
      </w:r>
      <w:r w:rsidRPr="003D1592">
        <w:rPr>
          <w:rFonts w:ascii="Arial" w:hAnsi="Arial" w:cs="Arial"/>
          <w:i/>
          <w:iCs/>
          <w:sz w:val="20"/>
          <w:szCs w:val="20"/>
        </w:rPr>
        <w:t>M leprae</w:t>
      </w:r>
      <w:r w:rsidRPr="003D1592">
        <w:rPr>
          <w:rFonts w:ascii="Arial" w:hAnsi="Arial" w:cs="Arial"/>
          <w:sz w:val="20"/>
          <w:szCs w:val="20"/>
        </w:rPr>
        <w:t xml:space="preserve"> menyebabkan berkurangnya sensasi akibat kerusakan serabut saraf kecil dan meningkatkan risiko peradangan pada mata akibat rangsangan antigenik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{"citationItems":[{"id":"ITEM-1","itemData":{"DOI":"10.1016/j.clindermatol.2006.05.012","ISSN":"0738081X","PMID":"17350495","abstract":"Leprosy is a granulomatous disease affecting the skin and nerves caused by Mycobacterium leprae. It continues to be a significant public health problem. Despite multidrug therapy, immunologic reactions continue to occur, leading to disability and deformity due to neuropathy. It is important that dermatologists are aware of the neurologic as well as the skin manifestations of the condition so that nerve involvement can be identified and treated rapidly. © 2007 Elsevier Inc. All rights reserved.","author":[{"dropping-particle":"","family":"Walker","given":"Stephen L.","non-dropping-particle":"","parse-names":false,"suffix":""},{"dropping-particle":"","family":"Lockwood","given":"Dina N.J.","non-dropping-particle":"","parse-names":false,"suffix":""}],"container-title":"Clinics in Dermatology","id":"ITEM-1","issue":"2","issued":{"date-parts":[["2007"]]},"page":"165-172","title":"Leprosy","type":"article-journal","volume":"25"},"uris":["http://www.mendeley.com/documents/?uuid=4969b8e4-a32a-4680-be6b-bf42fe1242c8"]}],"mendeley":{"formattedCitation":"(Walker dan Lockwood, 2007)","plainTextFormattedCitation":"(Walker dan Lockwood, 2007)","previouslyFormattedCitation":"(Walker dan Lockwood, 2007)"},"properties":{"noteIndex":0},"schema":"https://github.com/citation-style-language/schema/raw/master/csl-citation.json"}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(Walker dan Lockwood, 2007)</w:t>
      </w:r>
      <w:r w:rsidRPr="003D1592">
        <w:rPr>
          <w:rFonts w:ascii="Arial" w:hAnsi="Arial" w:cs="Arial"/>
          <w:sz w:val="20"/>
          <w:szCs w:val="20"/>
        </w:rPr>
        <w:fldChar w:fldCharType="end"/>
      </w:r>
      <w:r w:rsidRPr="003D1592">
        <w:rPr>
          <w:rFonts w:ascii="Arial" w:hAnsi="Arial" w:cs="Arial"/>
          <w:sz w:val="20"/>
          <w:szCs w:val="20"/>
        </w:rPr>
        <w:t xml:space="preserve">. </w:t>
      </w:r>
      <w:r w:rsidRPr="003D1592">
        <w:rPr>
          <w:rFonts w:ascii="Arial" w:hAnsi="Arial" w:cs="Arial"/>
          <w:i/>
          <w:iCs/>
          <w:sz w:val="20"/>
          <w:szCs w:val="20"/>
          <w:lang w:val="en-US"/>
        </w:rPr>
        <w:t>M.</w:t>
      </w:r>
      <w:r w:rsidRPr="003D1592">
        <w:rPr>
          <w:rFonts w:ascii="Arial" w:hAnsi="Arial" w:cs="Arial"/>
          <w:i/>
          <w:iCs/>
          <w:sz w:val="20"/>
          <w:szCs w:val="20"/>
        </w:rPr>
        <w:t xml:space="preserve"> </w:t>
      </w:r>
      <w:r w:rsidRPr="003D1592">
        <w:rPr>
          <w:rFonts w:ascii="Arial" w:hAnsi="Arial" w:cs="Arial"/>
          <w:i/>
          <w:iCs/>
          <w:sz w:val="20"/>
          <w:szCs w:val="20"/>
          <w:lang w:val="en-US"/>
        </w:rPr>
        <w:t>leprae</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lingkungan</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baik</w:t>
      </w:r>
      <w:proofErr w:type="spellEnd"/>
      <w:r w:rsidRPr="003D1592">
        <w:rPr>
          <w:rFonts w:ascii="Arial" w:hAnsi="Arial" w:cs="Arial"/>
          <w:sz w:val="20"/>
          <w:szCs w:val="20"/>
          <w:lang w:val="en-US"/>
        </w:rPr>
        <w:t xml:space="preserve"> di </w:t>
      </w:r>
      <w:proofErr w:type="spellStart"/>
      <w:r w:rsidRPr="003D1592">
        <w:rPr>
          <w:rFonts w:ascii="Arial" w:hAnsi="Arial" w:cs="Arial"/>
          <w:sz w:val="20"/>
          <w:szCs w:val="20"/>
          <w:lang w:val="en-US"/>
        </w:rPr>
        <w:t>segmen</w:t>
      </w:r>
      <w:proofErr w:type="spellEnd"/>
      <w:r w:rsidRPr="003D1592">
        <w:rPr>
          <w:rFonts w:ascii="Arial" w:hAnsi="Arial" w:cs="Arial"/>
          <w:sz w:val="20"/>
          <w:szCs w:val="20"/>
          <w:lang w:val="en-US"/>
        </w:rPr>
        <w:t xml:space="preserve"> anterior </w:t>
      </w:r>
      <w:proofErr w:type="spellStart"/>
      <w:r w:rsidRPr="003D1592">
        <w:rPr>
          <w:rFonts w:ascii="Arial" w:hAnsi="Arial" w:cs="Arial"/>
          <w:sz w:val="20"/>
          <w:szCs w:val="20"/>
          <w:lang w:val="en-US"/>
        </w:rPr>
        <w:t>mata</w:t>
      </w:r>
      <w:proofErr w:type="spellEnd"/>
      <w:r w:rsidRPr="003D1592">
        <w:rPr>
          <w:rFonts w:ascii="Arial" w:hAnsi="Arial" w:cs="Arial"/>
          <w:sz w:val="20"/>
          <w:szCs w:val="20"/>
          <w:lang w:val="en-US"/>
        </w:rPr>
        <w:t xml:space="preserve"> dan basil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banyak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ditemukan</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lepromatosa</w:t>
      </w:r>
      <w:proofErr w:type="spellEnd"/>
      <w:r w:rsidRPr="003D1592">
        <w:rPr>
          <w:rFonts w:ascii="Arial" w:hAnsi="Arial" w:cs="Arial"/>
          <w:sz w:val="20"/>
          <w:szCs w:val="20"/>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2014)","plainTextFormattedCitation":"(Samuel dan Sundararajan, 2014)","previouslyFormattedCitation":"(Samuel dan Sundararajan, 2014)"},"properties":{"noteIndex":0},"schema":"https://github.com/citation-style-language/schema/raw/master/csl-citation.json"}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(Samuel dan Sundararajan, 2014)</w:t>
      </w:r>
      <w:r w:rsidRPr="003D1592">
        <w:rPr>
          <w:rFonts w:ascii="Arial" w:hAnsi="Arial" w:cs="Arial"/>
          <w:sz w:val="20"/>
          <w:szCs w:val="20"/>
          <w:lang w:val="en-US"/>
        </w:rPr>
        <w:fldChar w:fldCharType="end"/>
      </w:r>
      <w:r w:rsidRPr="003D1592">
        <w:rPr>
          <w:rFonts w:ascii="Arial" w:hAnsi="Arial" w:cs="Arial"/>
          <w:sz w:val="20"/>
          <w:szCs w:val="20"/>
        </w:rPr>
        <w:t xml:space="preserve">. </w:t>
      </w:r>
      <w:bookmarkStart w:id="201" w:name="_Toc173863712"/>
    </w:p>
    <w:p w14:paraId="7E2588FC" w14:textId="77777777" w:rsidR="00D54C45" w:rsidRPr="00D54C45" w:rsidRDefault="00D54C45" w:rsidP="00D54C45">
      <w:pPr>
        <w:spacing w:line="276" w:lineRule="auto"/>
        <w:ind w:firstLine="720"/>
        <w:jc w:val="both"/>
        <w:rPr>
          <w:rFonts w:ascii="Arial" w:hAnsi="Arial" w:cs="Arial"/>
          <w:sz w:val="20"/>
          <w:szCs w:val="20"/>
        </w:rPr>
      </w:pPr>
    </w:p>
    <w:p w14:paraId="64D93FC2" w14:textId="60E7384F" w:rsidR="00035F03" w:rsidRPr="00D54C45" w:rsidRDefault="00D54C45" w:rsidP="003D1592">
      <w:pPr>
        <w:pStyle w:val="Heading3"/>
        <w:spacing w:line="276" w:lineRule="auto"/>
        <w:ind w:left="709" w:hanging="709"/>
        <w:jc w:val="both"/>
        <w:rPr>
          <w:rFonts w:cs="Arial"/>
          <w:sz w:val="22"/>
          <w:szCs w:val="22"/>
        </w:rPr>
      </w:pPr>
      <w:bookmarkStart w:id="202" w:name="_Toc175551886"/>
      <w:r w:rsidRPr="00D54C45">
        <w:rPr>
          <w:rFonts w:cs="Arial"/>
          <w:sz w:val="22"/>
          <w:szCs w:val="22"/>
          <w:lang w:val="en-US"/>
        </w:rPr>
        <w:t>4</w:t>
      </w:r>
      <w:r w:rsidR="00035F03" w:rsidRPr="00D54C45">
        <w:rPr>
          <w:rFonts w:cs="Arial"/>
          <w:sz w:val="22"/>
          <w:szCs w:val="22"/>
        </w:rPr>
        <w:t>.2.3</w:t>
      </w:r>
      <w:r w:rsidR="00035F03" w:rsidRPr="00D54C45">
        <w:rPr>
          <w:rFonts w:cs="Arial"/>
          <w:sz w:val="22"/>
          <w:szCs w:val="22"/>
        </w:rPr>
        <w:tab/>
      </w:r>
      <w:r w:rsidR="00035F03" w:rsidRPr="00D54C45">
        <w:rPr>
          <w:rFonts w:cs="Arial"/>
          <w:sz w:val="22"/>
          <w:szCs w:val="22"/>
          <w:lang w:val="en-US"/>
        </w:rPr>
        <w:t>H</w:t>
      </w:r>
      <w:r w:rsidR="00035F03" w:rsidRPr="00D54C45">
        <w:rPr>
          <w:rFonts w:cs="Arial"/>
          <w:sz w:val="22"/>
          <w:szCs w:val="22"/>
        </w:rPr>
        <w:t>ubungan durasi penyakit lepra dengan manifestasi okular pada pasien lepra</w:t>
      </w:r>
      <w:bookmarkEnd w:id="201"/>
      <w:bookmarkEnd w:id="202"/>
    </w:p>
    <w:p w14:paraId="7D6FD1C9" w14:textId="77777777" w:rsidR="00035F03" w:rsidRPr="003D1592" w:rsidRDefault="00035F03" w:rsidP="003D1592">
      <w:pPr>
        <w:spacing w:line="276" w:lineRule="auto"/>
        <w:ind w:firstLine="720"/>
        <w:jc w:val="both"/>
        <w:rPr>
          <w:rFonts w:ascii="Arial" w:hAnsi="Arial" w:cs="Arial"/>
          <w:sz w:val="20"/>
          <w:szCs w:val="20"/>
          <w:lang w:val="en-US"/>
        </w:rPr>
      </w:pPr>
      <w:r w:rsidRPr="003D1592">
        <w:rPr>
          <w:rFonts w:ascii="Arial" w:hAnsi="Arial" w:cs="Arial"/>
          <w:sz w:val="20"/>
          <w:szCs w:val="20"/>
        </w:rPr>
        <w:t>Pada penelitian ini, durasi lepra lebih dari atau sama dengan 10 tahun berhubungan dengan kejadian manifestasi okular pasien lepra terutama madarosis.</w:t>
      </w:r>
      <w:r w:rsidRPr="003D1592">
        <w:rPr>
          <w:rFonts w:ascii="Arial" w:hAnsi="Arial" w:cs="Arial"/>
          <w:sz w:val="20"/>
          <w:szCs w:val="20"/>
          <w:lang w:val="en-US"/>
        </w:rPr>
        <w:t xml:space="preserve"> M</w:t>
      </w:r>
      <w:r w:rsidRPr="003D1592">
        <w:rPr>
          <w:rFonts w:ascii="Arial" w:hAnsi="Arial" w:cs="Arial"/>
          <w:sz w:val="20"/>
          <w:szCs w:val="20"/>
        </w:rPr>
        <w:t xml:space="preserve">adarosis pada penelitian ini termasuk juga </w:t>
      </w:r>
      <w:r w:rsidRPr="003D1592">
        <w:rPr>
          <w:rFonts w:ascii="Arial" w:hAnsi="Arial" w:cs="Arial"/>
          <w:sz w:val="20"/>
          <w:szCs w:val="20"/>
        </w:rPr>
        <w:lastRenderedPageBreak/>
        <w:t xml:space="preserve">hilangnya bulu mata. Hasil ini sejalan dengan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{"citationItems":[{"id":"ITEM-1","itemData":{"DOI":"10.1016/j.survophthal.2006.08.004","ISSN":"00396257","PMID":"17134645","abstract":"Madarosis may be a presenting feature of a number of vision and life-threatening conditions, including herpes zoster, leprosy, HIV/AIDS, trachoma, malignant eyelid tumors, discoid lupus, scleroderma, and hypothyroidism. It may occur via two broad pathogenic pathways: scarring and non-scarring, which indicates the potential for lash re-growth. Madarosis may occur as an isolated finding or together with loss of other body and scalp hair. The etiology of madarosis can be further divided into dermatological, infection, endocrine, neoplastic, drug-related, congenital, and trauma. This report includes salient points in the clinical history and examination of patients with madarosis, with an emphasis on excluding or diagnosing visual or life threatening disorders associated with madarosis. © 2006 Elsevier Inc. All rights reserved.","author":[{"dropping-particle":"","family":"Khong","given":"J. J.","non-dropping-particle":"","parse-names":false,"suffix":""},{"dropping-particle":"","family":"Casson","given":"R. J.","non-dropping-particle":"","parse-names":false,"suffix":""},{"dropping-particle":"","family":"Huilgol","given":"S. C.","non-dropping-particle":"","parse-names":false,"suffix":""},{"dropping-particle":"","family":"Selva","given":"D.","non-dropping-particle":"","parse-names":false,"suffix":""}],"container-title":"Survey of Ophthalmology","id":"ITEM-1","issue":"6","issued":{"date-parts":[["2006"]]},"page":"550-560","title":"Madarosis","type":"article-journal","volume":"51"},"uris":["http://www.mendeley.com/documents/?uuid=1f3ffdd4-c204-4e77-b9e8-66c75a14e626"]}],"mendeley":{"formattedCitation":"(Khong &lt;i&gt;et al.&lt;/i&gt;, 2006)","manualFormatting":"Khong et al. (2006)","plainTextFormattedCitation":"(Khong et al., 2006)","previouslyFormattedCitation":"(Khong &lt;i&gt;et al.&lt;/i&gt;, 2006)"},"properties":{"noteIndex":0},"schema":"https://github.com/citation-style-language/schema/raw/master/csl-citation.json"}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Khong </w:t>
      </w:r>
      <w:r w:rsidRPr="003D1592">
        <w:rPr>
          <w:rFonts w:ascii="Arial" w:hAnsi="Arial" w:cs="Arial"/>
          <w:i/>
          <w:noProof/>
          <w:sz w:val="20"/>
          <w:szCs w:val="20"/>
        </w:rPr>
        <w:t>et al.</w:t>
      </w:r>
      <w:r w:rsidRPr="003D1592">
        <w:rPr>
          <w:rFonts w:ascii="Arial" w:hAnsi="Arial" w:cs="Arial"/>
          <w:noProof/>
          <w:sz w:val="20"/>
          <w:szCs w:val="20"/>
        </w:rPr>
        <w:t xml:space="preserve"> (2006)</w:t>
      </w:r>
      <w:r w:rsidRPr="003D1592">
        <w:rPr>
          <w:rFonts w:ascii="Arial" w:hAnsi="Arial" w:cs="Arial"/>
          <w:sz w:val="20"/>
          <w:szCs w:val="20"/>
        </w:rPr>
        <w:fldChar w:fldCharType="end"/>
      </w:r>
      <w:r w:rsidRPr="003D1592">
        <w:rPr>
          <w:rFonts w:ascii="Arial" w:hAnsi="Arial" w:cs="Arial"/>
          <w:sz w:val="20"/>
          <w:szCs w:val="20"/>
        </w:rPr>
        <w:t xml:space="preserve"> bahwa madarosis adalah lesi mata yang paling umum (76%) dan terlihat pada lepra lepromatosa dan lepromatosa borderline. Sekitar 90% pasien madarosis mempunyai durasi penyakit lebih dari 10 tahun. Hasil serupa dilaporkan oleh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{"citationItems":[{"id":"ITEM-1","itemData":{"author":[{"dropping-particle":"","family":"Wani","given":"Junaid Salam","non-dropping-particle":"","parse-names":false,"suffix":""},{"dropping-particle":"","family":"Rashid","given":"Sobiah","non-dropping-particle":"","parse-names":false,"suffix":""},{"dropping-particle":"","family":"Sherwani","given":"M.","non-dropping-particle":"","parse-names":false,"suffix":""},{"dropping-particle":"","family":"Nasti","given":"A.R.","non-dropping-particle":"","parse-names":false,"suffix":""}],"container-title":"JK-Practitioner","id":"ITEM-1","issue":"1","issued":{"date-parts":[["2005"]]},"page":"14-16","title":"Ocular manifestations of leprosy - A clinical study","type":"article-journal","volume":"12"},"uris":["http://www.mendeley.com/documents/?uuid=d8b7886b-65f3-4444-92eb-0e69682b7c0d"]}],"mendeley":{"formattedCitation":"(Wani &lt;i&gt;et al.&lt;/i&gt;, 2005)","manualFormatting":"Wani et al. (2005)","plainTextFormattedCitation":"(Wani et al., 2005)","previouslyFormattedCitation":"(Wani &lt;i&gt;et al.&lt;/i&gt;, 2005)"},"properties":{"noteIndex":0},"schema":"https://github.com/citation-style-language/schema/raw/master/csl-citation.json"}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Wani </w:t>
      </w:r>
      <w:r w:rsidRPr="003D1592">
        <w:rPr>
          <w:rFonts w:ascii="Arial" w:hAnsi="Arial" w:cs="Arial"/>
          <w:i/>
          <w:noProof/>
          <w:sz w:val="20"/>
          <w:szCs w:val="20"/>
        </w:rPr>
        <w:t>et al.</w:t>
      </w:r>
      <w:r w:rsidRPr="003D1592">
        <w:rPr>
          <w:rFonts w:ascii="Arial" w:hAnsi="Arial" w:cs="Arial"/>
          <w:noProof/>
          <w:sz w:val="20"/>
          <w:szCs w:val="20"/>
        </w:rPr>
        <w:t xml:space="preserve"> (2005)</w:t>
      </w:r>
      <w:r w:rsidRPr="003D1592">
        <w:rPr>
          <w:rFonts w:ascii="Arial" w:hAnsi="Arial" w:cs="Arial"/>
          <w:sz w:val="20"/>
          <w:szCs w:val="20"/>
        </w:rPr>
        <w:fldChar w:fldCharType="end"/>
      </w:r>
      <w:r w:rsidRPr="003D1592">
        <w:rPr>
          <w:rFonts w:ascii="Arial" w:hAnsi="Arial" w:cs="Arial"/>
          <w:sz w:val="20"/>
          <w:szCs w:val="20"/>
        </w:rPr>
        <w:t xml:space="preserve"> bahwa sebanyak 100 pasien lepra terdapat manifestasi okular pada 69 pasien, lebih banyak pada lepra MB. Perubahan pada mata sering terjadi pada pasien dengan durasi lepra lebih dari 15 tahun. Madarosis dan lagophthalmos ditemukan sebagai penyakit utama manifestasi okular akibat lepra. Pada penelitian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therapy","type":"article-journal","volume":"90"},"uris":["http://www.mendeley.com/documents/?uuid=06fd380f-836c-4a72-bf90-3a6eb4cd571a"]}],"mendeley":{"formattedCitation":"(Daniel &lt;i&gt;et al.&lt;/i&gt;, 2006)","manualFormatting":"Daniel et al. (2006)","plainTextFormattedCitation":"(Daniel et al., 2006)","previouslyFormattedCitation":"(Daniel &lt;i&gt;et al.&lt;/i&gt;, 2006)"},"properties":{"noteIndex":0},"schema":"https://github.com/citation-style-language/schema/raw/master/csl-citation.json"}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 xml:space="preserve">Daniel </w:t>
      </w:r>
      <w:r w:rsidRPr="003D1592">
        <w:rPr>
          <w:rFonts w:ascii="Arial" w:hAnsi="Arial" w:cs="Arial"/>
          <w:i/>
          <w:noProof/>
          <w:sz w:val="20"/>
          <w:szCs w:val="20"/>
          <w:lang w:val="en-US"/>
        </w:rPr>
        <w:t>et al.</w:t>
      </w:r>
      <w:r w:rsidRPr="003D1592">
        <w:rPr>
          <w:rFonts w:ascii="Arial" w:hAnsi="Arial" w:cs="Arial"/>
          <w:noProof/>
          <w:sz w:val="20"/>
          <w:szCs w:val="20"/>
          <w:lang w:val="en-US"/>
        </w:rPr>
        <w:t xml:space="preserve"> (2006)</w:t>
      </w:r>
      <w:r w:rsidRPr="003D1592">
        <w:rPr>
          <w:rFonts w:ascii="Arial" w:hAnsi="Arial" w:cs="Arial"/>
          <w:sz w:val="20"/>
          <w:szCs w:val="20"/>
          <w:lang w:val="en-US"/>
        </w:rPr>
        <w:fldChar w:fldCharType="end"/>
      </w:r>
      <w:r w:rsidRPr="003D1592">
        <w:rPr>
          <w:rFonts w:ascii="Arial" w:hAnsi="Arial" w:cs="Arial"/>
          <w:sz w:val="20"/>
          <w:szCs w:val="20"/>
        </w:rPr>
        <w:t xml:space="preserve"> juga dilaporkan bahwa </w:t>
      </w:r>
      <w:r w:rsidRPr="003D1592">
        <w:rPr>
          <w:rFonts w:ascii="Arial" w:eastAsiaTheme="minorEastAsia" w:hAnsi="Arial" w:cs="Arial"/>
          <w:sz w:val="20"/>
          <w:szCs w:val="20"/>
        </w:rPr>
        <w:t xml:space="preserve">penelitian pada 30 pasien lepra diperoleh hasil bahwa </w:t>
      </w:r>
      <w:r w:rsidRPr="003D1592">
        <w:rPr>
          <w:rFonts w:ascii="Arial" w:hAnsi="Arial" w:cs="Arial"/>
          <w:sz w:val="20"/>
          <w:szCs w:val="20"/>
        </w:rPr>
        <w:t>l</w:t>
      </w:r>
      <w:proofErr w:type="spellStart"/>
      <w:r w:rsidRPr="003D1592">
        <w:rPr>
          <w:rFonts w:ascii="Arial" w:hAnsi="Arial" w:cs="Arial"/>
          <w:sz w:val="20"/>
          <w:szCs w:val="20"/>
          <w:lang w:val="en-US"/>
        </w:rPr>
        <w:t>esi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banyak</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kasus</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mengalami</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selama</w:t>
      </w:r>
      <w:proofErr w:type="spellEnd"/>
      <w:r w:rsidRPr="003D1592">
        <w:rPr>
          <w:rFonts w:ascii="Arial" w:hAnsi="Arial" w:cs="Arial"/>
          <w:sz w:val="20"/>
          <w:szCs w:val="20"/>
          <w:lang w:val="en-US"/>
        </w:rPr>
        <w:t xml:space="preserve"> ≥ 16 </w:t>
      </w:r>
      <w:proofErr w:type="spellStart"/>
      <w:r w:rsidRPr="003D1592">
        <w:rPr>
          <w:rFonts w:ascii="Arial" w:hAnsi="Arial" w:cs="Arial"/>
          <w:sz w:val="20"/>
          <w:szCs w:val="20"/>
          <w:lang w:val="en-US"/>
        </w:rPr>
        <w:t>tahun</w:t>
      </w:r>
      <w:proofErr w:type="spellEnd"/>
      <w:r w:rsidRPr="003D1592">
        <w:rPr>
          <w:rFonts w:ascii="Arial" w:hAnsi="Arial" w:cs="Arial"/>
          <w:sz w:val="20"/>
          <w:szCs w:val="20"/>
        </w:rPr>
        <w:t xml:space="preserve">.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{"citationItems":[{"id":"ITEM-1","itemData":{"DOI":"10.4314/gmj.v45i2.68928","ISSN":"00169560","PMID":"21857721","abstract":"This study was aimed at presenting the profile of ocular lesions observed in the in-mates on multidrug treatment, of a leprosy rehabilitation centre in Nigeria. Cross-sectional. One hundred patients were selected by systematic random sampling. Sixty-nine had ocular involvement and were the subjects of this study. The age range was 15 to 80 years with a mean age of 51 years. There were 57 males (82.6%) and 12 females (17.4%). The range of duration of treatment was two months to 30 years, with a mean of 15 years. Examination of the anterior and posterior segments of the globe and its adnexa was carried out using Penlight, magnifying loupe and direct ophthalmoscope. Visual acuity was recorded using the Snellen charts. Lepromatous leprosy patients had the greatest incidence of ocular lesions. Ocular lesions were more in patients who have had leprosy for ≥ 15 years. Madarosis (72.5%) and lagophthalmos (29.0%) were the commonest lesions. Corneal involvement was seen in 36.2%. Conjunctivitis in 14.5% . Trichiasis in 10.1% and ectropion in 8.7% . 17.4% were legally blind (VA≤3/60) in the better eye, and 17.4% had cataract in at least one eye. There was no statistically significant difference in the incidence of ocular lesions among males and females, and between patients with Lepromatous and Tuberculoid leprosy. Ocular complications are common and sight threatening in leprosy patients. Regular screening and outreach by eye care providers should be incorporated into leprosy care programmes.","author":[{"dropping-particle":"","family":"Ebeigbe","given":"J. A.","non-dropping-particle":"","parse-names":false,"suffix":""},{"dropping-particle":"","family":"Kio","given":"F.","non-dropping-particle":"","parse-names":false,"suffix":""}],"container-title":"Ghana medical journal","id":"ITEM-1","issue":"2","issued":{"date-parts":[["2011"]]},"page":"50-53","title":"Ocular leprosy in institutionalized Nigerian patients.","type":"article-journal","volume":"45"},"uris":["http://www.mendeley.com/documents/?uuid=36255708-27e9-42c9-970c-bf80fbaeda45"]}],"mendeley":{"formattedCitation":"(Ebeigbe dan Kio, 2011)","manualFormatting":"Pada penelitian Ebeigbe dan Kio (2011)","plainTextFormattedCitation":"(Ebeigbe dan Kio, 2011)","previouslyFormattedCitation":"(Ebeigbe dan Kio, 2011)"},"properties":{"noteIndex":0},"schema":"https://github.com/citation-style-language/schema/raw/master/csl-citation.json"}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Pada penelitian Ebeigbe dan Kio (2011)</w:t>
      </w:r>
      <w:r w:rsidRPr="003D1592">
        <w:rPr>
          <w:rFonts w:ascii="Arial" w:hAnsi="Arial" w:cs="Arial"/>
          <w:sz w:val="20"/>
          <w:szCs w:val="20"/>
        </w:rPr>
        <w:fldChar w:fldCharType="end"/>
      </w:r>
      <w:r w:rsidRPr="003D1592">
        <w:rPr>
          <w:rFonts w:ascii="Arial" w:hAnsi="Arial" w:cs="Arial"/>
          <w:sz w:val="20"/>
          <w:szCs w:val="20"/>
        </w:rPr>
        <w:t xml:space="preserve"> menyatakan bahwa lesi okular lebih banyak pada pasien yang pernah mengalami lepra selama ≥ 15 tahun dengan durasi pengobatan 2 bulan sampai 30 tahun.</w:t>
      </w:r>
      <w:r w:rsidRPr="003D1592">
        <w:rPr>
          <w:rFonts w:ascii="Arial" w:hAnsi="Arial" w:cs="Arial"/>
          <w:sz w:val="20"/>
          <w:szCs w:val="20"/>
          <w:lang w:val="en-US"/>
        </w:rPr>
        <w:t xml:space="preserve"> </w:t>
      </w:r>
    </w:p>
    <w:p w14:paraId="45D003D4" w14:textId="77777777" w:rsidR="00035F03" w:rsidRPr="003D1592" w:rsidRDefault="00035F03" w:rsidP="003D1592">
      <w:pPr>
        <w:spacing w:line="276" w:lineRule="auto"/>
        <w:ind w:firstLine="720"/>
        <w:jc w:val="both"/>
        <w:rPr>
          <w:rFonts w:ascii="Arial" w:hAnsi="Arial" w:cs="Arial"/>
          <w:sz w:val="20"/>
          <w:szCs w:val="20"/>
        </w:rPr>
      </w:pPr>
      <w:proofErr w:type="spellStart"/>
      <w:r w:rsidRPr="003D1592">
        <w:rPr>
          <w:rFonts w:ascii="Arial" w:hAnsi="Arial" w:cs="Arial"/>
          <w:sz w:val="20"/>
          <w:szCs w:val="20"/>
          <w:lang w:val="en-US"/>
        </w:rPr>
        <w:t>Risiko</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meningkatnya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{"citationItems":[{"id":"ITEM-1","itemData":{"ISBN":"0194201900006","abstract":"</w:instrText>
      </w:r>
      <w:r w:rsidRPr="003D1592">
        <w:rPr>
          <w:rFonts w:ascii="Arial" w:eastAsia="MS Mincho" w:hAnsi="Arial" w:cs="Arial"/>
          <w:sz w:val="20"/>
          <w:szCs w:val="20"/>
          <w:lang w:val="en-US"/>
        </w:rPr>
        <w:instrText>はじめに：要介護高齢者が地域で生活を続けるためには，サルコペニアなどの老年症候群の徴候を早期に発見し，</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適切な対応をしていくことが重要である．本研究の目的は，地域在住の要支援・要介護高齢者における嚥下機能</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の特徴を調査し，嚥下機能，栄養状態，サルコペニアなどの身体機能の関連性を明らかにする．方法：対象は，</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通所リハビリを利用している要支援</w:instrText>
      </w:r>
      <w:r w:rsidRPr="003D1592">
        <w:rPr>
          <w:rFonts w:ascii="Arial" w:hAnsi="Arial" w:cs="Arial"/>
          <w:sz w:val="20"/>
          <w:szCs w:val="20"/>
          <w:lang w:val="en-US"/>
        </w:rPr>
        <w:instrText xml:space="preserve"> 1</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2</w:instrText>
      </w:r>
      <w:r w:rsidRPr="003D1592">
        <w:rPr>
          <w:rFonts w:ascii="Arial" w:eastAsia="MS Mincho" w:hAnsi="Arial" w:cs="Arial"/>
          <w:sz w:val="20"/>
          <w:szCs w:val="20"/>
          <w:lang w:val="en-US"/>
        </w:rPr>
        <w:instrText>，要介護</w:instrText>
      </w:r>
      <w:r w:rsidRPr="003D1592">
        <w:rPr>
          <w:rFonts w:ascii="Arial" w:hAnsi="Arial" w:cs="Arial"/>
          <w:sz w:val="20"/>
          <w:szCs w:val="20"/>
          <w:lang w:val="en-US"/>
        </w:rPr>
        <w:instrText xml:space="preserve"> 1 </w:instrText>
      </w:r>
      <w:r w:rsidRPr="003D1592">
        <w:rPr>
          <w:rFonts w:ascii="Arial" w:eastAsia="MS Mincho" w:hAnsi="Arial" w:cs="Arial"/>
          <w:sz w:val="20"/>
          <w:szCs w:val="20"/>
          <w:lang w:val="en-US"/>
        </w:rPr>
        <w:instrText>の高齢者</w:instrText>
      </w:r>
      <w:r w:rsidRPr="003D1592">
        <w:rPr>
          <w:rFonts w:ascii="Arial" w:hAnsi="Arial" w:cs="Arial"/>
          <w:sz w:val="20"/>
          <w:szCs w:val="20"/>
          <w:lang w:val="en-US"/>
        </w:rPr>
        <w:instrText xml:space="preserve"> 90 </w:instrText>
      </w:r>
      <w:r w:rsidRPr="003D1592">
        <w:rPr>
          <w:rFonts w:ascii="Arial" w:eastAsia="MS Mincho" w:hAnsi="Arial" w:cs="Arial"/>
          <w:sz w:val="20"/>
          <w:szCs w:val="20"/>
          <w:lang w:val="en-US"/>
        </w:rPr>
        <w:instrText>名（男性</w:instrText>
      </w:r>
      <w:r w:rsidRPr="003D1592">
        <w:rPr>
          <w:rFonts w:ascii="Arial" w:hAnsi="Arial" w:cs="Arial"/>
          <w:sz w:val="20"/>
          <w:szCs w:val="20"/>
          <w:lang w:val="en-US"/>
        </w:rPr>
        <w:instrText xml:space="preserve"> 55 </w:instrText>
      </w:r>
      <w:r w:rsidRPr="003D1592">
        <w:rPr>
          <w:rFonts w:ascii="Arial" w:eastAsia="MS Mincho" w:hAnsi="Arial" w:cs="Arial"/>
          <w:sz w:val="20"/>
          <w:szCs w:val="20"/>
          <w:lang w:val="en-US"/>
        </w:rPr>
        <w:instrText>名，女性</w:instrText>
      </w:r>
      <w:r w:rsidRPr="003D1592">
        <w:rPr>
          <w:rFonts w:ascii="Arial" w:hAnsi="Arial" w:cs="Arial"/>
          <w:sz w:val="20"/>
          <w:szCs w:val="20"/>
          <w:lang w:val="en-US"/>
        </w:rPr>
        <w:instrText xml:space="preserve"> 35 </w:instrText>
      </w:r>
      <w:r w:rsidRPr="003D1592">
        <w:rPr>
          <w:rFonts w:ascii="Arial" w:eastAsia="MS Mincho" w:hAnsi="Arial" w:cs="Arial"/>
          <w:sz w:val="20"/>
          <w:szCs w:val="20"/>
          <w:lang w:val="en-US"/>
        </w:rPr>
        <w:instrText>名，平均年齢</w:instrText>
      </w:r>
      <w:r w:rsidRPr="003D1592">
        <w:rPr>
          <w:rFonts w:ascii="Arial" w:hAnsi="Arial" w:cs="Arial"/>
          <w:sz w:val="20"/>
          <w:szCs w:val="20"/>
          <w:lang w:val="en-US"/>
        </w:rPr>
        <w:instrText xml:space="preserve"> 77.2±8.3 </w:instrText>
      </w:r>
      <w:r w:rsidRPr="003D1592">
        <w:rPr>
          <w:rFonts w:ascii="Arial" w:eastAsia="MS Mincho" w:hAnsi="Arial" w:cs="Arial"/>
          <w:sz w:val="20"/>
          <w:szCs w:val="20"/>
          <w:lang w:val="en-US"/>
        </w:rPr>
        <w:instrText>歳）．調査項目は，聖隷式嚥下質問紙，</w:instrText>
      </w:r>
      <w:r w:rsidRPr="003D1592">
        <w:rPr>
          <w:rFonts w:ascii="Arial" w:hAnsi="Arial" w:cs="Arial"/>
          <w:sz w:val="20"/>
          <w:szCs w:val="20"/>
          <w:lang w:val="en-US"/>
        </w:rPr>
        <w:instrText xml:space="preserve">20 </w:instrText>
      </w:r>
      <w:r w:rsidRPr="003D1592">
        <w:rPr>
          <w:rFonts w:ascii="Arial" w:eastAsia="MS Mincho" w:hAnsi="Arial" w:cs="Arial"/>
          <w:sz w:val="20"/>
          <w:szCs w:val="20"/>
          <w:lang w:val="en-US"/>
        </w:rPr>
        <w:instrText>品目摂取可能食品数調査，サルコペニアの簡易スクリーニング方法で</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ある</w:instrText>
      </w:r>
      <w:r w:rsidRPr="003D1592">
        <w:rPr>
          <w:rFonts w:ascii="Arial" w:hAnsi="Arial" w:cs="Arial"/>
          <w:sz w:val="20"/>
          <w:szCs w:val="20"/>
          <w:lang w:val="en-US"/>
        </w:rPr>
        <w:instrText xml:space="preserve"> SARC-F</w:instrText>
      </w:r>
      <w:r w:rsidRPr="003D1592">
        <w:rPr>
          <w:rFonts w:ascii="Arial" w:eastAsia="MS Mincho" w:hAnsi="Arial" w:cs="Arial"/>
          <w:sz w:val="20"/>
          <w:szCs w:val="20"/>
          <w:lang w:val="en-US"/>
        </w:rPr>
        <w:instrText>，舌圧，握力，骨格筋指数（</w:instrText>
      </w:r>
      <w:r w:rsidRPr="003D1592">
        <w:rPr>
          <w:rFonts w:ascii="Arial" w:hAnsi="Arial" w:cs="Arial"/>
          <w:sz w:val="20"/>
          <w:szCs w:val="20"/>
          <w:lang w:val="en-US"/>
        </w:rPr>
        <w:instrText>SMI</w:instrText>
      </w:r>
      <w:r w:rsidRPr="003D1592">
        <w:rPr>
          <w:rFonts w:ascii="Arial" w:eastAsia="MS Mincho" w:hAnsi="Arial" w:cs="Arial"/>
          <w:sz w:val="20"/>
          <w:szCs w:val="20"/>
          <w:lang w:val="en-US"/>
        </w:rPr>
        <w:instrText>），簡易栄養状態評価表（</w:instrText>
      </w:r>
      <w:r w:rsidRPr="003D1592">
        <w:rPr>
          <w:rFonts w:ascii="Arial" w:hAnsi="Arial" w:cs="Arial"/>
          <w:sz w:val="20"/>
          <w:szCs w:val="20"/>
          <w:lang w:val="en-US"/>
        </w:rPr>
        <w:instrText>MNA-SF</w:instrText>
      </w:r>
      <w:r w:rsidRPr="003D1592">
        <w:rPr>
          <w:rFonts w:ascii="Arial" w:eastAsia="MS Mincho" w:hAnsi="Arial" w:cs="Arial"/>
          <w:sz w:val="20"/>
          <w:szCs w:val="20"/>
          <w:lang w:val="en-US"/>
        </w:rPr>
        <w:instrText>）だった．結果：聖隷式嚥下質</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問紙で「嚥下障害あり」「嚥下障害疑い」と判定された嚥下機能不良群は</w:instrText>
      </w:r>
      <w:r w:rsidRPr="003D1592">
        <w:rPr>
          <w:rFonts w:ascii="Arial" w:hAnsi="Arial" w:cs="Arial"/>
          <w:sz w:val="20"/>
          <w:szCs w:val="20"/>
          <w:lang w:val="en-US"/>
        </w:rPr>
        <w:instrText xml:space="preserve"> 75 </w:instrText>
      </w:r>
      <w:r w:rsidRPr="003D1592">
        <w:rPr>
          <w:rFonts w:ascii="Arial" w:eastAsia="MS Mincho" w:hAnsi="Arial" w:cs="Arial"/>
          <w:sz w:val="20"/>
          <w:szCs w:val="20"/>
          <w:lang w:val="en-US"/>
        </w:rPr>
        <w:instrText>名（</w:instrText>
      </w:r>
      <w:r w:rsidRPr="003D1592">
        <w:rPr>
          <w:rFonts w:ascii="Arial" w:hAnsi="Arial" w:cs="Arial"/>
          <w:sz w:val="20"/>
          <w:szCs w:val="20"/>
          <w:lang w:val="en-US"/>
        </w:rPr>
        <w:instrText>83.3</w:instrText>
      </w:r>
      <w:r w:rsidRPr="003D1592">
        <w:rPr>
          <w:rFonts w:ascii="Arial" w:eastAsia="MS Mincho" w:hAnsi="Arial" w:cs="Arial"/>
          <w:sz w:val="20"/>
          <w:szCs w:val="20"/>
          <w:lang w:val="en-US"/>
        </w:rPr>
        <w:instrText>％），「嚥下障害無し」と判定</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された嚥下機能良好群は</w:instrText>
      </w:r>
      <w:r w:rsidRPr="003D1592">
        <w:rPr>
          <w:rFonts w:ascii="Arial" w:hAnsi="Arial" w:cs="Arial"/>
          <w:sz w:val="20"/>
          <w:szCs w:val="20"/>
          <w:lang w:val="en-US"/>
        </w:rPr>
        <w:instrText xml:space="preserve"> 15 </w:instrText>
      </w:r>
      <w:r w:rsidRPr="003D1592">
        <w:rPr>
          <w:rFonts w:ascii="Arial" w:eastAsia="MS Mincho" w:hAnsi="Arial" w:cs="Arial"/>
          <w:sz w:val="20"/>
          <w:szCs w:val="20"/>
          <w:lang w:val="en-US"/>
        </w:rPr>
        <w:instrText>名（</w:instrText>
      </w:r>
      <w:r w:rsidRPr="003D1592">
        <w:rPr>
          <w:rFonts w:ascii="Arial" w:hAnsi="Arial" w:cs="Arial"/>
          <w:sz w:val="20"/>
          <w:szCs w:val="20"/>
          <w:lang w:val="en-US"/>
        </w:rPr>
        <w:instrText>16.7</w:instrText>
      </w:r>
      <w:r w:rsidRPr="003D1592">
        <w:rPr>
          <w:rFonts w:ascii="Arial" w:eastAsia="MS Mincho" w:hAnsi="Arial" w:cs="Arial"/>
          <w:sz w:val="20"/>
          <w:szCs w:val="20"/>
          <w:lang w:val="en-US"/>
        </w:rPr>
        <w:instrText>％）だった．対象者の</w:instrText>
      </w:r>
      <w:r w:rsidRPr="003D1592">
        <w:rPr>
          <w:rFonts w:ascii="Arial" w:hAnsi="Arial" w:cs="Arial"/>
          <w:sz w:val="20"/>
          <w:szCs w:val="20"/>
          <w:lang w:val="en-US"/>
        </w:rPr>
        <w:instrText xml:space="preserve"> 30</w:instrText>
      </w:r>
      <w:r w:rsidRPr="003D1592">
        <w:rPr>
          <w:rFonts w:ascii="Arial" w:eastAsia="MS Mincho" w:hAnsi="Arial" w:cs="Arial"/>
          <w:sz w:val="20"/>
          <w:szCs w:val="20"/>
          <w:lang w:val="en-US"/>
        </w:rPr>
        <w:instrText>％以上に症状を認めた質問は，「食事中にむせるこ</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とがありますか」「食べるのが遅くなりましたか」「硬いものが食べにくくなりましたか」だった．嚥下機能を従属</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変数とし，</w:instrText>
      </w:r>
      <w:r w:rsidRPr="003D1592">
        <w:rPr>
          <w:rFonts w:ascii="Arial" w:hAnsi="Arial" w:cs="Arial"/>
          <w:sz w:val="20"/>
          <w:szCs w:val="20"/>
          <w:lang w:val="en-US"/>
        </w:rPr>
        <w:instrText xml:space="preserve">6 </w:instrText>
      </w:r>
      <w:r w:rsidRPr="003D1592">
        <w:rPr>
          <w:rFonts w:ascii="Arial" w:eastAsia="MS Mincho" w:hAnsi="Arial" w:cs="Arial"/>
          <w:sz w:val="20"/>
          <w:szCs w:val="20"/>
          <w:lang w:val="en-US"/>
        </w:rPr>
        <w:instrText>つの調査項目全てを独立変数として強制投入したロジスティック回帰分析の結果，</w:instrText>
      </w:r>
      <w:r w:rsidRPr="003D1592">
        <w:rPr>
          <w:rFonts w:ascii="Arial" w:hAnsi="Arial" w:cs="Arial"/>
          <w:sz w:val="20"/>
          <w:szCs w:val="20"/>
          <w:lang w:val="en-US"/>
        </w:rPr>
        <w:instrText xml:space="preserve">SARC-F </w:instrText>
      </w:r>
      <w:r w:rsidRPr="003D1592">
        <w:rPr>
          <w:rFonts w:ascii="Arial" w:eastAsia="MS Mincho" w:hAnsi="Arial" w:cs="Arial"/>
          <w:sz w:val="20"/>
          <w:szCs w:val="20"/>
          <w:lang w:val="en-US"/>
        </w:rPr>
        <w:instrText>におい</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て有意差を認めた（</w:instrText>
      </w:r>
      <w:r w:rsidRPr="003D1592">
        <w:rPr>
          <w:rFonts w:ascii="Arial" w:hAnsi="Arial" w:cs="Arial"/>
          <w:sz w:val="20"/>
          <w:szCs w:val="20"/>
          <w:lang w:val="en-US"/>
        </w:rPr>
        <w:instrText>OR 1.994</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95</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CI 1.154</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3.446</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p</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0.013</w:instrText>
      </w:r>
      <w:r w:rsidRPr="003D1592">
        <w:rPr>
          <w:rFonts w:ascii="Arial" w:eastAsia="MS Mincho" w:hAnsi="Arial" w:cs="Arial"/>
          <w:sz w:val="20"/>
          <w:szCs w:val="20"/>
          <w:lang w:val="en-US"/>
        </w:rPr>
        <w:instrText>）．判別的中率は</w:instrText>
      </w:r>
      <w:r w:rsidRPr="003D1592">
        <w:rPr>
          <w:rFonts w:ascii="Arial" w:hAnsi="Arial" w:cs="Arial"/>
          <w:sz w:val="20"/>
          <w:szCs w:val="20"/>
          <w:lang w:val="en-US"/>
        </w:rPr>
        <w:instrText xml:space="preserve"> 82.8% </w:instrText>
      </w:r>
      <w:r w:rsidRPr="003D1592">
        <w:rPr>
          <w:rFonts w:ascii="Arial" w:eastAsia="MS Mincho" w:hAnsi="Arial" w:cs="Arial"/>
          <w:sz w:val="20"/>
          <w:szCs w:val="20"/>
          <w:lang w:val="en-US"/>
        </w:rPr>
        <w:instrText>だった．結論：地域在住の</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要支援・要介護高齢者は嚥下障害のリスクが高く，特に咀嚼を含む口腔期に症状を呈していることが明らかに</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なった．さらに，嚥下機能と</w:instrText>
      </w:r>
      <w:r w:rsidRPr="003D1592">
        <w:rPr>
          <w:rFonts w:ascii="Arial" w:hAnsi="Arial" w:cs="Arial"/>
          <w:sz w:val="20"/>
          <w:szCs w:val="20"/>
          <w:lang w:val="en-US"/>
        </w:rPr>
        <w:instrText xml:space="preserve"> SARC-F </w:instrText>
      </w:r>
      <w:r w:rsidRPr="003D1592">
        <w:rPr>
          <w:rFonts w:ascii="Arial" w:eastAsia="MS Mincho" w:hAnsi="Arial" w:cs="Arial"/>
          <w:sz w:val="20"/>
          <w:szCs w:val="20"/>
          <w:lang w:val="en-US"/>
        </w:rPr>
        <w:instrText>に関連性を認めた．サルコペニアを早期に発見し予防することは，嚥下障</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害を防ぎ在宅生活を継続するために重要であることが示唆された．</w:instrText>
      </w:r>
      <w:r w:rsidRPr="003D1592">
        <w:rPr>
          <w:rFonts w:ascii="Arial" w:hAnsi="Arial" w:cs="Arial"/>
          <w:sz w:val="20"/>
          <w:szCs w:val="20"/>
          <w:lang w:val="en-US"/>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2013)","plainTextFormattedCitation":"(Kusagur, Kusagur dan Gururaj, 2013)","previouslyFormattedCitation":"(Kusagur, Kusagur dan Gururaj, 2013)"},"properties":{"noteIndex":0},"schema":"https://github.com/citation-style-language/schema/raw/master/csl-citation.json"}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(Kusagur, Kusagur dan Gururaj, 2013)</w:t>
      </w:r>
      <w:r w:rsidRPr="003D1592">
        <w:rPr>
          <w:rFonts w:ascii="Arial" w:hAnsi="Arial" w:cs="Arial"/>
          <w:sz w:val="20"/>
          <w:szCs w:val="20"/>
          <w:lang w:val="en-US"/>
        </w:rPr>
        <w:fldChar w:fldCharType="end"/>
      </w:r>
      <w:r w:rsidRPr="003D1592">
        <w:rPr>
          <w:rFonts w:ascii="Arial" w:hAnsi="Arial" w:cs="Arial"/>
          <w:sz w:val="20"/>
          <w:szCs w:val="20"/>
        </w:rPr>
        <w:t>. S</w:t>
      </w:r>
      <w:proofErr w:type="spellStart"/>
      <w:r w:rsidRPr="003D1592">
        <w:rPr>
          <w:rFonts w:ascii="Arial" w:hAnsi="Arial" w:cs="Arial"/>
          <w:sz w:val="20"/>
          <w:szCs w:val="20"/>
          <w:lang w:val="en-US"/>
        </w:rPr>
        <w:t>emakin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semakin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kemungkinan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keterlibatan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Sebagian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ketika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r w:rsidRPr="003D1592">
        <w:rPr>
          <w:rFonts w:ascii="Arial" w:hAnsi="Arial" w:cs="Arial"/>
          <w:sz w:val="20"/>
          <w:szCs w:val="20"/>
        </w:rPr>
        <w:t>lepra</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berlangsung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10.17511/jooo.2019.i07.03","ISSN":"00195340","PMID":"4756216","author":[{"dropping-particle":"","family":"Reddy","given":"G.N.","non-dropping-particle":"","parse-names":false,"suffix":""},{"dropping-particle":"","family":"Reddy","given":"G.A.","non-dropping-particle":"","parse-names":false,"suffix":""}],"container-title":"Indian Journal of Medical Research","id":"ITEM-1","issue":"7","issued":{"date-parts":[["2019"]]},"page":"435-441","title":"Ocular manifestations of leprosy","type":"article-journal","volume":"4"},"uris":["http://www.mendeley.com/documents/?uuid=e5fa91b9-2d08-4920-89d9-f7c5a1379b11"]}],"mendeley":{"formattedCitation":"(Reddy dan Reddy, 2019)","plainTextFormattedCitation":"(Reddy dan Reddy, 2019)","previouslyFormattedCitation":"(Reddy dan Reddy, 2019)"},"properties":{"noteIndex":0},"schema":"https://github.com/citation-style-language/schema/raw/master/csl-citation.json"}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(Reddy dan Reddy, 2019)</w:t>
      </w:r>
      <w:r w:rsidRPr="003D1592">
        <w:rPr>
          <w:rFonts w:ascii="Arial" w:hAnsi="Arial" w:cs="Arial"/>
          <w:sz w:val="20"/>
          <w:szCs w:val="20"/>
          <w:lang w:val="en-US"/>
        </w:rPr>
        <w:fldChar w:fldCharType="end"/>
      </w:r>
      <w:r w:rsidRPr="003D1592">
        <w:rPr>
          <w:rFonts w:ascii="Arial" w:hAnsi="Arial" w:cs="Arial"/>
          <w:sz w:val="20"/>
          <w:szCs w:val="20"/>
          <w:lang w:val="en-US"/>
        </w:rPr>
        <w:t>.</w:t>
      </w:r>
      <w:r w:rsidRPr="003D1592">
        <w:rPr>
          <w:rFonts w:ascii="Arial" w:hAnsi="Arial" w:cs="Arial"/>
          <w:sz w:val="20"/>
          <w:szCs w:val="20"/>
        </w:rPr>
        <w:t xml:space="preserve"> Pada pasien lepra, madarosis terjadi karena </w:t>
      </w:r>
      <w:r w:rsidRPr="003D1592">
        <w:rPr>
          <w:rFonts w:ascii="Arial" w:hAnsi="Arial" w:cs="Arial"/>
          <w:i/>
          <w:iCs/>
          <w:sz w:val="20"/>
          <w:szCs w:val="20"/>
        </w:rPr>
        <w:t>Mycobacterium leprae</w:t>
      </w:r>
      <w:r w:rsidRPr="003D1592">
        <w:rPr>
          <w:rFonts w:ascii="Arial" w:hAnsi="Arial" w:cs="Arial"/>
          <w:sz w:val="20"/>
          <w:szCs w:val="20"/>
        </w:rPr>
        <w:t xml:space="preserve"> menginvasi dan menghancurkan akar rambut. Kondisi tersebut biasanya dimulai secara lateral, memengaruhi dua pertiga bagian luar alis, dan bergerak ke arah medial dan simetris. Iritasi mata dapat terjadi saat keringat mengalir ke mata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(Bairappagari, Thompson dan Daniel, 2018)</w:t>
      </w:r>
      <w:r w:rsidRPr="003D1592">
        <w:rPr>
          <w:rFonts w:ascii="Arial" w:hAnsi="Arial" w:cs="Arial"/>
          <w:sz w:val="20"/>
          <w:szCs w:val="20"/>
        </w:rPr>
        <w:fldChar w:fldCharType="end"/>
      </w:r>
      <w:r w:rsidRPr="003D1592">
        <w:rPr>
          <w:rFonts w:ascii="Arial" w:hAnsi="Arial" w:cs="Arial"/>
          <w:sz w:val="20"/>
          <w:szCs w:val="20"/>
        </w:rPr>
        <w:t>. Mekanisme manifestasi okuler tersebut pada penelitian ini lebih banyak terjadi pada durasi lepra &gt; 10 tahun.</w:t>
      </w:r>
    </w:p>
    <w:p w14:paraId="582FC6F0" w14:textId="77777777" w:rsidR="00035F03" w:rsidRDefault="00035F03" w:rsidP="003D1592">
      <w:pPr>
        <w:spacing w:line="276" w:lineRule="auto"/>
        <w:ind w:firstLine="720"/>
        <w:jc w:val="both"/>
        <w:rPr>
          <w:rFonts w:ascii="Arial" w:hAnsi="Arial" w:cs="Arial"/>
          <w:sz w:val="20"/>
          <w:szCs w:val="20"/>
          <w:lang w:val="en-US"/>
        </w:rPr>
      </w:pPr>
      <w:r w:rsidRPr="003D1592">
        <w:rPr>
          <w:rFonts w:ascii="Arial" w:hAnsi="Arial" w:cs="Arial"/>
          <w:sz w:val="20"/>
          <w:szCs w:val="20"/>
          <w:lang w:val="en-US"/>
        </w:rPr>
        <w:t xml:space="preserve">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dibedakan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berdasarkan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kurang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dan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sama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Hal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sebagaimana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dinyatakan</w:t>
      </w:r>
      <w:proofErr w:type="spellEnd"/>
      <w:r w:rsidRPr="003D1592">
        <w:rPr>
          <w:rFonts w:ascii="Arial" w:hAnsi="Arial" w:cs="Arial"/>
          <w:sz w:val="20"/>
          <w:szCs w:val="20"/>
          <w:lang w:val="en-US"/>
        </w:rPr>
        <w:t xml:space="preserve"> oleh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{"citationItems":[{"id":"ITEM-1","itemData":{"ISSN":"0148916X","PMID":"3221113","author":[{"dropping-particle":"","family":"Courtright","given":"P. D.","non-dropping-particle":"","parse-names":false,"suffix":""}],"container-title":"International Journal of Leprosy","id":"ITEM-1","issue":"4","issued":{"date-parts":[["1988"]]},"page":"566-573","title":"Defining the magnitude of ocular complications from leprosy: Problems of methodology","type":"article-journal","volume":"56"},"uris":["http://www.mendeley.com/documents/?uuid=90a67fe6-aab7-4601-8605-90381f29acfd"]}],"mendeley":{"formattedCitation":"(Courtright, 1988)","manualFormatting":"Courtright (1988)","plainTextFormattedCitation":"(Courtright, 1988)","previouslyFormattedCitation":"(Courtright, 1988)"},"properties":{"noteIndex":0},"schema":"https://github.com/citation-style-language/schema/raw/master/csl-citation.json"}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Courtright (1988)</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h</w:t>
      </w:r>
      <w:r w:rsidRPr="003D1592">
        <w:rPr>
          <w:rFonts w:ascii="Arial" w:hAnsi="Arial" w:cs="Arial"/>
          <w:sz w:val="20"/>
          <w:szCs w:val="20"/>
        </w:rPr>
        <w:t>ampir semua pasien lepr</w:t>
      </w:r>
      <w:r w:rsidRPr="003D1592">
        <w:rPr>
          <w:rFonts w:ascii="Arial" w:hAnsi="Arial" w:cs="Arial"/>
          <w:sz w:val="20"/>
          <w:szCs w:val="20"/>
          <w:lang w:val="en-US"/>
        </w:rPr>
        <w:t>a</w:t>
      </w:r>
      <w:r w:rsidRPr="003D1592">
        <w:rPr>
          <w:rFonts w:ascii="Arial" w:hAnsi="Arial" w:cs="Arial"/>
          <w:sz w:val="20"/>
          <w:szCs w:val="20"/>
        </w:rPr>
        <w:t xml:space="preserve"> dengan durasi penyakit lebih dari 10 tahun </w:t>
      </w:r>
      <w:proofErr w:type="spellStart"/>
      <w:r w:rsidRPr="003D1592">
        <w:rPr>
          <w:rFonts w:ascii="Arial" w:hAnsi="Arial" w:cs="Arial"/>
          <w:sz w:val="20"/>
          <w:szCs w:val="20"/>
          <w:lang w:val="en-US"/>
        </w:rPr>
        <w:t>mengalami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rPr>
        <w:t xml:space="preserve">. </w:t>
      </w:r>
      <w:r w:rsidRPr="003D1592">
        <w:rPr>
          <w:rFonts w:ascii="Arial" w:hAnsi="Arial" w:cs="Arial"/>
          <w:sz w:val="20"/>
          <w:szCs w:val="20"/>
          <w:lang w:val="en-US"/>
        </w:rPr>
        <w:t xml:space="preserve">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10.17511/jooo.2019.i07.03","ISSN":"00195340","PMID":"4756216","author":[{"dropping-particle":"","family":"Reddy","given":"G.N.","non-dropping-particle":"","parse-names":false,"suffix":""},{"dropping-particle":"","family":"Reddy","given":"G.A.","non-dropping-particle":"","parse-names":false,"suffix":""}],"container-title":"Indian Journal of Medical Research","id":"ITEM-1","issue":"7","issued":{"date-parts":[["2019"]]},"page":"435-441","title":"Ocular manifestations of leprosy","type":"article-journal","volume":"4"},"uris":["http://www.mendeley.com/documents/?uuid=e5fa91b9-2d08-4920-89d9-f7c5a1379b11"]}],"mendeley":{"formattedCitation":"(Reddy dan Reddy, 2019)","manualFormatting":"Reddy dan Reddy (2019)","plainTextFormattedCitation":"(Reddy dan Reddy, 2019)","previouslyFormattedCitation":"(Reddy dan Reddy, 2019)"},"properties":{"noteIndex":0},"schema":"https://github.com/citation-style-language/schema/raw/master/csl-citation.json"}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Reddy dan Reddy (2019)</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menyatakan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besar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mengalami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ketika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Angka </w:t>
      </w:r>
      <w:proofErr w:type="spellStart"/>
      <w:r w:rsidRPr="003D1592">
        <w:rPr>
          <w:rFonts w:ascii="Arial" w:hAnsi="Arial" w:cs="Arial"/>
          <w:sz w:val="20"/>
          <w:szCs w:val="20"/>
          <w:lang w:val="en-US"/>
        </w:rPr>
        <w:t>kejadian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33,3%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kurang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5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menjadi</w:t>
      </w:r>
      <w:proofErr w:type="spellEnd"/>
      <w:r w:rsidRPr="003D1592">
        <w:rPr>
          <w:rFonts w:ascii="Arial" w:hAnsi="Arial" w:cs="Arial"/>
          <w:sz w:val="20"/>
          <w:szCs w:val="20"/>
          <w:lang w:val="en-US"/>
        </w:rPr>
        <w:t xml:space="preserve"> 86,6%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penyakit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2014)","manualFormatting":"Samuel dan Sundararajan (2014)","plainTextFormattedCitation":"(Samuel dan Sundararajan, 2014)"},"properties":{"noteIndex":0},"schema":"https://github.com/citation-style-language/schema/raw/master/csl-citation.json"}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Samuel dan Sundararajan (2014)</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menyatakan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hubungan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antara</w:t>
      </w:r>
      <w:proofErr w:type="spellEnd"/>
      <w:r w:rsidRPr="003D1592">
        <w:rPr>
          <w:rFonts w:ascii="Arial" w:hAnsi="Arial" w:cs="Arial"/>
          <w:sz w:val="20"/>
          <w:szCs w:val="20"/>
          <w:lang w:val="en-US"/>
        </w:rPr>
        <w:t xml:space="preserve"> uveitis, </w:t>
      </w:r>
      <w:proofErr w:type="spellStart"/>
      <w:r w:rsidRPr="003D1592">
        <w:rPr>
          <w:rFonts w:ascii="Arial" w:hAnsi="Arial" w:cs="Arial"/>
          <w:sz w:val="20"/>
          <w:szCs w:val="20"/>
          <w:lang w:val="en-US"/>
        </w:rPr>
        <w:t>katarak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dan lepra </w:t>
      </w:r>
      <w:proofErr w:type="spellStart"/>
      <w:r w:rsidRPr="003D1592">
        <w:rPr>
          <w:rFonts w:ascii="Arial" w:hAnsi="Arial" w:cs="Arial"/>
          <w:sz w:val="20"/>
          <w:szCs w:val="20"/>
          <w:lang w:val="en-US"/>
        </w:rPr>
        <w:t>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diketahui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jika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datang</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durasi</w:t>
      </w:r>
      <w:proofErr w:type="spellEnd"/>
      <w:r w:rsidRPr="003D1592">
        <w:rPr>
          <w:rFonts w:ascii="Arial" w:hAnsi="Arial" w:cs="Arial"/>
          <w:sz w:val="20"/>
          <w:szCs w:val="20"/>
          <w:lang w:val="en-US"/>
        </w:rPr>
        <w:t xml:space="preserve"> lepra yang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lama </w:t>
      </w:r>
      <w:proofErr w:type="spellStart"/>
      <w:r w:rsidRPr="003D1592">
        <w:rPr>
          <w:rFonts w:ascii="Arial" w:hAnsi="Arial" w:cs="Arial"/>
          <w:sz w:val="20"/>
          <w:szCs w:val="20"/>
          <w:lang w:val="en-US"/>
        </w:rPr>
        <w:t>yaitu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dari</w:t>
      </w:r>
      <w:proofErr w:type="spellEnd"/>
      <w:r w:rsidRPr="003D1592">
        <w:rPr>
          <w:rFonts w:ascii="Arial" w:hAnsi="Arial" w:cs="Arial"/>
          <w:sz w:val="20"/>
          <w:szCs w:val="20"/>
          <w:lang w:val="en-US"/>
        </w:rPr>
        <w:t xml:space="preserve"> 10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w:t>
      </w:r>
    </w:p>
    <w:p w14:paraId="0C673457" w14:textId="77777777" w:rsidR="00D54C45" w:rsidRPr="003D1592" w:rsidRDefault="00D54C45" w:rsidP="003D1592">
      <w:pPr>
        <w:spacing w:line="276" w:lineRule="auto"/>
        <w:ind w:firstLine="720"/>
        <w:jc w:val="both"/>
        <w:rPr>
          <w:rFonts w:ascii="Arial" w:hAnsi="Arial" w:cs="Arial"/>
          <w:sz w:val="20"/>
          <w:szCs w:val="20"/>
          <w:lang w:val="en-US"/>
        </w:rPr>
      </w:pPr>
    </w:p>
    <w:p w14:paraId="3BEFC6BF" w14:textId="27589E01" w:rsidR="00035F03" w:rsidRPr="003D1592" w:rsidRDefault="00D54C45" w:rsidP="00D54C45">
      <w:pPr>
        <w:pStyle w:val="Heading3"/>
        <w:spacing w:after="120" w:line="276" w:lineRule="auto"/>
        <w:jc w:val="both"/>
        <w:rPr>
          <w:rFonts w:cs="Arial"/>
          <w:sz w:val="20"/>
          <w:szCs w:val="20"/>
        </w:rPr>
      </w:pPr>
      <w:bookmarkStart w:id="203" w:name="_Toc173863713"/>
      <w:bookmarkStart w:id="204" w:name="_Toc175551887"/>
      <w:r>
        <w:rPr>
          <w:rFonts w:cs="Arial"/>
          <w:sz w:val="20"/>
          <w:szCs w:val="20"/>
          <w:lang w:val="en-US"/>
        </w:rPr>
        <w:t>4</w:t>
      </w:r>
      <w:r w:rsidR="00035F03" w:rsidRPr="003D1592">
        <w:rPr>
          <w:rFonts w:cs="Arial"/>
          <w:sz w:val="20"/>
          <w:szCs w:val="20"/>
        </w:rPr>
        <w:t>.2.4</w:t>
      </w:r>
      <w:r w:rsidR="00035F03" w:rsidRPr="003D1592">
        <w:rPr>
          <w:rFonts w:cs="Arial"/>
          <w:sz w:val="20"/>
          <w:szCs w:val="20"/>
        </w:rPr>
        <w:tab/>
      </w:r>
      <w:r w:rsidR="00035F03" w:rsidRPr="00D54C45">
        <w:rPr>
          <w:rFonts w:cs="Arial"/>
          <w:sz w:val="22"/>
          <w:szCs w:val="22"/>
          <w:lang w:val="en-US"/>
        </w:rPr>
        <w:t>H</w:t>
      </w:r>
      <w:r w:rsidR="00035F03" w:rsidRPr="00D54C45">
        <w:rPr>
          <w:rFonts w:cs="Arial"/>
          <w:sz w:val="22"/>
          <w:szCs w:val="22"/>
        </w:rPr>
        <w:t>ubungan</w:t>
      </w:r>
      <w:r w:rsidR="00035F03" w:rsidRPr="003D1592">
        <w:rPr>
          <w:rFonts w:cs="Arial"/>
          <w:sz w:val="20"/>
          <w:szCs w:val="20"/>
        </w:rPr>
        <w:t xml:space="preserve"> lama pengobatan dengan manifestasi okular pada pasien lepra</w:t>
      </w:r>
      <w:bookmarkEnd w:id="203"/>
      <w:bookmarkEnd w:id="204"/>
    </w:p>
    <w:p w14:paraId="78A853E4"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Pada penelitian ini, </w:t>
      </w:r>
      <w:bookmarkStart w:id="205" w:name="_Hlk162062091"/>
      <w:r w:rsidRPr="003D1592">
        <w:rPr>
          <w:rFonts w:ascii="Arial" w:hAnsi="Arial" w:cs="Arial"/>
          <w:sz w:val="20"/>
          <w:szCs w:val="20"/>
        </w:rPr>
        <w:t>lama pengobatan lepra 6-12 bulan berhubungan dengan kejadian manifestasi okular pasien lepra, kejadian dry</w:t>
      </w:r>
      <w:r w:rsidRPr="003D1592">
        <w:rPr>
          <w:rFonts w:ascii="Arial" w:hAnsi="Arial" w:cs="Arial"/>
          <w:i/>
          <w:iCs/>
          <w:sz w:val="20"/>
          <w:szCs w:val="20"/>
        </w:rPr>
        <w:t xml:space="preserve"> eyes, </w:t>
      </w:r>
      <w:r w:rsidRPr="003D1592">
        <w:rPr>
          <w:rFonts w:ascii="Arial" w:hAnsi="Arial" w:cs="Arial"/>
          <w:sz w:val="20"/>
          <w:szCs w:val="20"/>
        </w:rPr>
        <w:t>kejadian katarak.</w:t>
      </w:r>
      <w:bookmarkEnd w:id="205"/>
      <w:r w:rsidRPr="003D1592">
        <w:rPr>
          <w:rFonts w:ascii="Arial" w:hAnsi="Arial" w:cs="Arial"/>
          <w:sz w:val="20"/>
          <w:szCs w:val="20"/>
        </w:rPr>
        <w:t xml:space="preserve"> Hasil sejalan dengan penelitian </w:t>
      </w:r>
      <w:r w:rsidRPr="003D1592">
        <w:rPr>
          <w:rFonts w:ascii="Arial" w:eastAsia="TimesNewRomanPSMT" w:hAnsi="Arial" w:cs="Arial"/>
          <w:sz w:val="20"/>
          <w:szCs w:val="20"/>
          <w:lang w:val="en-US"/>
        </w:rPr>
        <w:fldChar w:fldCharType="begin" w:fldLock="1"/>
      </w:r>
      <w:r w:rsidRPr="003D1592">
        <w:rPr>
          <w:rFonts w:ascii="Arial" w:eastAsia="TimesNewRomanPSMT" w:hAnsi="Arial" w:cs="Arial"/>
          <w:sz w:val="20"/>
          <w:szCs w:val="20"/>
          <w:lang w:val="en-US"/>
        </w:rPr>
        <w:instrText>ADDIN CSL_CITATION {"citationItems":[{"id":"ITEM-1","itemData":{"DOI":"10.4314/gmj.v45i2.68928","ISSN":"00169560","PMID":"21857721","abstract":"This study was aimed at presenting the profile of ocular lesions observed in the in-mates on multidrug treatment, of a leprosy rehabilitation centre in Nigeria. Cross-sectional. One hundred patients were selected by systematic random sampling. Sixty-nine had ocular involvement and were the subjects of this study. The age range was 15 to 80 years with a mean age of 51 years. There were 57 males (82.6%) and 12 females (17.4%). The range of duration of treatment was two months to 30 years, with a mean of 15 years. Examination of the anterior and posterior segments of the globe and its adnexa was carried out using Penlight, magnifying loupe and direct ophthalmoscope. Visual acuity was recorded using the Snellen charts. Lepromatous leprosy patients had the greatest incidence of ocular lesions. Ocular lesions were more in patients who have had leprosy for ≥ 15 years. Madarosis (72.5%) and lagophthalmos (29.0%) were the commonest lesions. Corneal involvement was seen in 36.2%. Conjunctivitis in 14.5% . Trichiasis in 10.1% and ectropion in 8.7% . 17.4% were legally blind (VA≤3/60) in the better eye, and 17.4% had cataract in at least one eye. There was no statistically significant difference in the incidence of ocular lesions among males and females, and between patients with Lepromatous and Tuberculoid leprosy. Ocular complications are common and sight threatening in leprosy patients. Regular screening and outreach by eye care providers should be incorporated into leprosy care programmes.","author":[{"dropping-particle":"","family":"Ebeigbe","given":"J. A.","non-dropping-particle":"","parse-names":false,"suffix":""},{"dropping-particle":"","family":"Kio","given":"F.","non-dropping-particle":"","parse-names":false,"suffix":""}],"container-title":"Ghana medical journal","id":"ITEM-1","issue":"2","issued":{"date-parts":[["2011"]]},"page":"50-53","title":"Ocular leprosy in institutionalized Nigerian patients.","type":"article-journal","volume":"45"},"uris":["http://www.mendeley.com/documents/?uuid=36255708-27e9-42c9-970c-bf80fbaeda45"]}],"mendeley":{"formattedCitation":"(Ebeigbe dan Kio, 2011)","manualFormatting":"Ebeigbe dan Kio (2011)","plainTextFormattedCitation":"(Ebeigbe dan Kio, 2011)","previouslyFormattedCitation":"(Ebeigbe dan Kio, 2011)"},"properties":{"noteIndex":0},"schema":"https://github.com/citation-style-language/schema/raw/master/csl-citation.json"}</w:instrText>
      </w:r>
      <w:r w:rsidRPr="003D1592">
        <w:rPr>
          <w:rFonts w:ascii="Arial" w:eastAsia="TimesNewRomanPSMT" w:hAnsi="Arial" w:cs="Arial"/>
          <w:sz w:val="20"/>
          <w:szCs w:val="20"/>
          <w:lang w:val="en-US"/>
        </w:rPr>
        <w:fldChar w:fldCharType="separate"/>
      </w:r>
      <w:r w:rsidRPr="003D1592">
        <w:rPr>
          <w:rFonts w:ascii="Arial" w:eastAsia="TimesNewRomanPSMT" w:hAnsi="Arial" w:cs="Arial"/>
          <w:noProof/>
          <w:sz w:val="20"/>
          <w:szCs w:val="20"/>
          <w:lang w:val="en-US"/>
        </w:rPr>
        <w:t>Ebeigbe dan Kio (2011)</w:t>
      </w:r>
      <w:r w:rsidRPr="003D1592">
        <w:rPr>
          <w:rFonts w:ascii="Arial" w:eastAsia="TimesNewRomanPSMT" w:hAnsi="Arial" w:cs="Arial"/>
          <w:sz w:val="20"/>
          <w:szCs w:val="20"/>
          <w:lang w:val="en-US"/>
        </w:rPr>
        <w:fldChar w:fldCharType="end"/>
      </w:r>
      <w:r w:rsidRPr="003D1592">
        <w:rPr>
          <w:rFonts w:ascii="Arial" w:hAnsi="Arial" w:cs="Arial"/>
          <w:sz w:val="20"/>
          <w:szCs w:val="20"/>
        </w:rPr>
        <w:t xml:space="preserve"> bahwa </w:t>
      </w:r>
      <w:r w:rsidRPr="003D1592">
        <w:rPr>
          <w:rFonts w:ascii="Arial" w:eastAsia="TimesNewRomanPSMT" w:hAnsi="Arial" w:cs="Arial"/>
          <w:sz w:val="20"/>
          <w:szCs w:val="20"/>
        </w:rPr>
        <w:t>k</w:t>
      </w:r>
      <w:proofErr w:type="spellStart"/>
      <w:r w:rsidRPr="003D1592">
        <w:rPr>
          <w:rFonts w:ascii="Arial" w:eastAsia="TimesNewRomanPSMT" w:hAnsi="Arial" w:cs="Arial"/>
          <w:sz w:val="20"/>
          <w:szCs w:val="20"/>
          <w:lang w:val="en-US"/>
        </w:rPr>
        <w:t>omplikasi</w:t>
      </w:r>
      <w:proofErr w:type="spellEnd"/>
      <w:r w:rsidRPr="003D1592">
        <w:rPr>
          <w:rFonts w:ascii="Arial" w:eastAsia="TimesNewRomanPSMT" w:hAnsi="Arial" w:cs="Arial"/>
          <w:sz w:val="20"/>
          <w:szCs w:val="20"/>
          <w:lang w:val="en-US"/>
        </w:rPr>
        <w:t xml:space="preserve"> </w:t>
      </w:r>
      <w:r w:rsidRPr="003D1592">
        <w:rPr>
          <w:rFonts w:ascii="Arial" w:eastAsia="TimesNewRomanPSMT" w:hAnsi="Arial" w:cs="Arial"/>
          <w:sz w:val="20"/>
          <w:szCs w:val="20"/>
        </w:rPr>
        <w:t>okular</w:t>
      </w:r>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umum</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terjadi</w:t>
      </w:r>
      <w:proofErr w:type="spellEnd"/>
      <w:r w:rsidRPr="003D1592">
        <w:rPr>
          <w:rFonts w:ascii="Arial" w:eastAsia="TimesNewRomanPSMT" w:hAnsi="Arial" w:cs="Arial"/>
          <w:sz w:val="20"/>
          <w:szCs w:val="20"/>
          <w:lang w:val="en-US"/>
        </w:rPr>
        <w:t xml:space="preserve"> pada </w:t>
      </w:r>
      <w:proofErr w:type="spellStart"/>
      <w:r w:rsidRPr="003D1592">
        <w:rPr>
          <w:rFonts w:ascii="Arial" w:eastAsia="TimesNewRomanPSMT" w:hAnsi="Arial" w:cs="Arial"/>
          <w:sz w:val="20"/>
          <w:szCs w:val="20"/>
          <w:lang w:val="en-US"/>
        </w:rPr>
        <w:t>pasien</w:t>
      </w:r>
      <w:proofErr w:type="spellEnd"/>
      <w:r w:rsidRPr="003D1592">
        <w:rPr>
          <w:rFonts w:ascii="Arial" w:eastAsia="TimesNewRomanPSMT" w:hAnsi="Arial" w:cs="Arial"/>
          <w:sz w:val="20"/>
          <w:szCs w:val="20"/>
          <w:lang w:val="en-US"/>
        </w:rPr>
        <w:t xml:space="preserve"> yang </w:t>
      </w:r>
      <w:proofErr w:type="spellStart"/>
      <w:r w:rsidRPr="003D1592">
        <w:rPr>
          <w:rFonts w:ascii="Arial" w:eastAsia="TimesNewRomanPSMT" w:hAnsi="Arial" w:cs="Arial"/>
          <w:sz w:val="20"/>
          <w:szCs w:val="20"/>
          <w:lang w:val="en-US"/>
        </w:rPr>
        <w:t>menderita</w:t>
      </w:r>
      <w:proofErr w:type="spellEnd"/>
      <w:r w:rsidRPr="003D1592">
        <w:rPr>
          <w:rFonts w:ascii="Arial" w:eastAsia="TimesNewRomanPSMT" w:hAnsi="Arial" w:cs="Arial"/>
          <w:sz w:val="20"/>
          <w:szCs w:val="20"/>
          <w:lang w:val="en-US"/>
        </w:rPr>
        <w:t xml:space="preserve"> lepra </w:t>
      </w:r>
      <w:proofErr w:type="spellStart"/>
      <w:r w:rsidRPr="003D1592">
        <w:rPr>
          <w:rFonts w:ascii="Arial" w:eastAsia="TimesNewRomanPSMT" w:hAnsi="Arial" w:cs="Arial"/>
          <w:sz w:val="20"/>
          <w:szCs w:val="20"/>
          <w:lang w:val="en-US"/>
        </w:rPr>
        <w:t>bahkan</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ketika</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pasien</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sedang</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menjalani</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terapi</w:t>
      </w:r>
      <w:proofErr w:type="spellEnd"/>
      <w:r w:rsidRPr="003D1592">
        <w:rPr>
          <w:rFonts w:ascii="Arial" w:eastAsia="TimesNewRomanPSMT" w:hAnsi="Arial" w:cs="Arial"/>
          <w:sz w:val="20"/>
          <w:szCs w:val="20"/>
          <w:lang w:val="en-US"/>
        </w:rPr>
        <w:t xml:space="preserve"> multi-</w:t>
      </w:r>
      <w:proofErr w:type="spellStart"/>
      <w:r w:rsidRPr="003D1592">
        <w:rPr>
          <w:rFonts w:ascii="Arial" w:eastAsia="TimesNewRomanPSMT" w:hAnsi="Arial" w:cs="Arial"/>
          <w:sz w:val="20"/>
          <w:szCs w:val="20"/>
          <w:lang w:val="en-US"/>
        </w:rPr>
        <w:t>obat</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walaupun</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ada</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kemungkinan</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bahwa</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komplikasi</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berkembang</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sebelum</w:t>
      </w:r>
      <w:proofErr w:type="spellEnd"/>
      <w:r w:rsidRPr="003D1592">
        <w:rPr>
          <w:rFonts w:ascii="Arial" w:eastAsia="TimesNewRomanPSMT" w:hAnsi="Arial" w:cs="Arial"/>
          <w:sz w:val="20"/>
          <w:szCs w:val="20"/>
          <w:lang w:val="en-US"/>
        </w:rPr>
        <w:t xml:space="preserve"> </w:t>
      </w:r>
      <w:proofErr w:type="spellStart"/>
      <w:r w:rsidRPr="003D1592">
        <w:rPr>
          <w:rFonts w:ascii="Arial" w:eastAsia="TimesNewRomanPSMT" w:hAnsi="Arial" w:cs="Arial"/>
          <w:sz w:val="20"/>
          <w:szCs w:val="20"/>
          <w:lang w:val="en-US"/>
        </w:rPr>
        <w:t>terapi</w:t>
      </w:r>
      <w:proofErr w:type="spellEnd"/>
      <w:r w:rsidRPr="003D1592">
        <w:rPr>
          <w:rFonts w:ascii="Arial" w:eastAsia="TimesNewRomanPSMT" w:hAnsi="Arial" w:cs="Arial"/>
          <w:sz w:val="20"/>
          <w:szCs w:val="20"/>
        </w:rPr>
        <w:t xml:space="preserve">. </w:t>
      </w:r>
      <w:r w:rsidRPr="003D1592">
        <w:rPr>
          <w:rFonts w:ascii="Arial" w:eastAsia="TimesNewRomanPSMT" w:hAnsi="Arial" w:cs="Arial"/>
          <w:sz w:val="20"/>
          <w:szCs w:val="20"/>
        </w:rPr>
        <w:fldChar w:fldCharType="begin" w:fldLock="1"/>
      </w:r>
      <w:r w:rsidRPr="003D1592">
        <w:rPr>
          <w:rFonts w:ascii="Arial" w:eastAsia="TimesNewRomanPSMT" w:hAnsi="Arial" w:cs="Arial"/>
          <w:sz w:val="20"/>
          <w:szCs w:val="20"/>
        </w:rPr>
        <w:instrText>ADDIN CSL_CITATION {"citationItems":[{"id":"ITEM-1","itemData":{"DOI":"10.4103/ijo.IJO_186_22","ISSN":"19983689","PMID":"35791199","author":[{"dropping-particle":"","family":"Biswas","given":"Jyotirmay","non-dropping-particle":"","parse-names":false,"suffix":""},{"dropping-particle":"","family":"Pradhan","given":"Arkaprava","non-dropping-particle":"","parse-names":false,"suffix":""}],"container-title":"Indian Journal of Ophthalmology","id":"ITEM-1","issue":"7","issued":{"date-parts":[["2022"]]},"page":"2673-2674","title":"Commentary: Ocular lesions in leprosy - Should we forget?","type":"article-journal","volume":"70"},"uris":["http://www.mendeley.com/documents/?uuid=a285bef3-ef7f-4eee-8392-625d4633964d"]}],"mendeley":{"formattedCitation":"(Biswas dan Pradhan, 2022)","manualFormatting":"Biswas dan Pradhan (2022)","plainTextFormattedCitation":"(Biswas dan Pradhan, 2022)","previouslyFormattedCitation":"(Biswas dan Pradhan, 2022)"},"properties":{"noteIndex":0},"schema":"https://github.com/citation-style-language/schema/raw/master/csl-citation.json"}</w:instrText>
      </w:r>
      <w:r w:rsidRPr="003D1592">
        <w:rPr>
          <w:rFonts w:ascii="Arial" w:eastAsia="TimesNewRomanPSMT" w:hAnsi="Arial" w:cs="Arial"/>
          <w:sz w:val="20"/>
          <w:szCs w:val="20"/>
        </w:rPr>
        <w:fldChar w:fldCharType="separate"/>
      </w:r>
      <w:r w:rsidRPr="003D1592">
        <w:rPr>
          <w:rFonts w:ascii="Arial" w:eastAsia="TimesNewRomanPSMT" w:hAnsi="Arial" w:cs="Arial"/>
          <w:noProof/>
          <w:sz w:val="20"/>
          <w:szCs w:val="20"/>
        </w:rPr>
        <w:t>Biswas dan Pradhan (2022)</w:t>
      </w:r>
      <w:r w:rsidRPr="003D1592">
        <w:rPr>
          <w:rFonts w:ascii="Arial" w:eastAsia="TimesNewRomanPSMT" w:hAnsi="Arial" w:cs="Arial"/>
          <w:sz w:val="20"/>
          <w:szCs w:val="20"/>
        </w:rPr>
        <w:fldChar w:fldCharType="end"/>
      </w:r>
      <w:r w:rsidRPr="003D1592">
        <w:rPr>
          <w:rFonts w:ascii="Arial" w:eastAsia="TimesNewRomanPSMT" w:hAnsi="Arial" w:cs="Arial"/>
          <w:sz w:val="20"/>
          <w:szCs w:val="20"/>
        </w:rPr>
        <w:t xml:space="preserve"> juga menyatakan bahwa</w:t>
      </w:r>
      <w:r w:rsidRPr="003D1592">
        <w:rPr>
          <w:rFonts w:ascii="Arial" w:hAnsi="Arial" w:cs="Arial"/>
          <w:sz w:val="20"/>
          <w:szCs w:val="20"/>
        </w:rPr>
        <w:t xml:space="preserve"> manifestasi pada okular pasien lepra muncul pada awal, selama, dan bahkan setelah pengobatan lengkap lepra dengan MDT. Manifestasi mata terjadi akibat kerusakan saraf pada lepra paucibacillary atau infiltrasi basil pada lepra lepromatosa.</w:t>
      </w:r>
    </w:p>
    <w:p w14:paraId="6CA74F1B"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Berkaitan dengan durasi pengobatan, pasien memiliki risiko terbesar untuk mengalami komplikasi mata, akibat reaksi lepra selama 6 – 12 bulan pertama pengobatan sistemik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{"citationItems":[{"id":"ITEM-1","itemData":{"ISBN":"0194201900006","abstract":"</w:instrText>
      </w:r>
      <w:r w:rsidRPr="003D1592">
        <w:rPr>
          <w:rFonts w:ascii="Arial" w:eastAsia="MS Mincho" w:hAnsi="Arial" w:cs="Arial"/>
          <w:sz w:val="20"/>
          <w:szCs w:val="20"/>
        </w:rPr>
        <w:instrText>はじめに：要介護高齢者が地域で生活を続けるためには，サルコペニアなどの老年症候群の徴候を早期に発見し，</w:instrText>
      </w:r>
      <w:r w:rsidRPr="003D1592">
        <w:rPr>
          <w:rFonts w:ascii="Arial" w:hAnsi="Arial" w:cs="Arial"/>
          <w:sz w:val="20"/>
          <w:szCs w:val="20"/>
        </w:rPr>
        <w:instrText xml:space="preserve"> </w:instrText>
      </w:r>
      <w:r w:rsidRPr="003D1592">
        <w:rPr>
          <w:rFonts w:ascii="Arial" w:eastAsia="MS Mincho" w:hAnsi="Arial" w:cs="Arial"/>
          <w:sz w:val="20"/>
          <w:szCs w:val="20"/>
        </w:rPr>
        <w:instrText>適切な対応をしていくことが重要である．本研究の目的は，地域在住の要支援・要介護高齢者における嚥下機能</w:instrText>
      </w:r>
      <w:r w:rsidRPr="003D1592">
        <w:rPr>
          <w:rFonts w:ascii="Arial" w:hAnsi="Arial" w:cs="Arial"/>
          <w:sz w:val="20"/>
          <w:szCs w:val="20"/>
        </w:rPr>
        <w:instrText xml:space="preserve"> </w:instrText>
      </w:r>
      <w:r w:rsidRPr="003D1592">
        <w:rPr>
          <w:rFonts w:ascii="Arial" w:eastAsia="MS Mincho" w:hAnsi="Arial" w:cs="Arial"/>
          <w:sz w:val="20"/>
          <w:szCs w:val="20"/>
        </w:rPr>
        <w:instrText>の特徴を調査し，嚥下機能，栄養状態，サルコペニアなどの身体機能の関連性を明らかにする．方法：対象は，</w:instrText>
      </w:r>
      <w:r w:rsidRPr="003D1592">
        <w:rPr>
          <w:rFonts w:ascii="Arial" w:hAnsi="Arial" w:cs="Arial"/>
          <w:sz w:val="20"/>
          <w:szCs w:val="20"/>
        </w:rPr>
        <w:instrText xml:space="preserve"> </w:instrText>
      </w:r>
      <w:r w:rsidRPr="003D1592">
        <w:rPr>
          <w:rFonts w:ascii="Arial" w:eastAsia="MS Mincho" w:hAnsi="Arial" w:cs="Arial"/>
          <w:sz w:val="20"/>
          <w:szCs w:val="20"/>
        </w:rPr>
        <w:instrText>通所リハビリを利用している要支援</w:instrText>
      </w:r>
      <w:r w:rsidRPr="003D1592">
        <w:rPr>
          <w:rFonts w:ascii="Arial" w:hAnsi="Arial" w:cs="Arial"/>
          <w:sz w:val="20"/>
          <w:szCs w:val="20"/>
        </w:rPr>
        <w:instrText xml:space="preserve"> 1</w:instrText>
      </w:r>
      <w:r w:rsidRPr="003D1592">
        <w:rPr>
          <w:rFonts w:ascii="Arial" w:eastAsia="MS Mincho" w:hAnsi="Arial" w:cs="Arial"/>
          <w:sz w:val="20"/>
          <w:szCs w:val="20"/>
        </w:rPr>
        <w:instrText>，</w:instrText>
      </w:r>
      <w:r w:rsidRPr="003D1592">
        <w:rPr>
          <w:rFonts w:ascii="Arial" w:hAnsi="Arial" w:cs="Arial"/>
          <w:sz w:val="20"/>
          <w:szCs w:val="20"/>
        </w:rPr>
        <w:instrText>2</w:instrText>
      </w:r>
      <w:r w:rsidRPr="003D1592">
        <w:rPr>
          <w:rFonts w:ascii="Arial" w:eastAsia="MS Mincho" w:hAnsi="Arial" w:cs="Arial"/>
          <w:sz w:val="20"/>
          <w:szCs w:val="20"/>
        </w:rPr>
        <w:instrText>，要介護</w:instrText>
      </w:r>
      <w:r w:rsidRPr="003D1592">
        <w:rPr>
          <w:rFonts w:ascii="Arial" w:hAnsi="Arial" w:cs="Arial"/>
          <w:sz w:val="20"/>
          <w:szCs w:val="20"/>
        </w:rPr>
        <w:instrText xml:space="preserve"> 1 </w:instrText>
      </w:r>
      <w:r w:rsidRPr="003D1592">
        <w:rPr>
          <w:rFonts w:ascii="Arial" w:eastAsia="MS Mincho" w:hAnsi="Arial" w:cs="Arial"/>
          <w:sz w:val="20"/>
          <w:szCs w:val="20"/>
        </w:rPr>
        <w:instrText>の高齢者</w:instrText>
      </w:r>
      <w:r w:rsidRPr="003D1592">
        <w:rPr>
          <w:rFonts w:ascii="Arial" w:hAnsi="Arial" w:cs="Arial"/>
          <w:sz w:val="20"/>
          <w:szCs w:val="20"/>
        </w:rPr>
        <w:instrText xml:space="preserve"> 90 </w:instrText>
      </w:r>
      <w:r w:rsidRPr="003D1592">
        <w:rPr>
          <w:rFonts w:ascii="Arial" w:eastAsia="MS Mincho" w:hAnsi="Arial" w:cs="Arial"/>
          <w:sz w:val="20"/>
          <w:szCs w:val="20"/>
        </w:rPr>
        <w:instrText>名（男性</w:instrText>
      </w:r>
      <w:r w:rsidRPr="003D1592">
        <w:rPr>
          <w:rFonts w:ascii="Arial" w:hAnsi="Arial" w:cs="Arial"/>
          <w:sz w:val="20"/>
          <w:szCs w:val="20"/>
        </w:rPr>
        <w:instrText xml:space="preserve"> 55 </w:instrText>
      </w:r>
      <w:r w:rsidRPr="003D1592">
        <w:rPr>
          <w:rFonts w:ascii="Arial" w:eastAsia="MS Mincho" w:hAnsi="Arial" w:cs="Arial"/>
          <w:sz w:val="20"/>
          <w:szCs w:val="20"/>
        </w:rPr>
        <w:instrText>名，女性</w:instrText>
      </w:r>
      <w:r w:rsidRPr="003D1592">
        <w:rPr>
          <w:rFonts w:ascii="Arial" w:hAnsi="Arial" w:cs="Arial"/>
          <w:sz w:val="20"/>
          <w:szCs w:val="20"/>
        </w:rPr>
        <w:instrText xml:space="preserve"> 35 </w:instrText>
      </w:r>
      <w:r w:rsidRPr="003D1592">
        <w:rPr>
          <w:rFonts w:ascii="Arial" w:eastAsia="MS Mincho" w:hAnsi="Arial" w:cs="Arial"/>
          <w:sz w:val="20"/>
          <w:szCs w:val="20"/>
        </w:rPr>
        <w:instrText>名，平均年齢</w:instrText>
      </w:r>
      <w:r w:rsidRPr="003D1592">
        <w:rPr>
          <w:rFonts w:ascii="Arial" w:hAnsi="Arial" w:cs="Arial"/>
          <w:sz w:val="20"/>
          <w:szCs w:val="20"/>
        </w:rPr>
        <w:instrText xml:space="preserve"> 77.2±8.3 </w:instrText>
      </w:r>
      <w:r w:rsidRPr="003D1592">
        <w:rPr>
          <w:rFonts w:ascii="Arial" w:eastAsia="MS Mincho" w:hAnsi="Arial" w:cs="Arial"/>
          <w:sz w:val="20"/>
          <w:szCs w:val="20"/>
        </w:rPr>
        <w:instrText>歳）．調査項目は，聖隷式嚥下質問紙，</w:instrText>
      </w:r>
      <w:r w:rsidRPr="003D1592">
        <w:rPr>
          <w:rFonts w:ascii="Arial" w:hAnsi="Arial" w:cs="Arial"/>
          <w:sz w:val="20"/>
          <w:szCs w:val="20"/>
        </w:rPr>
        <w:instrText xml:space="preserve">20 </w:instrText>
      </w:r>
      <w:r w:rsidRPr="003D1592">
        <w:rPr>
          <w:rFonts w:ascii="Arial" w:eastAsia="MS Mincho" w:hAnsi="Arial" w:cs="Arial"/>
          <w:sz w:val="20"/>
          <w:szCs w:val="20"/>
        </w:rPr>
        <w:instrText>品目摂取可能食品数調査，サルコペニアの簡易スクリーニング方法で</w:instrText>
      </w:r>
      <w:r w:rsidRPr="003D1592">
        <w:rPr>
          <w:rFonts w:ascii="Arial" w:hAnsi="Arial" w:cs="Arial"/>
          <w:sz w:val="20"/>
          <w:szCs w:val="20"/>
        </w:rPr>
        <w:instrText xml:space="preserve"> </w:instrText>
      </w:r>
      <w:r w:rsidRPr="003D1592">
        <w:rPr>
          <w:rFonts w:ascii="Arial" w:eastAsia="MS Mincho" w:hAnsi="Arial" w:cs="Arial"/>
          <w:sz w:val="20"/>
          <w:szCs w:val="20"/>
        </w:rPr>
        <w:instrText>ある</w:instrText>
      </w:r>
      <w:r w:rsidRPr="003D1592">
        <w:rPr>
          <w:rFonts w:ascii="Arial" w:hAnsi="Arial" w:cs="Arial"/>
          <w:sz w:val="20"/>
          <w:szCs w:val="20"/>
        </w:rPr>
        <w:instrText xml:space="preserve"> SARC-F</w:instrText>
      </w:r>
      <w:r w:rsidRPr="003D1592">
        <w:rPr>
          <w:rFonts w:ascii="Arial" w:eastAsia="MS Mincho" w:hAnsi="Arial" w:cs="Arial"/>
          <w:sz w:val="20"/>
          <w:szCs w:val="20"/>
        </w:rPr>
        <w:instrText>，舌圧，握力，骨格筋指数（</w:instrText>
      </w:r>
      <w:r w:rsidRPr="003D1592">
        <w:rPr>
          <w:rFonts w:ascii="Arial" w:hAnsi="Arial" w:cs="Arial"/>
          <w:sz w:val="20"/>
          <w:szCs w:val="20"/>
        </w:rPr>
        <w:instrText>SMI</w:instrText>
      </w:r>
      <w:r w:rsidRPr="003D1592">
        <w:rPr>
          <w:rFonts w:ascii="Arial" w:eastAsia="MS Mincho" w:hAnsi="Arial" w:cs="Arial"/>
          <w:sz w:val="20"/>
          <w:szCs w:val="20"/>
        </w:rPr>
        <w:instrText>），簡易栄養状態評価表（</w:instrText>
      </w:r>
      <w:r w:rsidRPr="003D1592">
        <w:rPr>
          <w:rFonts w:ascii="Arial" w:hAnsi="Arial" w:cs="Arial"/>
          <w:sz w:val="20"/>
          <w:szCs w:val="20"/>
        </w:rPr>
        <w:instrText>MNA-SF</w:instrText>
      </w:r>
      <w:r w:rsidRPr="003D1592">
        <w:rPr>
          <w:rFonts w:ascii="Arial" w:eastAsia="MS Mincho" w:hAnsi="Arial" w:cs="Arial"/>
          <w:sz w:val="20"/>
          <w:szCs w:val="20"/>
        </w:rPr>
        <w:instrText>）だった．結果：聖隷式嚥下質</w:instrText>
      </w:r>
      <w:r w:rsidRPr="003D1592">
        <w:rPr>
          <w:rFonts w:ascii="Arial" w:hAnsi="Arial" w:cs="Arial"/>
          <w:sz w:val="20"/>
          <w:szCs w:val="20"/>
        </w:rPr>
        <w:instrText xml:space="preserve"> </w:instrText>
      </w:r>
      <w:r w:rsidRPr="003D1592">
        <w:rPr>
          <w:rFonts w:ascii="Arial" w:eastAsia="MS Mincho" w:hAnsi="Arial" w:cs="Arial"/>
          <w:sz w:val="20"/>
          <w:szCs w:val="20"/>
        </w:rPr>
        <w:instrText>問紙で「嚥下障害あり」「嚥下障害疑い」と判定された嚥下機能不良群は</w:instrText>
      </w:r>
      <w:r w:rsidRPr="003D1592">
        <w:rPr>
          <w:rFonts w:ascii="Arial" w:hAnsi="Arial" w:cs="Arial"/>
          <w:sz w:val="20"/>
          <w:szCs w:val="20"/>
        </w:rPr>
        <w:instrText xml:space="preserve"> 75 </w:instrText>
      </w:r>
      <w:r w:rsidRPr="003D1592">
        <w:rPr>
          <w:rFonts w:ascii="Arial" w:eastAsia="MS Mincho" w:hAnsi="Arial" w:cs="Arial"/>
          <w:sz w:val="20"/>
          <w:szCs w:val="20"/>
        </w:rPr>
        <w:instrText>名（</w:instrText>
      </w:r>
      <w:r w:rsidRPr="003D1592">
        <w:rPr>
          <w:rFonts w:ascii="Arial" w:hAnsi="Arial" w:cs="Arial"/>
          <w:sz w:val="20"/>
          <w:szCs w:val="20"/>
        </w:rPr>
        <w:instrText>83.3</w:instrText>
      </w:r>
      <w:r w:rsidRPr="003D1592">
        <w:rPr>
          <w:rFonts w:ascii="Arial" w:eastAsia="MS Mincho" w:hAnsi="Arial" w:cs="Arial"/>
          <w:sz w:val="20"/>
          <w:szCs w:val="20"/>
        </w:rPr>
        <w:instrText>％），「嚥下障害無し」と判定</w:instrText>
      </w:r>
      <w:r w:rsidRPr="003D1592">
        <w:rPr>
          <w:rFonts w:ascii="Arial" w:hAnsi="Arial" w:cs="Arial"/>
          <w:sz w:val="20"/>
          <w:szCs w:val="20"/>
        </w:rPr>
        <w:instrText xml:space="preserve"> </w:instrText>
      </w:r>
      <w:r w:rsidRPr="003D1592">
        <w:rPr>
          <w:rFonts w:ascii="Arial" w:eastAsia="MS Mincho" w:hAnsi="Arial" w:cs="Arial"/>
          <w:sz w:val="20"/>
          <w:szCs w:val="20"/>
        </w:rPr>
        <w:instrText>された嚥下機能良好群は</w:instrText>
      </w:r>
      <w:r w:rsidRPr="003D1592">
        <w:rPr>
          <w:rFonts w:ascii="Arial" w:hAnsi="Arial" w:cs="Arial"/>
          <w:sz w:val="20"/>
          <w:szCs w:val="20"/>
        </w:rPr>
        <w:instrText xml:space="preserve"> 15 </w:instrText>
      </w:r>
      <w:r w:rsidRPr="003D1592">
        <w:rPr>
          <w:rFonts w:ascii="Arial" w:eastAsia="MS Mincho" w:hAnsi="Arial" w:cs="Arial"/>
          <w:sz w:val="20"/>
          <w:szCs w:val="20"/>
        </w:rPr>
        <w:instrText>名（</w:instrText>
      </w:r>
      <w:r w:rsidRPr="003D1592">
        <w:rPr>
          <w:rFonts w:ascii="Arial" w:hAnsi="Arial" w:cs="Arial"/>
          <w:sz w:val="20"/>
          <w:szCs w:val="20"/>
        </w:rPr>
        <w:instrText>16.7</w:instrText>
      </w:r>
      <w:r w:rsidRPr="003D1592">
        <w:rPr>
          <w:rFonts w:ascii="Arial" w:eastAsia="MS Mincho" w:hAnsi="Arial" w:cs="Arial"/>
          <w:sz w:val="20"/>
          <w:szCs w:val="20"/>
        </w:rPr>
        <w:instrText>％）だった．対象者の</w:instrText>
      </w:r>
      <w:r w:rsidRPr="003D1592">
        <w:rPr>
          <w:rFonts w:ascii="Arial" w:hAnsi="Arial" w:cs="Arial"/>
          <w:sz w:val="20"/>
          <w:szCs w:val="20"/>
        </w:rPr>
        <w:instrText xml:space="preserve"> 30</w:instrText>
      </w:r>
      <w:r w:rsidRPr="003D1592">
        <w:rPr>
          <w:rFonts w:ascii="Arial" w:eastAsia="MS Mincho" w:hAnsi="Arial" w:cs="Arial"/>
          <w:sz w:val="20"/>
          <w:szCs w:val="20"/>
        </w:rPr>
        <w:instrText>％以上に症状を認めた質問は，「食事中にむせるこ</w:instrText>
      </w:r>
      <w:r w:rsidRPr="003D1592">
        <w:rPr>
          <w:rFonts w:ascii="Arial" w:hAnsi="Arial" w:cs="Arial"/>
          <w:sz w:val="20"/>
          <w:szCs w:val="20"/>
        </w:rPr>
        <w:instrText xml:space="preserve"> </w:instrText>
      </w:r>
      <w:r w:rsidRPr="003D1592">
        <w:rPr>
          <w:rFonts w:ascii="Arial" w:eastAsia="MS Mincho" w:hAnsi="Arial" w:cs="Arial"/>
          <w:sz w:val="20"/>
          <w:szCs w:val="20"/>
        </w:rPr>
        <w:instrText>とがありますか」「食べるのが遅くなりましたか」「硬いものが食べにくくなりましたか」だった．嚥下機能を従属</w:instrText>
      </w:r>
      <w:r w:rsidRPr="003D1592">
        <w:rPr>
          <w:rFonts w:ascii="Arial" w:hAnsi="Arial" w:cs="Arial"/>
          <w:sz w:val="20"/>
          <w:szCs w:val="20"/>
        </w:rPr>
        <w:instrText xml:space="preserve"> </w:instrText>
      </w:r>
      <w:r w:rsidRPr="003D1592">
        <w:rPr>
          <w:rFonts w:ascii="Arial" w:eastAsia="MS Mincho" w:hAnsi="Arial" w:cs="Arial"/>
          <w:sz w:val="20"/>
          <w:szCs w:val="20"/>
        </w:rPr>
        <w:instrText>変数とし，</w:instrText>
      </w:r>
      <w:r w:rsidRPr="003D1592">
        <w:rPr>
          <w:rFonts w:ascii="Arial" w:hAnsi="Arial" w:cs="Arial"/>
          <w:sz w:val="20"/>
          <w:szCs w:val="20"/>
        </w:rPr>
        <w:instrText xml:space="preserve">6 </w:instrText>
      </w:r>
      <w:r w:rsidRPr="003D1592">
        <w:rPr>
          <w:rFonts w:ascii="Arial" w:eastAsia="MS Mincho" w:hAnsi="Arial" w:cs="Arial"/>
          <w:sz w:val="20"/>
          <w:szCs w:val="20"/>
        </w:rPr>
        <w:instrText>つの調査項目全てを独立変数として強制投入したロジスティック回帰分析の結果，</w:instrText>
      </w:r>
      <w:r w:rsidRPr="003D1592">
        <w:rPr>
          <w:rFonts w:ascii="Arial" w:hAnsi="Arial" w:cs="Arial"/>
          <w:sz w:val="20"/>
          <w:szCs w:val="20"/>
        </w:rPr>
        <w:instrText xml:space="preserve">SARC-F </w:instrText>
      </w:r>
      <w:r w:rsidRPr="003D1592">
        <w:rPr>
          <w:rFonts w:ascii="Arial" w:eastAsia="MS Mincho" w:hAnsi="Arial" w:cs="Arial"/>
          <w:sz w:val="20"/>
          <w:szCs w:val="20"/>
        </w:rPr>
        <w:instrText>におい</w:instrText>
      </w:r>
      <w:r w:rsidRPr="003D1592">
        <w:rPr>
          <w:rFonts w:ascii="Arial" w:hAnsi="Arial" w:cs="Arial"/>
          <w:sz w:val="20"/>
          <w:szCs w:val="20"/>
        </w:rPr>
        <w:instrText xml:space="preserve"> </w:instrText>
      </w:r>
      <w:r w:rsidRPr="003D1592">
        <w:rPr>
          <w:rFonts w:ascii="Arial" w:eastAsia="MS Mincho" w:hAnsi="Arial" w:cs="Arial"/>
          <w:sz w:val="20"/>
          <w:szCs w:val="20"/>
        </w:rPr>
        <w:instrText>て有意差を認めた（</w:instrText>
      </w:r>
      <w:r w:rsidRPr="003D1592">
        <w:rPr>
          <w:rFonts w:ascii="Arial" w:hAnsi="Arial" w:cs="Arial"/>
          <w:sz w:val="20"/>
          <w:szCs w:val="20"/>
        </w:rPr>
        <w:instrText>OR 1.994</w:instrText>
      </w:r>
      <w:r w:rsidRPr="003D1592">
        <w:rPr>
          <w:rFonts w:ascii="Arial" w:eastAsia="MS Mincho" w:hAnsi="Arial" w:cs="Arial"/>
          <w:sz w:val="20"/>
          <w:szCs w:val="20"/>
        </w:rPr>
        <w:instrText>，</w:instrText>
      </w:r>
      <w:r w:rsidRPr="003D1592">
        <w:rPr>
          <w:rFonts w:ascii="Arial" w:hAnsi="Arial" w:cs="Arial"/>
          <w:sz w:val="20"/>
          <w:szCs w:val="20"/>
        </w:rPr>
        <w:instrText>95</w:instrText>
      </w:r>
      <w:r w:rsidRPr="003D1592">
        <w:rPr>
          <w:rFonts w:ascii="Arial" w:eastAsia="MS Mincho" w:hAnsi="Arial" w:cs="Arial"/>
          <w:sz w:val="20"/>
          <w:szCs w:val="20"/>
        </w:rPr>
        <w:instrText>％</w:instrText>
      </w:r>
      <w:r w:rsidRPr="003D1592">
        <w:rPr>
          <w:rFonts w:ascii="Arial" w:hAnsi="Arial" w:cs="Arial"/>
          <w:sz w:val="20"/>
          <w:szCs w:val="20"/>
        </w:rPr>
        <w:instrText>CI 1.154</w:instrText>
      </w:r>
      <w:r w:rsidRPr="003D1592">
        <w:rPr>
          <w:rFonts w:ascii="Arial" w:eastAsia="MS Mincho" w:hAnsi="Arial" w:cs="Arial"/>
          <w:sz w:val="20"/>
          <w:szCs w:val="20"/>
        </w:rPr>
        <w:instrText>～</w:instrText>
      </w:r>
      <w:r w:rsidRPr="003D1592">
        <w:rPr>
          <w:rFonts w:ascii="Arial" w:hAnsi="Arial" w:cs="Arial"/>
          <w:sz w:val="20"/>
          <w:szCs w:val="20"/>
        </w:rPr>
        <w:instrText>3.446</w:instrText>
      </w:r>
      <w:r w:rsidRPr="003D1592">
        <w:rPr>
          <w:rFonts w:ascii="Arial" w:eastAsia="MS Mincho" w:hAnsi="Arial" w:cs="Arial"/>
          <w:sz w:val="20"/>
          <w:szCs w:val="20"/>
        </w:rPr>
        <w:instrText>，</w:instrText>
      </w:r>
      <w:r w:rsidRPr="003D1592">
        <w:rPr>
          <w:rFonts w:ascii="Arial" w:hAnsi="Arial" w:cs="Arial"/>
          <w:sz w:val="20"/>
          <w:szCs w:val="20"/>
        </w:rPr>
        <w:instrText>p</w:instrText>
      </w:r>
      <w:r w:rsidRPr="003D1592">
        <w:rPr>
          <w:rFonts w:ascii="Arial" w:eastAsia="MS Mincho" w:hAnsi="Arial" w:cs="Arial"/>
          <w:sz w:val="20"/>
          <w:szCs w:val="20"/>
        </w:rPr>
        <w:instrText>＝</w:instrText>
      </w:r>
      <w:r w:rsidRPr="003D1592">
        <w:rPr>
          <w:rFonts w:ascii="Arial" w:hAnsi="Arial" w:cs="Arial"/>
          <w:sz w:val="20"/>
          <w:szCs w:val="20"/>
        </w:rPr>
        <w:instrText>0.013</w:instrText>
      </w:r>
      <w:r w:rsidRPr="003D1592">
        <w:rPr>
          <w:rFonts w:ascii="Arial" w:eastAsia="MS Mincho" w:hAnsi="Arial" w:cs="Arial"/>
          <w:sz w:val="20"/>
          <w:szCs w:val="20"/>
        </w:rPr>
        <w:instrText>）．判別的中率は</w:instrText>
      </w:r>
      <w:r w:rsidRPr="003D1592">
        <w:rPr>
          <w:rFonts w:ascii="Arial" w:hAnsi="Arial" w:cs="Arial"/>
          <w:sz w:val="20"/>
          <w:szCs w:val="20"/>
        </w:rPr>
        <w:instrText xml:space="preserve"> 82.8% </w:instrText>
      </w:r>
      <w:r w:rsidRPr="003D1592">
        <w:rPr>
          <w:rFonts w:ascii="Arial" w:eastAsia="MS Mincho" w:hAnsi="Arial" w:cs="Arial"/>
          <w:sz w:val="20"/>
          <w:szCs w:val="20"/>
        </w:rPr>
        <w:instrText>だった．結論：地域在住の</w:instrText>
      </w:r>
      <w:r w:rsidRPr="003D1592">
        <w:rPr>
          <w:rFonts w:ascii="Arial" w:hAnsi="Arial" w:cs="Arial"/>
          <w:sz w:val="20"/>
          <w:szCs w:val="20"/>
        </w:rPr>
        <w:instrText xml:space="preserve"> </w:instrText>
      </w:r>
      <w:r w:rsidRPr="003D1592">
        <w:rPr>
          <w:rFonts w:ascii="Arial" w:eastAsia="MS Mincho" w:hAnsi="Arial" w:cs="Arial"/>
          <w:sz w:val="20"/>
          <w:szCs w:val="20"/>
        </w:rPr>
        <w:instrText>要支援・要介護高齢者は嚥下障害のリスクが高く，特に咀嚼を含む口腔期に症状を呈していることが明らかに</w:instrText>
      </w:r>
      <w:r w:rsidRPr="003D1592">
        <w:rPr>
          <w:rFonts w:ascii="Arial" w:hAnsi="Arial" w:cs="Arial"/>
          <w:sz w:val="20"/>
          <w:szCs w:val="20"/>
        </w:rPr>
        <w:instrText xml:space="preserve"> </w:instrText>
      </w:r>
      <w:r w:rsidRPr="003D1592">
        <w:rPr>
          <w:rFonts w:ascii="Arial" w:eastAsia="MS Mincho" w:hAnsi="Arial" w:cs="Arial"/>
          <w:sz w:val="20"/>
          <w:szCs w:val="20"/>
        </w:rPr>
        <w:instrText>なった．さらに，嚥下機能と</w:instrText>
      </w:r>
      <w:r w:rsidRPr="003D1592">
        <w:rPr>
          <w:rFonts w:ascii="Arial" w:hAnsi="Arial" w:cs="Arial"/>
          <w:sz w:val="20"/>
          <w:szCs w:val="20"/>
        </w:rPr>
        <w:instrText xml:space="preserve"> SARC-F </w:instrText>
      </w:r>
      <w:r w:rsidRPr="003D1592">
        <w:rPr>
          <w:rFonts w:ascii="Arial" w:eastAsia="MS Mincho" w:hAnsi="Arial" w:cs="Arial"/>
          <w:sz w:val="20"/>
          <w:szCs w:val="20"/>
        </w:rPr>
        <w:instrText>に関連性を認めた．サルコペニアを早期に発見し予防することは，嚥下障</w:instrText>
      </w:r>
      <w:r w:rsidRPr="003D1592">
        <w:rPr>
          <w:rFonts w:ascii="Arial" w:hAnsi="Arial" w:cs="Arial"/>
          <w:sz w:val="20"/>
          <w:szCs w:val="20"/>
        </w:rPr>
        <w:instrText xml:space="preserve"> </w:instrText>
      </w:r>
      <w:r w:rsidRPr="003D1592">
        <w:rPr>
          <w:rFonts w:ascii="Arial" w:eastAsia="MS Mincho" w:hAnsi="Arial" w:cs="Arial"/>
          <w:sz w:val="20"/>
          <w:szCs w:val="20"/>
        </w:rPr>
        <w:instrText>害を防ぎ在宅生活を継続するために重要であることが示唆された．</w:instrText>
      </w:r>
      <w:r w:rsidRPr="003D1592">
        <w:rPr>
          <w:rFonts w:ascii="Arial" w:hAnsi="Arial" w:cs="Arial"/>
          <w:sz w:val="20"/>
          <w:szCs w:val="20"/>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2013)","plainTextFormattedCitation":"(Kusagur, Kusagur dan Gururaj, 2013)","previouslyFormattedCitation":"(Kusagur, Kusagur dan Gururaj, 2013)"},"properties":{"noteIndex":0},"schema":"https://github.com/citation-style-language/schema/raw/master/csl-citation.json"}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(Kusagur, Kusagur dan Gururaj, 2013)</w:t>
      </w:r>
      <w:r w:rsidRPr="003D1592">
        <w:rPr>
          <w:rFonts w:ascii="Arial" w:hAnsi="Arial" w:cs="Arial"/>
          <w:sz w:val="20"/>
          <w:szCs w:val="20"/>
        </w:rPr>
        <w:fldChar w:fldCharType="end"/>
      </w:r>
      <w:r w:rsidRPr="003D1592">
        <w:rPr>
          <w:rFonts w:ascii="Arial" w:hAnsi="Arial" w:cs="Arial"/>
          <w:sz w:val="20"/>
          <w:szCs w:val="20"/>
        </w:rPr>
        <w:t xml:space="preserve">. Selain itu dilaporkan bahwa komplikasi okular dapat disebabkan karena efek samping dari obat-obat lepra, salah satunya adalah clofazimin. Obat tersebut memiliki efek anti inflamasi yang berguna dalam kondisi reaksi namun hanya dapat dicapai dalam dosis tinggi, sehingga menyebabkan efek samping yang umumnya tidak dapat diterima oleh pasien. Efek samping yang dapat ditimbulkan umumnya adalah pigmentasi konjungtiva; perubahan pigmen kornea yang dideskripsikan sebagai garis-garis subepitel berwarna coklat, dalam beberapa kasus menyerupai garis Hudson-Staehli; kristal konjungtiva dan kornea polikromatik, dan perubahan pigmen pada makula. Hal ini mungkin terjadi karena clofazimin merupakan substansi kristalin berwarna merah yang larut dalam lemak, dimana obat ini akan difagositosis oleh sel yang mengandung bakteri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{"citationItems":[{"id":"ITEM-1","itemData":{"DOI":"10.5935/0004-2749.19940028","ISSN":"00042749","author":[{"dropping-particle":"","family":"Pavesio","given":"Carlos B.","non-dropping-particle":"","parse-names":false,"suffix":""},{"dropping-particle":"","family":"Gelber","given":"Robert","non-dropping-particle":"","parse-names":false,"suffix":""},{"dropping-particle":"","family":"Ostler","given":"H. Bruce","non-dropping-particle":"","parse-names":false,"suffix":""}],"container-title":"Arquivos Brasileiros de Oftalmologia","id":"ITEM-1","issue":"4","issued":{"date-parts":[["1994"]]},"page":"245-247","title":"Pigmented corneal nerves in leprosy patients treated with clofazimine","type":"article-journal","volume":"57"},"uris":["http://www.mendeley.com/documents/?uuid=d2dcdbd3-f490-4506-bda2-a1222bb6b5d0"]}],"mendeley":{"formattedCitation":"(Pavesio, Gelber dan Ostler, 1994)","plainTextFormattedCitation":"(Pavesio, Gelber dan Ostler, 1994)","previouslyFormattedCitation":"(Pavesio, Gelber dan Ostler, 1994)"},"properties":{"noteIndex":0},"schema":"https://github.com/citation-style-language/schema/raw/master/csl-citation.json"}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(Pavesio, Gelber dan Ostler, 1994)</w:t>
      </w:r>
      <w:r w:rsidRPr="003D1592">
        <w:rPr>
          <w:rFonts w:ascii="Arial" w:hAnsi="Arial" w:cs="Arial"/>
          <w:sz w:val="20"/>
          <w:szCs w:val="20"/>
        </w:rPr>
        <w:fldChar w:fldCharType="end"/>
      </w:r>
      <w:r w:rsidRPr="003D1592">
        <w:rPr>
          <w:rFonts w:ascii="Arial" w:hAnsi="Arial" w:cs="Arial"/>
          <w:sz w:val="20"/>
          <w:szCs w:val="20"/>
        </w:rPr>
        <w:t>.</w:t>
      </w:r>
    </w:p>
    <w:p w14:paraId="6992B39F" w14:textId="77777777" w:rsidR="00035F03" w:rsidRPr="003D1592" w:rsidRDefault="00035F03" w:rsidP="003D1592">
      <w:pPr>
        <w:spacing w:line="276" w:lineRule="auto"/>
        <w:ind w:firstLine="720"/>
        <w:jc w:val="both"/>
        <w:rPr>
          <w:rFonts w:ascii="Arial" w:hAnsi="Arial" w:cs="Arial"/>
          <w:sz w:val="20"/>
          <w:szCs w:val="20"/>
        </w:rPr>
      </w:pPr>
      <w:r w:rsidRPr="003D1592">
        <w:rPr>
          <w:rFonts w:ascii="Arial" w:hAnsi="Arial" w:cs="Arial"/>
          <w:sz w:val="20"/>
          <w:szCs w:val="20"/>
        </w:rPr>
        <w:t xml:space="preserve">Setelah pasien menjalani pengobatan, reaksi mata lebih terlihat pada 6-12 bulan pertama karena reaksi tersebut. Lesi terkait lepra progresif adalah akibat dari kerusakan saraf kronis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2014)","plainTextFormattedCitation":"(Samuel dan Sundararajan, 2014)","previouslyFormattedCitation":"(Samuel dan Sundararajan, 2014)"},"properties":{"noteIndex":0},"schema":"https://github.com/citation-style-language/schema/raw/master/csl-citation.json"}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(Samuel dan Sundararajan, 2014)</w:t>
      </w:r>
      <w:r w:rsidRPr="003D1592">
        <w:rPr>
          <w:rFonts w:ascii="Arial" w:hAnsi="Arial" w:cs="Arial"/>
          <w:sz w:val="20"/>
          <w:szCs w:val="20"/>
        </w:rPr>
        <w:fldChar w:fldCharType="end"/>
      </w:r>
      <w:r w:rsidRPr="003D1592">
        <w:rPr>
          <w:rFonts w:ascii="Arial" w:hAnsi="Arial" w:cs="Arial"/>
          <w:sz w:val="20"/>
          <w:szCs w:val="20"/>
        </w:rPr>
        <w:t xml:space="preserve">. </w:t>
      </w:r>
      <w:r w:rsidRPr="003D1592">
        <w:rPr>
          <w:rFonts w:ascii="Arial" w:hAnsi="Arial" w:cs="Arial"/>
          <w:i/>
          <w:iCs/>
          <w:sz w:val="20"/>
          <w:szCs w:val="20"/>
        </w:rPr>
        <w:t>Dry eye</w:t>
      </w:r>
      <w:r w:rsidRPr="003D1592">
        <w:rPr>
          <w:rFonts w:ascii="Arial" w:hAnsi="Arial" w:cs="Arial"/>
          <w:sz w:val="20"/>
          <w:szCs w:val="20"/>
        </w:rPr>
        <w:t xml:space="preserve"> disebabkan akibat cedera pada serabut saraf perantara yang mengikuti saraf wajah dan bertanggung jawab atas persarafan parasimpatis kelenjar lakrimal, menyebabkan penurunan produksi air mata, sehingga menimbulkan tanda dan gejala kelainan film air mata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(Pavezzi </w:t>
      </w:r>
      <w:r w:rsidRPr="003D1592">
        <w:rPr>
          <w:rFonts w:ascii="Arial" w:hAnsi="Arial" w:cs="Arial"/>
          <w:i/>
          <w:noProof/>
          <w:sz w:val="20"/>
          <w:szCs w:val="20"/>
        </w:rPr>
        <w:t>et al.</w:t>
      </w:r>
      <w:r w:rsidRPr="003D1592">
        <w:rPr>
          <w:rFonts w:ascii="Arial" w:hAnsi="Arial" w:cs="Arial"/>
          <w:noProof/>
          <w:sz w:val="20"/>
          <w:szCs w:val="20"/>
        </w:rPr>
        <w:t>, 2020)</w:t>
      </w:r>
      <w:r w:rsidRPr="003D1592">
        <w:rPr>
          <w:rFonts w:ascii="Arial" w:hAnsi="Arial" w:cs="Arial"/>
          <w:sz w:val="20"/>
          <w:szCs w:val="20"/>
        </w:rPr>
        <w:fldChar w:fldCharType="end"/>
      </w:r>
      <w:r w:rsidRPr="003D1592">
        <w:rPr>
          <w:rFonts w:ascii="Arial" w:hAnsi="Arial" w:cs="Arial"/>
          <w:sz w:val="20"/>
          <w:szCs w:val="20"/>
        </w:rPr>
        <w:t xml:space="preserve">. Dry eyes juga dapat terjadi akibat lagoftalmos dan penurunan sensasi kornea menunjukkan pola kedipan </w:t>
      </w:r>
      <w:r w:rsidRPr="003D1592">
        <w:rPr>
          <w:rFonts w:ascii="Arial" w:hAnsi="Arial" w:cs="Arial"/>
          <w:sz w:val="20"/>
          <w:szCs w:val="20"/>
        </w:rPr>
        <w:lastRenderedPageBreak/>
        <w:t xml:space="preserve">abnormal dan nilai waktu pecah air mata yang lebih rendah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leprosy","type":"article-journal","volume":"33"},"uris":["http://www.mendeley.com/documents/?uuid=fa1c22a0-e99b-4de8-bdae-a6880d8e73ae"]},{"id":"ITEM-2","itemData":{"DOI":"10.3126/mjsbh.v17i2.18484","ISSN":"2091-0185","abstract":"Introduction: Leprosy is one of the dreaded communicable disease due to its profound morbidity. In earlier days in Nepal, a different settlement was designated for leprosy patient and their families. Khokana of Lalitpur district of Nepal is one of them. The study was conducted to determine ocular morbidity among leprosy patients who had completed multi drug therapy.  Methods: It was descriptive, quantitative and cross sectional study conducted at Khokana Leprosy Centre in Lalitpur district of Nepal. Leprosy patients who had completed multi drug therapy and consenting for the study were enrolled. Convenience sampling was done and the sample size was 70. After detail ophthalmic evaluation, socio-demographic profile of the participants and their ocular morbidities were documented and analysed.Results: Major findings were superciliary madarosis (78.57%), ciliary madarosis (61.4%), different grades of cataract (67.10% right eye and 60% left eye), pseudophakia (30% right eye and 37.10% left eye), tylosis (44.3%), corneal hypoesthesia (10% unilaterally and 15.7% bilaterally) and dry eye (10%). Entropion was present in 2.9% both unilaterally and bilaterally. Ectropion was present in 5.7% unilaterally and 10% bilaterally. Trichiasis was present in 1.4% unilaterally and 2.9% bilaterally. Similarly, eyelid nodule was present in 7.1% unilaterally and 1.4% bilaterally. Incomplete closure of the lids was present in 8.6% unilaterally and 2.9% bilaterally. Exposure keratitis was present in 7.1% unilaterally and 1.4% bilaterally, corneal opacity in 2.9% unilaterally and 1.4% bilaterally and corneal perforation in 2.9% unilaterally. Chronic iridocyclitis was present in 2.9% cases. Retinal pearls were seen in 2.86% of cases. According to WHO criteria of blindness, 2.9% patients were blind in the present study. 14 persons were unilaterally blind and among them, two had severe visual impairment in the other eye, eight had other eye moderate visual impairment and four had other eye mild visual impairment.Conclusions: Lid abnormalities, corneal abnormalities and cataract were the commonly encountered ocular morbidities among treated leprosy patients.","author":[{"dropping-particle":"","family":"Shrestha","given":"Sabina","non-dropping-particle":"","parse-names":false,"suffix":""},{"dropping-particle":"","family":"Shrestha","given":"Chunu","non-dropping-particle":"","parse-names":false,"suffix":""},{"dropping-particle":"","family":"Shrestha","given":"Sushan Man","non-dropping-particle":"","parse-names":false,"suffix":""},{"dropping-particle":"","family":"Manoranjan","given":"Aparajita","non-dropping-particle":"","parse-names":false,"suffix":""},{"dropping-particle":"","family":"Dhungana","given":"Arun Prasad","non-dropping-particle":"","parse-names":false,"suffix":""}],"container-title":"Medical Journal of Shree Birendra Hospital","id":"ITEM-2","issue":"2","issued":{"date-parts":[["2018"]]},"page":"44-50","title":"Ocular Morbidity Among Leprosy Patients at a Leprosy Centre","type":"article-journal","volume":"17"},"uris":["http://www.mendeley.com/documents/?uuid=1d5fea58-d7f4-4ef6-b3f4-45773ccf872e"]}],"mendeley":{"formattedCitation":"(Grzybowski, Nita dan Virmond, 2015; Shrestha &lt;i&gt;et al.&lt;/i&gt;, 2018)","plainTextFormattedCitation":"(Grzybowski, Nita dan Virmond, 2015; Shrestha et al., 2018)","previouslyFormattedCitation":"(Grzybowski, Nita dan Virmond, 2015; Shrestha &lt;i&gt;et al.&lt;/i&gt;, 2018)"},"properties":{"noteIndex":0},"schema":"https://github.com/citation-style-language/schema/raw/master/csl-citation.json"}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(Grzybowski, Nita dan Virmond, 2015; Shrestha </w:t>
      </w:r>
      <w:r w:rsidRPr="003D1592">
        <w:rPr>
          <w:rFonts w:ascii="Arial" w:hAnsi="Arial" w:cs="Arial"/>
          <w:i/>
          <w:noProof/>
          <w:sz w:val="20"/>
          <w:szCs w:val="20"/>
        </w:rPr>
        <w:t>et al.</w:t>
      </w:r>
      <w:r w:rsidRPr="003D1592">
        <w:rPr>
          <w:rFonts w:ascii="Arial" w:hAnsi="Arial" w:cs="Arial"/>
          <w:noProof/>
          <w:sz w:val="20"/>
          <w:szCs w:val="20"/>
        </w:rPr>
        <w:t>, 2018)</w:t>
      </w:r>
      <w:r w:rsidRPr="003D1592">
        <w:rPr>
          <w:rFonts w:ascii="Arial" w:hAnsi="Arial" w:cs="Arial"/>
          <w:sz w:val="20"/>
          <w:szCs w:val="20"/>
        </w:rPr>
        <w:fldChar w:fldCharType="end"/>
      </w:r>
      <w:r w:rsidRPr="003D1592">
        <w:rPr>
          <w:rFonts w:ascii="Arial" w:hAnsi="Arial" w:cs="Arial"/>
          <w:sz w:val="20"/>
          <w:szCs w:val="20"/>
        </w:rPr>
        <w:t>.</w:t>
      </w:r>
    </w:p>
    <w:p w14:paraId="3C01BB7F" w14:textId="77777777" w:rsidR="00035F03" w:rsidRDefault="00035F03" w:rsidP="003D1592">
      <w:pPr>
        <w:spacing w:before="2" w:line="276" w:lineRule="auto"/>
        <w:ind w:firstLine="720"/>
        <w:jc w:val="both"/>
        <w:rPr>
          <w:rFonts w:ascii="Arial" w:hAnsi="Arial" w:cs="Arial"/>
          <w:sz w:val="20"/>
          <w:szCs w:val="20"/>
        </w:rPr>
      </w:pPr>
      <w:r w:rsidRPr="003D1592">
        <w:rPr>
          <w:rFonts w:ascii="Arial" w:hAnsi="Arial" w:cs="Arial"/>
          <w:sz w:val="20"/>
          <w:szCs w:val="20"/>
        </w:rPr>
        <w:t xml:space="preserve">Pada katarak akibat lepra merupakan kekeruhan pada lensa mata yang dapat terjadi akibat penggunaan steroid dalam jangka waktu lama atau akibat komplikasi uveitis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{"citationItems":[{"id":"ITEM-1","itemData":{"author":[{"dropping-particle":"","family":"Irawati","given":"Yunia","non-dropping-particle":"","parse-names":false,"suffix":""}],"id":"ITEM-1","issue":"2","issued":{"date-parts":[["2018"]]},"title":"ASEAN Journal of Community Health care service for leprosy patients in Sitanala Tangerang ( A proposed approach of comprehensive health care for Leprosy patient ) Health care service for leprosy patients in Sitanala Tangerang ( A proposed approach of comp","type":"article-journal","volume":"2"},"uris":["http://www.mendeley.com/documents/?uuid=c0b1a77b-f1b3-444d-ba07-433130f43009"]}],"mendeley":{"formattedCitation":"(Irawati, 2018)","plainTextFormattedCitation":"(Irawati, 2018)","previouslyFormattedCitation":"(Irawati, 2018)"},"properties":{"noteIndex":0},"schema":"https://github.com/citation-style-language/schema/raw/master/csl-citation.json"}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(Irawati, 2018)</w:t>
      </w:r>
      <w:r w:rsidRPr="003D1592">
        <w:rPr>
          <w:rFonts w:ascii="Arial" w:hAnsi="Arial" w:cs="Arial"/>
          <w:sz w:val="20"/>
          <w:szCs w:val="20"/>
        </w:rPr>
        <w:fldChar w:fldCharType="end"/>
      </w:r>
      <w:r w:rsidRPr="003D1592">
        <w:rPr>
          <w:rFonts w:ascii="Arial" w:hAnsi="Arial" w:cs="Arial"/>
          <w:sz w:val="20"/>
          <w:szCs w:val="20"/>
        </w:rPr>
        <w:t xml:space="preserve">. </w:t>
      </w:r>
      <w:r w:rsidRPr="003D1592">
        <w:rPr>
          <w:rFonts w:ascii="Arial" w:hAnsi="Arial" w:cs="Arial"/>
          <w:noProof/>
          <w:sz w:val="20"/>
          <w:szCs w:val="20"/>
        </w:rPr>
        <w:t>K</w:t>
      </w:r>
      <w:r w:rsidRPr="003D1592">
        <w:rPr>
          <w:rFonts w:ascii="Arial" w:hAnsi="Arial" w:cs="Arial"/>
          <w:sz w:val="20"/>
          <w:szCs w:val="20"/>
        </w:rPr>
        <w:t xml:space="preserve">atarak dapat diinduksi oleh steroid ditandai dengan katarak sub-kapsular posterior pada pasien lepra yang menerima pengobatan jangka panjang dengan steroid oral untuk nyeri saraf kronis, biasanya opasitas berada di bagian posterior lensa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{"citationItems":[{"id":"ITEM-1","itemData":{"DOI":"10.1016/s0035-9203(48)90358-7","ISSN":"00359203","PMID":"18912185","abstract":"The ocular complications of leprosy are the most serious lesions in the disease and occur in a very high percentage of cases. Leprosy is one of the great causes of blindness in the world. I would make a plea that every leprogist should have a knowledge of ophthalmology. The slit lamp with the corneal microscope and the electric ophthalmoscope are indispensable in the early diagnosis and recognition of the type of ocular leprosy and so every leprosarium should be provided with these articles of equipment and the medical officer in charge should have a knowledge of their use. © 1948.","author":[{"dropping-particle":"","family":"Bairappagari","given":"Mary Esther John","non-dropping-particle":"","parse-names":false,"suffix":""},{"dropping-particle":"","family":"Thompson","given":"Kirsteen J","non-dropping-particle":"","parse-names":false,"suffix":""},{"dropping-particle":"","family":"Daniel","given":"Ebenezer","non-dropping-particle":"","parse-names":false,"suffix":""}],"container-title":"Transactions of the Royal Society of Tropical Medicine and Hygiene","id":"ITEM-1","issue":"5","issued":{"date-parts":[["2018"]]},"page":"1-25","title":"The eye in leprosy","type":"article-journal","volume":"41"},"uris":["http://www.mendeley.com/documents/?uuid=2df6bab1-8e77-4a9a-9e3f-f7c9e47727f0"]}],"mendeley":{"formattedCitation":"(Bairappagari, Thompson dan Daniel, 2018)","plainTextFormattedCitation":"(Bairappagari, Thompson dan Daniel, 2018)","previouslyFormattedCitation":"(Bairappagari, Thompson dan Daniel, 2018)"},"properties":{"noteIndex":0},"schema":"https://github.com/citation-style-language/schema/raw/master/csl-citation.json"}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(Bairappagari, Thompson dan Daniel, 2018)</w:t>
      </w:r>
      <w:r w:rsidRPr="003D1592">
        <w:rPr>
          <w:rFonts w:ascii="Arial" w:hAnsi="Arial" w:cs="Arial"/>
          <w:sz w:val="20"/>
          <w:szCs w:val="20"/>
        </w:rPr>
        <w:fldChar w:fldCharType="end"/>
      </w:r>
      <w:r w:rsidRPr="003D1592">
        <w:rPr>
          <w:rFonts w:ascii="Arial" w:hAnsi="Arial" w:cs="Arial"/>
          <w:sz w:val="20"/>
          <w:szCs w:val="20"/>
        </w:rPr>
        <w:t xml:space="preserve">. </w:t>
      </w:r>
    </w:p>
    <w:p w14:paraId="39B344CB" w14:textId="77777777" w:rsidR="00D54C45" w:rsidRPr="003D1592" w:rsidRDefault="00D54C45" w:rsidP="003D1592">
      <w:pPr>
        <w:spacing w:before="2" w:line="276" w:lineRule="auto"/>
        <w:ind w:firstLine="720"/>
        <w:jc w:val="both"/>
        <w:rPr>
          <w:rFonts w:ascii="Arial" w:hAnsi="Arial" w:cs="Arial"/>
          <w:sz w:val="20"/>
          <w:szCs w:val="20"/>
        </w:rPr>
      </w:pPr>
    </w:p>
    <w:p w14:paraId="2982BDB9" w14:textId="31F23B6C" w:rsidR="00035F03" w:rsidRPr="00D54C45" w:rsidRDefault="00D54C45" w:rsidP="00D54C45">
      <w:pPr>
        <w:pStyle w:val="Heading3"/>
        <w:spacing w:after="120" w:line="276" w:lineRule="auto"/>
        <w:ind w:left="709" w:hanging="709"/>
        <w:jc w:val="both"/>
        <w:rPr>
          <w:rFonts w:cs="Arial"/>
          <w:sz w:val="22"/>
          <w:szCs w:val="22"/>
        </w:rPr>
      </w:pPr>
      <w:bookmarkStart w:id="206" w:name="_Toc173863714"/>
      <w:bookmarkStart w:id="207" w:name="_Toc175551888"/>
      <w:r w:rsidRPr="00D54C45">
        <w:rPr>
          <w:rFonts w:cs="Arial"/>
          <w:sz w:val="22"/>
          <w:szCs w:val="22"/>
          <w:lang w:val="en-US"/>
        </w:rPr>
        <w:t>4</w:t>
      </w:r>
      <w:r w:rsidR="00035F03" w:rsidRPr="00D54C45">
        <w:rPr>
          <w:rFonts w:cs="Arial"/>
          <w:sz w:val="22"/>
          <w:szCs w:val="22"/>
        </w:rPr>
        <w:t>.2.5</w:t>
      </w:r>
      <w:r w:rsidR="00035F03" w:rsidRPr="00D54C45">
        <w:rPr>
          <w:rFonts w:cs="Arial"/>
          <w:sz w:val="22"/>
          <w:szCs w:val="22"/>
        </w:rPr>
        <w:tab/>
      </w:r>
      <w:r w:rsidR="00035F03" w:rsidRPr="00D54C45">
        <w:rPr>
          <w:rFonts w:cs="Arial"/>
          <w:sz w:val="22"/>
          <w:szCs w:val="22"/>
          <w:lang w:val="en-US"/>
        </w:rPr>
        <w:t>H</w:t>
      </w:r>
      <w:r w:rsidR="00035F03" w:rsidRPr="00D54C45">
        <w:rPr>
          <w:rFonts w:cs="Arial"/>
          <w:sz w:val="22"/>
          <w:szCs w:val="22"/>
        </w:rPr>
        <w:t xml:space="preserve">ubungan usia </w:t>
      </w:r>
      <w:proofErr w:type="spellStart"/>
      <w:r w:rsidR="00035F03" w:rsidRPr="00D54C45">
        <w:rPr>
          <w:rFonts w:cs="Arial"/>
          <w:sz w:val="22"/>
          <w:szCs w:val="22"/>
          <w:lang w:val="en-US"/>
        </w:rPr>
        <w:t>dengan</w:t>
      </w:r>
      <w:proofErr w:type="spellEnd"/>
      <w:r w:rsidR="00035F03" w:rsidRPr="00D54C45">
        <w:rPr>
          <w:rFonts w:cs="Arial"/>
          <w:sz w:val="22"/>
          <w:szCs w:val="22"/>
        </w:rPr>
        <w:t xml:space="preserve"> manifestasi okular pada pasien lepra</w:t>
      </w:r>
      <w:bookmarkEnd w:id="206"/>
      <w:bookmarkEnd w:id="207"/>
    </w:p>
    <w:p w14:paraId="17B519BB" w14:textId="77777777" w:rsidR="00035F03" w:rsidRPr="003D1592" w:rsidRDefault="00035F03" w:rsidP="003D1592">
      <w:pPr>
        <w:spacing w:before="2" w:line="276" w:lineRule="auto"/>
        <w:ind w:firstLine="720"/>
        <w:jc w:val="both"/>
        <w:rPr>
          <w:rFonts w:ascii="Arial" w:hAnsi="Arial" w:cs="Arial"/>
          <w:sz w:val="20"/>
          <w:szCs w:val="20"/>
        </w:rPr>
      </w:pPr>
      <w:r w:rsidRPr="003D1592">
        <w:rPr>
          <w:rFonts w:ascii="Arial" w:hAnsi="Arial" w:cs="Arial"/>
          <w:sz w:val="20"/>
          <w:szCs w:val="20"/>
        </w:rPr>
        <w:t xml:space="preserve">Pada penelitian ini, </w:t>
      </w:r>
      <w:bookmarkStart w:id="208" w:name="_Hlk162062104"/>
      <w:r w:rsidRPr="003D1592">
        <w:rPr>
          <w:rFonts w:ascii="Arial" w:hAnsi="Arial" w:cs="Arial"/>
          <w:sz w:val="20"/>
          <w:szCs w:val="20"/>
        </w:rPr>
        <w:t xml:space="preserve">usia pasien ≥ 40 tahun berhubungan dengan kejadian manifestasi okular pasien lepra, kejadian </w:t>
      </w:r>
      <w:r w:rsidRPr="003D1592">
        <w:rPr>
          <w:rFonts w:ascii="Arial" w:hAnsi="Arial" w:cs="Arial"/>
          <w:i/>
          <w:iCs/>
          <w:sz w:val="20"/>
          <w:szCs w:val="20"/>
        </w:rPr>
        <w:t>dry eyes</w:t>
      </w:r>
      <w:r w:rsidRPr="003D1592">
        <w:rPr>
          <w:rFonts w:ascii="Arial" w:hAnsi="Arial" w:cs="Arial"/>
          <w:sz w:val="20"/>
          <w:szCs w:val="20"/>
        </w:rPr>
        <w:t xml:space="preserve">, kejadian katarak. </w:t>
      </w:r>
      <w:bookmarkEnd w:id="208"/>
      <w:r w:rsidRPr="003D1592">
        <w:rPr>
          <w:rFonts w:ascii="Arial" w:hAnsi="Arial" w:cs="Arial"/>
          <w:sz w:val="20"/>
          <w:szCs w:val="20"/>
        </w:rPr>
        <w:t xml:space="preserve">Hasil ini sejalan dengan penelitian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2022)","manualFormatting":"Bayuh et al. (2022)","plainTextFormattedCitation":"(Bayuh et al., 2022)","previouslyFormattedCitation":"(Bayuh &lt;i&gt;et al.&lt;/i&gt;, 2022)"},"properties":{"noteIndex":0},"schema":"https://github.com/citation-style-language/schema/raw/master/csl-citation.json"}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 xml:space="preserve">Bayuh </w:t>
      </w:r>
      <w:r w:rsidRPr="003D1592">
        <w:rPr>
          <w:rFonts w:ascii="Arial" w:hAnsi="Arial" w:cs="Arial"/>
          <w:i/>
          <w:noProof/>
          <w:sz w:val="20"/>
          <w:szCs w:val="20"/>
          <w:lang w:val="en-US"/>
        </w:rPr>
        <w:t>et al.</w:t>
      </w:r>
      <w:r w:rsidRPr="003D1592">
        <w:rPr>
          <w:rFonts w:ascii="Arial" w:hAnsi="Arial" w:cs="Arial"/>
          <w:noProof/>
          <w:sz w:val="20"/>
          <w:szCs w:val="20"/>
          <w:lang w:val="en-US"/>
        </w:rPr>
        <w:t xml:space="preserve"> (2022)</w:t>
      </w:r>
      <w:r w:rsidRPr="003D1592">
        <w:rPr>
          <w:rFonts w:ascii="Arial" w:hAnsi="Arial" w:cs="Arial"/>
          <w:sz w:val="20"/>
          <w:szCs w:val="20"/>
          <w:lang w:val="en-US"/>
        </w:rPr>
        <w:fldChar w:fldCharType="end"/>
      </w:r>
      <w:r w:rsidRPr="003D1592">
        <w:rPr>
          <w:rFonts w:ascii="Arial" w:hAnsi="Arial" w:cs="Arial"/>
          <w:sz w:val="20"/>
          <w:szCs w:val="20"/>
        </w:rPr>
        <w:t xml:space="preserve"> bahwa pasien lepra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40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atas</w:t>
      </w:r>
      <w:proofErr w:type="spellEnd"/>
      <w:r w:rsidRPr="003D1592">
        <w:rPr>
          <w:rFonts w:ascii="Arial" w:hAnsi="Arial" w:cs="Arial"/>
          <w:sz w:val="20"/>
          <w:szCs w:val="20"/>
        </w:rPr>
        <w:t xml:space="preserve"> </w:t>
      </w:r>
      <w:r w:rsidRPr="003D1592">
        <w:rPr>
          <w:rFonts w:ascii="Arial" w:hAnsi="Arial" w:cs="Arial"/>
          <w:sz w:val="20"/>
          <w:szCs w:val="20"/>
          <w:lang w:val="en-US"/>
        </w:rPr>
        <w:t xml:space="preserve">dan </w:t>
      </w:r>
      <w:proofErr w:type="spellStart"/>
      <w:r w:rsidRPr="003D1592">
        <w:rPr>
          <w:rFonts w:ascii="Arial" w:hAnsi="Arial" w:cs="Arial"/>
          <w:sz w:val="20"/>
          <w:szCs w:val="20"/>
          <w:lang w:val="en-US"/>
        </w:rPr>
        <w:t>derajat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kecacatan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kecacatan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derajat</w:t>
      </w:r>
      <w:proofErr w:type="spellEnd"/>
      <w:r w:rsidRPr="003D1592">
        <w:rPr>
          <w:rFonts w:ascii="Arial" w:hAnsi="Arial" w:cs="Arial"/>
          <w:sz w:val="20"/>
          <w:szCs w:val="20"/>
          <w:lang w:val="en-US"/>
        </w:rPr>
        <w:t xml:space="preserve"> 2 </w:t>
      </w:r>
      <w:proofErr w:type="spellStart"/>
      <w:r w:rsidRPr="003D1592">
        <w:rPr>
          <w:rFonts w:ascii="Arial" w:hAnsi="Arial" w:cs="Arial"/>
          <w:sz w:val="20"/>
          <w:szCs w:val="20"/>
          <w:lang w:val="en-US"/>
        </w:rPr>
        <w:t>berhubungan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r w:rsidRPr="003D1592">
        <w:rPr>
          <w:rFonts w:ascii="Arial" w:hAnsi="Arial" w:cs="Arial"/>
          <w:sz w:val="20"/>
          <w:szCs w:val="20"/>
        </w:rPr>
        <w:t>U</w:t>
      </w:r>
      <w:proofErr w:type="spellStart"/>
      <w:r w:rsidRPr="003D1592">
        <w:rPr>
          <w:rFonts w:ascii="Arial" w:hAnsi="Arial" w:cs="Arial"/>
          <w:sz w:val="20"/>
          <w:szCs w:val="20"/>
          <w:lang w:val="en-US"/>
        </w:rPr>
        <w:t>sia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merupakan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faktor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independen</w:t>
      </w:r>
      <w:proofErr w:type="spellEnd"/>
      <w:r w:rsidRPr="003D1592">
        <w:rPr>
          <w:rFonts w:ascii="Arial" w:hAnsi="Arial" w:cs="Arial"/>
          <w:sz w:val="20"/>
          <w:szCs w:val="20"/>
          <w:lang w:val="en-US"/>
        </w:rPr>
        <w:t xml:space="preserve"> yang sangat </w:t>
      </w:r>
      <w:proofErr w:type="spellStart"/>
      <w:r w:rsidRPr="003D1592">
        <w:rPr>
          <w:rFonts w:ascii="Arial" w:hAnsi="Arial" w:cs="Arial"/>
          <w:sz w:val="20"/>
          <w:szCs w:val="20"/>
          <w:lang w:val="en-US"/>
        </w:rPr>
        <w:t>terkait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untuk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perkembangan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dimana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tua</w:t>
      </w:r>
      <w:proofErr w:type="spellEnd"/>
      <w:r w:rsidRPr="003D1592">
        <w:rPr>
          <w:rFonts w:ascii="Arial" w:hAnsi="Arial" w:cs="Arial"/>
          <w:sz w:val="20"/>
          <w:szCs w:val="20"/>
          <w:lang w:val="en-US"/>
        </w:rPr>
        <w:t xml:space="preserve"> (≥40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memiliki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kemungkinan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mengembangkan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komplikasi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okular</w:t>
      </w:r>
      <w:proofErr w:type="spellEnd"/>
      <w:r w:rsidRPr="003D1592">
        <w:rPr>
          <w:rFonts w:ascii="Arial" w:hAnsi="Arial" w:cs="Arial"/>
          <w:sz w:val="20"/>
          <w:szCs w:val="20"/>
          <w:lang w:val="en-US"/>
        </w:rPr>
        <w:t xml:space="preserve"> lima kali </w:t>
      </w:r>
      <w:proofErr w:type="spellStart"/>
      <w:r w:rsidRPr="003D1592">
        <w:rPr>
          <w:rFonts w:ascii="Arial" w:hAnsi="Arial" w:cs="Arial"/>
          <w:sz w:val="20"/>
          <w:szCs w:val="20"/>
          <w:lang w:val="en-US"/>
        </w:rPr>
        <w:t>dibandingkan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usia</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muda</w:t>
      </w:r>
      <w:proofErr w:type="spellEnd"/>
      <w:r w:rsidRPr="003D1592">
        <w:rPr>
          <w:rFonts w:ascii="Arial" w:hAnsi="Arial" w:cs="Arial"/>
          <w:sz w:val="20"/>
          <w:szCs w:val="20"/>
          <w:lang w:val="en-US"/>
        </w:rPr>
        <w:t xml:space="preserve"> (&lt;40 </w:t>
      </w:r>
      <w:proofErr w:type="spellStart"/>
      <w:r w:rsidRPr="003D1592">
        <w:rPr>
          <w:rFonts w:ascii="Arial" w:hAnsi="Arial" w:cs="Arial"/>
          <w:sz w:val="20"/>
          <w:szCs w:val="20"/>
          <w:lang w:val="en-US"/>
        </w:rPr>
        <w:t>tahun</w:t>
      </w:r>
      <w:proofErr w:type="spellEnd"/>
      <w:r w:rsidRPr="003D1592">
        <w:rPr>
          <w:rFonts w:ascii="Arial" w:hAnsi="Arial" w:cs="Arial"/>
          <w:sz w:val="20"/>
          <w:szCs w:val="20"/>
          <w:lang w:val="en-US"/>
        </w:rPr>
        <w:t xml:space="preserve">). </w:t>
      </w:r>
      <w:r w:rsidRPr="003D1592">
        <w:rPr>
          <w:rFonts w:ascii="Arial" w:hAnsi="Arial" w:cs="Arial"/>
          <w:sz w:val="20"/>
          <w:szCs w:val="20"/>
        </w:rPr>
        <w:t xml:space="preserve">Hal ini </w:t>
      </w:r>
      <w:proofErr w:type="spellStart"/>
      <w:r w:rsidRPr="003D1592">
        <w:rPr>
          <w:rFonts w:ascii="Arial" w:hAnsi="Arial" w:cs="Arial"/>
          <w:sz w:val="20"/>
          <w:szCs w:val="20"/>
          <w:lang w:val="en-US"/>
        </w:rPr>
        <w:t>karena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alasan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peningkatan</w:t>
      </w:r>
      <w:proofErr w:type="spellEnd"/>
      <w:r w:rsidRPr="003D1592">
        <w:rPr>
          <w:rFonts w:ascii="Arial" w:hAnsi="Arial" w:cs="Arial"/>
          <w:sz w:val="20"/>
          <w:szCs w:val="20"/>
          <w:lang w:val="en-US"/>
        </w:rPr>
        <w:t xml:space="preserve"> proses </w:t>
      </w:r>
      <w:proofErr w:type="spellStart"/>
      <w:r w:rsidRPr="003D1592">
        <w:rPr>
          <w:rFonts w:ascii="Arial" w:hAnsi="Arial" w:cs="Arial"/>
          <w:sz w:val="20"/>
          <w:szCs w:val="20"/>
          <w:lang w:val="en-US"/>
        </w:rPr>
        <w:t>penuaan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sendirinya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dapat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meningkatkan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risiko</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masalah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mata</w:t>
      </w:r>
      <w:proofErr w:type="spellEnd"/>
      <w:r w:rsidRPr="003D1592">
        <w:rPr>
          <w:rFonts w:ascii="Arial" w:hAnsi="Arial" w:cs="Arial"/>
          <w:sz w:val="20"/>
          <w:szCs w:val="20"/>
        </w:rPr>
        <w:t xml:space="preserve"> </w:t>
      </w:r>
    </w:p>
    <w:p w14:paraId="19A8E544" w14:textId="77777777" w:rsidR="00035F03" w:rsidRPr="003D1592" w:rsidRDefault="00035F03" w:rsidP="003D1592">
      <w:pPr>
        <w:spacing w:before="2" w:line="276" w:lineRule="auto"/>
        <w:ind w:firstLine="720"/>
        <w:jc w:val="both"/>
        <w:rPr>
          <w:rFonts w:ascii="Arial" w:eastAsiaTheme="minorEastAsia" w:hAnsi="Arial" w:cs="Arial"/>
          <w:sz w:val="20"/>
          <w:szCs w:val="20"/>
          <w:lang w:val="en-US"/>
        </w:rPr>
      </w:pPr>
      <w:r w:rsidRPr="003D1592">
        <w:rPr>
          <w:rFonts w:ascii="Arial" w:hAnsi="Arial" w:cs="Arial"/>
          <w:sz w:val="20"/>
          <w:szCs w:val="20"/>
        </w:rPr>
        <w:t xml:space="preserve">Perkembangan katarak berkaitan dengan usia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{"citationItems":[{"id":"ITEM-1","itemData":{"DOI":"10.1038/sj.eye.6701984","ISSN":"14765454","PMID":"16304590","abstract":"Leprosy control programmes are highly successful. As a result, leprosy control will be more and more integrated into the general health services. The existing vertical, specialized control programmes will be dismantled. Eye complications in leprosy have decreased. This is a result of earlier diagnosis and highly effective multidrug treatment (MDT) of leprosy, combined with timely treatment of secondary nerve damage by steroids. Most ocular morbidity is now found among elderly and disabled leprosy patients who were diagnosed before effective MDT treatment became available. Many of these patients live in leprosy settlements. Age-related cataract has become the leading cause of blindness in leprosy. The second cause of blindness is corneal opacification, mainly as a result of neglected exposure keratitis and corneal anaesthesia. The miotic pupils in late multibacillary leprosy, in combination with small central lens opacities, may also lead to blindness. The Vision 2020 Initiative prioritises cataract surgery. Leprosy patients should be actively included. Disabled leprosy patients can also benefit from screening programmes for refractive errors and the provision of spectacles and low vision aids. Determining the most feasible surgical methods for lagophthalmos surgery remains a challenge. For all health and eye care staff, training in leprosy and its eye complications is needed, as well as a change in attitude towards leprosy patients. Staff must be prepared to welcome them in the general health services. © 2005 Nature Publishing Group All rigths reserved.","author":[{"dropping-particle":"","family":"Hogeweg","given":"M.","non-dropping-particle":"","parse-names":false,"suffix":""},{"dropping-particle":"","family":"Keunen","given":"J. E.E.","non-dropping-particle":"","parse-names":false,"suffix":""}],"container-title":"Eye","id":"ITEM-1","issue":"10","issued":{"date-parts":[["2005"]]},"page":"1099-1105","title":"Prevention of blindness in leprosy and the role of the Vision 2020 Programme","type":"article-journal","volume":"19"},"uris":["http://www.mendeley.com/documents/?uuid=ded8bcda-4a07-4480-8258-03543057f9c1"]}],"mendeley":{"formattedCitation":"(Hogeweg dan Keunen, 2005)","plainTextFormattedCitation":"(Hogeweg dan Keunen, 2005)","previouslyFormattedCitation":"(Hogeweg dan Keunen, 2005)"},"properties":{"noteIndex":0},"schema":"https://github.com/citation-style-language/schema/raw/master/csl-citation.json"}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(Hogeweg dan Keunen, 2005)</w:t>
      </w:r>
      <w:r w:rsidRPr="003D1592">
        <w:rPr>
          <w:rFonts w:ascii="Arial" w:hAnsi="Arial" w:cs="Arial"/>
          <w:sz w:val="20"/>
          <w:szCs w:val="20"/>
        </w:rPr>
        <w:fldChar w:fldCharType="end"/>
      </w:r>
      <w:r w:rsidRPr="003D1592">
        <w:rPr>
          <w:rFonts w:ascii="Arial" w:hAnsi="Arial" w:cs="Arial"/>
          <w:sz w:val="20"/>
          <w:szCs w:val="20"/>
        </w:rPr>
        <w:t xml:space="preserve">. Peningkatan risiko terjadinya katarak pada pasien lepra disebabkan oleh infiltrasi basil lepra pada iris mata dan mendorong pertumbuhan katarak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{"citationItems":[{"id":"ITEM-1","itemData":{"DOI":"10.18410/jebmh/2021/322","ISSN":"23492562","abstract":"BACKGROUND Leprosy is a chronic granulomatous infectious disease caused by Mycobacterium leprae. Several ocular manifestations occur before and during multi drug therapy (MDT) and they can continue to occur even after the completion in bacteriologically cured patients. Blindness is a catastrophic event that can occur by several mechanisms at any stage. We need to learn and recognise the early signs and symptoms of ocular complications, so that we can treat the patient early. We need to evaluate the pattern of ocular manifestation in leprosy patients on MDT (Multi Drug Therapy). METHODS A cross-sectional study was conducted over a duration of six months on diagnosed cases of leprosy and those cured from leprosy. Data was collected by clinical history with slit lamp examination, fundus examination, and laboratory investigation. RESULTS Total 30 patients were included in the study in which 13 patients were on MDT, 7 newly detected cases and 10 treated cases. 22 were males and 8 were females with male - female ratio of 2.75:1. Average age of presentation was 46 years with range from 18 - 80 years. 56 % had ocular manifestations in this study. Ocular lesions were more in cases who had leprosy for ≥ 16 years. Visual acuity ranged from 6 / 6 to PL + ve. Lagophthalmos was noted in 4 cases, cataract in 6 cases, exposure keratitis in 2, chalky white deposits on cornea in 2, spheroidal degeneration in 2, iris atrophy in 2, and pterygium in 2 cases. CONCLUSIONS Patients who completed treatment for MDT require periodic monitoring to detect ocular morbidity early and to prevent visual loss. KEYWORDS Leprosy, Multidrug Therapy, Exposure Keratitis, Lagophthalmos","author":[{"dropping-particle":"","family":"Venkataramana","given":"Pradeep Addagadde","non-dropping-particle":"","parse-names":false,"suffix":""},{"dropping-particle":"","family":"Rajshekar","given":"Rajshekar","non-dropping-particle":"","parse-names":false,"suffix":""},{"dropping-particle":"","family":"Manjunatha","given":"Shruthi Amalagondhi","non-dropping-particle":"","parse-names":false,"suffix":""}],"container-title":"Journal of Evidence Based Medicine and Healthcare","id":"ITEM-1","issue":"21","issued":{"date-parts":[["2021"]]},"page":"1706-1710","title":"Ocular Manifestations of Leprosy Patients on Multidrug Therapy in a Teaching Hospital of South Karnataka","type":"article-journal","volume":"8"},"uris":["http://www.mendeley.com/documents/?uuid=0d7600db-c19e-4976-956a-1bed4b4de264"]}],"mendeley":{"formattedCitation":"(Venkataramana, Rajshekar dan Manjunatha, 2021)","plainTextFormattedCitation":"(Venkataramana, Rajshekar dan Manjunatha, 2021)","previouslyFormattedCitation":"(Venkataramana, Rajshekar dan Manjunatha, 2021)"},"properties":{"noteIndex":0},"schema":"https://github.com/citation-style-language/schema/raw/master/csl-citation.json"}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(Venkataramana, Rajshekar dan Manjunatha, 2021)</w:t>
      </w:r>
      <w:r w:rsidRPr="003D1592">
        <w:rPr>
          <w:rFonts w:ascii="Arial" w:hAnsi="Arial" w:cs="Arial"/>
          <w:sz w:val="20"/>
          <w:szCs w:val="20"/>
        </w:rPr>
        <w:fldChar w:fldCharType="end"/>
      </w:r>
      <w:r w:rsidRPr="003D1592">
        <w:rPr>
          <w:rFonts w:ascii="Arial" w:hAnsi="Arial" w:cs="Arial"/>
          <w:sz w:val="20"/>
          <w:szCs w:val="20"/>
        </w:rPr>
        <w:t xml:space="preserve">. Usia juga dilaporkan menjadi faktor risiko terbesar terjadinya </w:t>
      </w:r>
      <w:r w:rsidRPr="003D1592">
        <w:rPr>
          <w:rFonts w:ascii="Arial" w:hAnsi="Arial" w:cs="Arial"/>
          <w:i/>
          <w:iCs/>
          <w:sz w:val="20"/>
          <w:szCs w:val="20"/>
        </w:rPr>
        <w:t>dry eyes</w:t>
      </w:r>
      <w:r w:rsidRPr="003D1592">
        <w:rPr>
          <w:rFonts w:ascii="Arial" w:hAnsi="Arial" w:cs="Arial"/>
          <w:sz w:val="20"/>
          <w:szCs w:val="20"/>
        </w:rPr>
        <w:t xml:space="preserve">. Hal ini didukung oleh temuan klinis berupa penurunan produksi air mata pada wanita hingga dekade ke-6 kehidupan. Ketidakteraturan permukaan kornea pada mata kering menurunkan fungsi penglihatan dengan menurunkan sensitivitas kontras dan ketajaman penglihatan fungsional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{"citationItems":[{"id":"ITEM-1","itemData":{"DOI":"10.1097/IIO.0000000000000170.Effects","ISBN":"0000000000000","author":[{"dropping-particle":"De","family":"Paiva","given":"Cintia S","non-dropping-particle":"","parse-names":false,"suffix":""}],"container-title":"Int Ophthalmol Clin.","id":"ITEM-1","issue":"2","issued":{"date-parts":[["2017"]]},"page":"47-64","title":"HHS Public Access Author manuscript Int Ophthalmol Clin. Author manuscript; available in PMC 2018 April 01. Published in final edited form as: Int Ophthalmol Clin. 2017 ; 57(2): 47–64. doi:10.1097/IIO.0000000000000170. Effects of Aging in Dry Eye Cintia","type":"article-journal","volume":"57"},"uris":["http://www.mendeley.com/documents/?uuid=6a439636-61d5-4e3c-a13b-1b9e9c90b1a6"]}],"mendeley":{"formattedCitation":"(Paiva, 2017)","plainTextFormattedCitation":"(Paiva, 2017)","previouslyFormattedCitation":"(Paiva, 2017)"},"properties":{"noteIndex":0},"schema":"https://github.com/citation-style-language/schema/raw/master/csl-citation.json"}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(Paiva, 2017)</w:t>
      </w:r>
      <w:r w:rsidRPr="003D1592">
        <w:rPr>
          <w:rFonts w:ascii="Arial" w:hAnsi="Arial" w:cs="Arial"/>
          <w:sz w:val="20"/>
          <w:szCs w:val="20"/>
        </w:rPr>
        <w:fldChar w:fldCharType="end"/>
      </w:r>
      <w:r w:rsidRPr="003D1592">
        <w:rPr>
          <w:rFonts w:ascii="Arial" w:hAnsi="Arial" w:cs="Arial"/>
          <w:sz w:val="20"/>
          <w:szCs w:val="20"/>
        </w:rPr>
        <w:t xml:space="preserve">. </w:t>
      </w:r>
      <w:r w:rsidRPr="003D1592">
        <w:rPr>
          <w:rFonts w:ascii="Arial" w:eastAsiaTheme="minorEastAsia" w:hAnsi="Arial" w:cs="Arial"/>
          <w:sz w:val="20"/>
          <w:szCs w:val="20"/>
        </w:rPr>
        <w:t>O</w:t>
      </w:r>
      <w:proofErr w:type="spellStart"/>
      <w:r w:rsidRPr="003D1592">
        <w:rPr>
          <w:rFonts w:ascii="Arial" w:eastAsiaTheme="minorEastAsia" w:hAnsi="Arial" w:cs="Arial"/>
          <w:sz w:val="20"/>
          <w:szCs w:val="20"/>
          <w:lang w:val="en-US"/>
        </w:rPr>
        <w:t>leh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karena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itu</w:t>
      </w:r>
      <w:proofErr w:type="spellEnd"/>
      <w:r w:rsidRPr="003D1592">
        <w:rPr>
          <w:rFonts w:ascii="Arial" w:eastAsiaTheme="minorEastAsia" w:hAnsi="Arial" w:cs="Arial"/>
          <w:sz w:val="20"/>
          <w:szCs w:val="20"/>
          <w:lang w:val="en-US"/>
        </w:rPr>
        <w:t xml:space="preserve">, </w:t>
      </w:r>
      <w:r w:rsidRPr="003D1592">
        <w:rPr>
          <w:rFonts w:ascii="Arial" w:eastAsiaTheme="minorEastAsia" w:hAnsi="Arial" w:cs="Arial"/>
          <w:sz w:val="20"/>
          <w:szCs w:val="20"/>
        </w:rPr>
        <w:t xml:space="preserve">usia </w:t>
      </w:r>
      <w:proofErr w:type="spellStart"/>
      <w:r w:rsidRPr="003D1592">
        <w:rPr>
          <w:rFonts w:ascii="Arial" w:eastAsiaTheme="minorEastAsia" w:hAnsi="Arial" w:cs="Arial"/>
          <w:sz w:val="20"/>
          <w:szCs w:val="20"/>
          <w:lang w:val="en-US"/>
        </w:rPr>
        <w:t>dapat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menjadi</w:t>
      </w:r>
      <w:proofErr w:type="spellEnd"/>
      <w:r w:rsidRPr="003D1592">
        <w:rPr>
          <w:rFonts w:ascii="Arial" w:eastAsiaTheme="minorEastAsia" w:hAnsi="Arial" w:cs="Arial"/>
          <w:sz w:val="20"/>
          <w:szCs w:val="20"/>
        </w:rPr>
        <w:t xml:space="preserve"> perancu dari hubungan lepra </w:t>
      </w:r>
      <w:proofErr w:type="spellStart"/>
      <w:r w:rsidRPr="003D1592">
        <w:rPr>
          <w:rFonts w:ascii="Arial" w:eastAsiaTheme="minorEastAsia" w:hAnsi="Arial" w:cs="Arial"/>
          <w:sz w:val="20"/>
          <w:szCs w:val="20"/>
          <w:lang w:val="en-US"/>
        </w:rPr>
        <w:t>dengan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r w:rsidRPr="003D1592">
        <w:rPr>
          <w:rFonts w:ascii="Arial" w:eastAsiaTheme="minorEastAsia" w:hAnsi="Arial" w:cs="Arial"/>
          <w:sz w:val="20"/>
          <w:szCs w:val="20"/>
        </w:rPr>
        <w:t>karena usia bisa merupakan independen dari faktor resiko katarak</w:t>
      </w:r>
      <w:r w:rsidRPr="003D1592">
        <w:rPr>
          <w:rFonts w:ascii="Arial" w:eastAsiaTheme="minorEastAsia" w:hAnsi="Arial" w:cs="Arial"/>
          <w:sz w:val="20"/>
          <w:szCs w:val="20"/>
          <w:lang w:val="en-US"/>
        </w:rPr>
        <w:t xml:space="preserve">. </w:t>
      </w:r>
    </w:p>
    <w:p w14:paraId="15730BED" w14:textId="77777777" w:rsidR="00D54C45" w:rsidRDefault="00035F03" w:rsidP="003D1592">
      <w:pPr>
        <w:spacing w:before="2" w:line="276" w:lineRule="auto"/>
        <w:ind w:firstLine="720"/>
        <w:jc w:val="both"/>
        <w:rPr>
          <w:rStyle w:val="rynqvb"/>
          <w:rFonts w:ascii="Arial" w:hAnsi="Arial" w:cs="Arial"/>
          <w:sz w:val="20"/>
          <w:szCs w:val="20"/>
        </w:rPr>
      </w:pPr>
      <w:proofErr w:type="spellStart"/>
      <w:r w:rsidRPr="003D1592">
        <w:rPr>
          <w:rFonts w:ascii="Arial" w:eastAsiaTheme="minorEastAsia" w:hAnsi="Arial" w:cs="Arial"/>
          <w:sz w:val="20"/>
          <w:szCs w:val="20"/>
          <w:lang w:val="en-US"/>
        </w:rPr>
        <w:t>Namun</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kejadian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berhubungan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dengan</w:t>
      </w:r>
      <w:proofErr w:type="spellEnd"/>
      <w:r w:rsidRPr="003D1592">
        <w:rPr>
          <w:rFonts w:ascii="Arial" w:eastAsiaTheme="minorEastAsia" w:hAnsi="Arial" w:cs="Arial"/>
          <w:sz w:val="20"/>
          <w:szCs w:val="20"/>
          <w:lang w:val="en-US"/>
        </w:rPr>
        <w:t xml:space="preserve"> lama </w:t>
      </w:r>
      <w:proofErr w:type="spellStart"/>
      <w:r w:rsidRPr="003D1592">
        <w:rPr>
          <w:rFonts w:ascii="Arial" w:eastAsiaTheme="minorEastAsia" w:hAnsi="Arial" w:cs="Arial"/>
          <w:sz w:val="20"/>
          <w:szCs w:val="20"/>
          <w:lang w:val="en-US"/>
        </w:rPr>
        <w:t>pengobatan</w:t>
      </w:r>
      <w:proofErr w:type="spellEnd"/>
      <w:r w:rsidRPr="003D1592">
        <w:rPr>
          <w:rFonts w:ascii="Arial" w:eastAsiaTheme="minorEastAsia" w:hAnsi="Arial" w:cs="Arial"/>
          <w:sz w:val="20"/>
          <w:szCs w:val="20"/>
          <w:lang w:val="en-US"/>
        </w:rPr>
        <w:t xml:space="preserve"> 6-12 </w:t>
      </w:r>
      <w:proofErr w:type="spellStart"/>
      <w:r w:rsidRPr="003D1592">
        <w:rPr>
          <w:rFonts w:ascii="Arial" w:eastAsiaTheme="minorEastAsia" w:hAnsi="Arial" w:cs="Arial"/>
          <w:sz w:val="20"/>
          <w:szCs w:val="20"/>
          <w:lang w:val="en-US"/>
        </w:rPr>
        <w:t>bulan</w:t>
      </w:r>
      <w:proofErr w:type="spellEnd"/>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mempunyai</w:t>
      </w:r>
      <w:proofErr w:type="spellEnd"/>
      <w:r w:rsidRPr="003D1592">
        <w:rPr>
          <w:rFonts w:ascii="Arial" w:eastAsiaTheme="minorEastAsia" w:hAnsi="Arial" w:cs="Arial"/>
          <w:sz w:val="20"/>
          <w:szCs w:val="20"/>
          <w:lang w:val="en-US"/>
        </w:rPr>
        <w:t xml:space="preserve"> trend data </w:t>
      </w:r>
      <w:proofErr w:type="spellStart"/>
      <w:r w:rsidRPr="003D1592">
        <w:rPr>
          <w:rFonts w:ascii="Arial" w:eastAsiaTheme="minorEastAsia" w:hAnsi="Arial" w:cs="Arial"/>
          <w:sz w:val="20"/>
          <w:szCs w:val="20"/>
          <w:lang w:val="en-US"/>
        </w:rPr>
        <w:t>bahwa</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dengan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sebagian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besar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mempunyai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reaksi</w:t>
      </w:r>
      <w:proofErr w:type="spellEnd"/>
      <w:r w:rsidRPr="003D1592">
        <w:rPr>
          <w:rFonts w:ascii="Arial" w:eastAsiaTheme="minorEastAsia" w:hAnsi="Arial" w:cs="Arial"/>
          <w:sz w:val="20"/>
          <w:szCs w:val="20"/>
          <w:lang w:val="en-US"/>
        </w:rPr>
        <w:t xml:space="preserve"> lepra. Hasil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mengindikasikan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bahwa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disebabkan</w:t>
      </w:r>
      <w:proofErr w:type="spellEnd"/>
      <w:r w:rsidRPr="003D1592">
        <w:rPr>
          <w:rFonts w:ascii="Arial" w:eastAsiaTheme="minorEastAsia" w:hAnsi="Arial" w:cs="Arial"/>
          <w:sz w:val="20"/>
          <w:szCs w:val="20"/>
          <w:lang w:val="en-US"/>
        </w:rPr>
        <w:t xml:space="preserve"> oleh </w:t>
      </w:r>
      <w:proofErr w:type="spellStart"/>
      <w:r w:rsidRPr="003D1592">
        <w:rPr>
          <w:rFonts w:ascii="Arial" w:eastAsiaTheme="minorEastAsia" w:hAnsi="Arial" w:cs="Arial"/>
          <w:sz w:val="20"/>
          <w:szCs w:val="20"/>
          <w:lang w:val="en-US"/>
        </w:rPr>
        <w:t>pengobatan</w:t>
      </w:r>
      <w:proofErr w:type="spellEnd"/>
      <w:r w:rsidRPr="003D1592">
        <w:rPr>
          <w:rFonts w:ascii="Arial" w:eastAsiaTheme="minorEastAsia" w:hAnsi="Arial" w:cs="Arial"/>
          <w:sz w:val="20"/>
          <w:szCs w:val="20"/>
          <w:lang w:val="en-US"/>
        </w:rPr>
        <w:t xml:space="preserve"> lepra. Selain </w:t>
      </w:r>
      <w:proofErr w:type="spellStart"/>
      <w:r w:rsidRPr="003D1592">
        <w:rPr>
          <w:rFonts w:ascii="Arial" w:eastAsiaTheme="minorEastAsia" w:hAnsi="Arial" w:cs="Arial"/>
          <w:sz w:val="20"/>
          <w:szCs w:val="20"/>
          <w:lang w:val="en-US"/>
        </w:rPr>
        <w:t>itu</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dari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berbagai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studi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i/>
          <w:iCs/>
          <w:sz w:val="20"/>
          <w:szCs w:val="20"/>
          <w:lang w:val="en-US"/>
        </w:rPr>
        <w:t>crossectional</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tercatat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yang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akibat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faktor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usia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prevalensi</w:t>
      </w:r>
      <w:proofErr w:type="spellEnd"/>
      <w:r w:rsidRPr="003D1592">
        <w:rPr>
          <w:rFonts w:ascii="Arial" w:eastAsiaTheme="minorEastAsia" w:hAnsi="Arial" w:cs="Arial"/>
          <w:sz w:val="20"/>
          <w:szCs w:val="20"/>
          <w:lang w:val="en-US"/>
        </w:rPr>
        <w:t xml:space="preserve"> paling </w:t>
      </w:r>
      <w:proofErr w:type="spellStart"/>
      <w:r w:rsidRPr="003D1592">
        <w:rPr>
          <w:rFonts w:ascii="Arial" w:eastAsiaTheme="minorEastAsia" w:hAnsi="Arial" w:cs="Arial"/>
          <w:sz w:val="20"/>
          <w:szCs w:val="20"/>
          <w:lang w:val="en-US"/>
        </w:rPr>
        <w:t>banyak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terjadi</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umur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lebih</w:t>
      </w:r>
      <w:proofErr w:type="spellEnd"/>
      <w:r w:rsidRPr="003D1592">
        <w:rPr>
          <w:rFonts w:ascii="Arial" w:eastAsiaTheme="minorEastAsia" w:hAnsi="Arial" w:cs="Arial"/>
          <w:sz w:val="20"/>
          <w:szCs w:val="20"/>
          <w:lang w:val="en-US"/>
        </w:rPr>
        <w:t xml:space="preserve"> 60 </w:t>
      </w:r>
      <w:proofErr w:type="spellStart"/>
      <w:r w:rsidRPr="003D1592">
        <w:rPr>
          <w:rFonts w:ascii="Arial" w:eastAsiaTheme="minorEastAsia" w:hAnsi="Arial" w:cs="Arial"/>
          <w:sz w:val="20"/>
          <w:szCs w:val="20"/>
          <w:lang w:val="en-US"/>
        </w:rPr>
        <w:t>tahun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sementara</w:t>
      </w:r>
      <w:proofErr w:type="spellEnd"/>
      <w:r w:rsidRPr="003D1592">
        <w:rPr>
          <w:rFonts w:ascii="Arial" w:eastAsiaTheme="minorEastAsia" w:hAnsi="Arial" w:cs="Arial"/>
          <w:sz w:val="20"/>
          <w:szCs w:val="20"/>
          <w:lang w:val="en-US"/>
        </w:rPr>
        <w:t xml:space="preserve"> rata-rata </w:t>
      </w:r>
      <w:proofErr w:type="spellStart"/>
      <w:r w:rsidRPr="003D1592">
        <w:rPr>
          <w:rFonts w:ascii="Arial" w:eastAsiaTheme="minorEastAsia" w:hAnsi="Arial" w:cs="Arial"/>
          <w:sz w:val="20"/>
          <w:szCs w:val="20"/>
          <w:lang w:val="en-US"/>
        </w:rPr>
        <w:t>subyek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penelitian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40,94 </w:t>
      </w:r>
      <w:proofErr w:type="spellStart"/>
      <w:r w:rsidRPr="003D1592">
        <w:rPr>
          <w:rFonts w:ascii="Arial" w:eastAsiaTheme="minorEastAsia" w:hAnsi="Arial" w:cs="Arial"/>
          <w:sz w:val="20"/>
          <w:szCs w:val="20"/>
          <w:lang w:val="en-US"/>
        </w:rPr>
        <w:t>tahun</w:t>
      </w:r>
      <w:proofErr w:type="spellEnd"/>
      <w:r w:rsidRPr="003D1592">
        <w:rPr>
          <w:rFonts w:ascii="Arial" w:eastAsiaTheme="minorEastAsia" w:hAnsi="Arial" w:cs="Arial"/>
          <w:sz w:val="20"/>
          <w:szCs w:val="20"/>
          <w:lang w:val="en-US"/>
        </w:rPr>
        <w:t xml:space="preserve">. Hal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semakin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memberikan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penjelasan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bahwa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penyebab</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pada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ini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akibat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faktor</w:t>
      </w:r>
      <w:proofErr w:type="spellEnd"/>
      <w:r w:rsidRPr="003D1592">
        <w:rPr>
          <w:rFonts w:ascii="Arial" w:eastAsiaTheme="minorEastAsia" w:hAnsi="Arial" w:cs="Arial"/>
          <w:sz w:val="20"/>
          <w:szCs w:val="20"/>
          <w:lang w:val="en-US"/>
        </w:rPr>
        <w:t xml:space="preserve"> lain </w:t>
      </w:r>
      <w:proofErr w:type="spellStart"/>
      <w:r w:rsidRPr="003D1592">
        <w:rPr>
          <w:rFonts w:ascii="Arial" w:eastAsiaTheme="minorEastAsia" w:hAnsi="Arial" w:cs="Arial"/>
          <w:sz w:val="20"/>
          <w:szCs w:val="20"/>
          <w:lang w:val="en-US"/>
        </w:rPr>
        <w:t>yg</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mempercepat</w:t>
      </w:r>
      <w:proofErr w:type="spellEnd"/>
      <w:r w:rsidRPr="003D1592">
        <w:rPr>
          <w:rFonts w:ascii="Arial" w:eastAsiaTheme="minorEastAsia" w:hAnsi="Arial" w:cs="Arial"/>
          <w:sz w:val="20"/>
          <w:szCs w:val="20"/>
          <w:lang w:val="en-US"/>
        </w:rPr>
        <w:t xml:space="preserve"> proses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seperti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pemakaian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jangka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panjang</w:t>
      </w:r>
      <w:proofErr w:type="spellEnd"/>
      <w:r w:rsidRPr="003D1592">
        <w:rPr>
          <w:rFonts w:ascii="Arial" w:eastAsiaTheme="minorEastAsia" w:hAnsi="Arial" w:cs="Arial"/>
          <w:sz w:val="20"/>
          <w:szCs w:val="20"/>
          <w:lang w:val="en-US"/>
        </w:rPr>
        <w:t xml:space="preserve"> steroid </w:t>
      </w:r>
      <w:proofErr w:type="spellStart"/>
      <w:r w:rsidRPr="003D1592">
        <w:rPr>
          <w:rFonts w:ascii="Arial" w:eastAsiaTheme="minorEastAsia" w:hAnsi="Arial" w:cs="Arial"/>
          <w:sz w:val="20"/>
          <w:szCs w:val="20"/>
          <w:lang w:val="en-US"/>
        </w:rPr>
        <w:t>untuk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mengontrol</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reaksi</w:t>
      </w:r>
      <w:proofErr w:type="spellEnd"/>
      <w:r w:rsidRPr="003D1592">
        <w:rPr>
          <w:rFonts w:ascii="Arial" w:eastAsiaTheme="minorEastAsia" w:hAnsi="Arial" w:cs="Arial"/>
          <w:sz w:val="20"/>
          <w:szCs w:val="20"/>
          <w:lang w:val="en-US"/>
        </w:rPr>
        <w:t xml:space="preserve"> lepra </w:t>
      </w:r>
      <w:r w:rsidRPr="003D1592">
        <w:rPr>
          <w:rFonts w:ascii="Arial" w:hAnsi="Arial" w:cs="Arial"/>
          <w:color w:val="000000" w:themeColor="text1"/>
          <w:sz w:val="20"/>
          <w:szCs w:val="20"/>
        </w:rPr>
        <w:fldChar w:fldCharType="begin" w:fldLock="1"/>
      </w:r>
      <w:r w:rsidRPr="003D1592">
        <w:rPr>
          <w:rFonts w:ascii="Arial" w:hAnsi="Arial" w:cs="Arial"/>
          <w:color w:val="000000" w:themeColor="text1"/>
          <w:sz w:val="20"/>
          <w:szCs w:val="20"/>
        </w:rPr>
        <w:instrText>ADDIN CSL_CITATION {"citationItems":[{"id":"ITEM-1","itemData":{"author":[{"dropping-particle":"","family":"Scientific","given":"Acta","non-dropping-particle":"","parse-names":false,"suffix":""},{"dropping-particle":"","family":"Sciences","given":"Medical","non-dropping-particle":"","parse-names":false,"suffix":""}],"id":"ITEM-1","issue":"2","issued":{"date-parts":[["2019"]]},"page":"120-123","title":"Cataract Surgery in Leprosy : Quest for Perfection","type":"article-journal","volume":"3"},"uris":["http://www.mendeley.com/documents/?uuid=9f053758-eaee-4789-82ca-b9ad6b85337f","http://www.mendeley.com/documents/?uuid=25e2b773-142d-44ca-a8de-882c0084cc12"]}],"mendeley":{"formattedCitation":"(Scientific dan Sciences, 2019)","plainTextFormattedCitation":"(Scientific dan Sciences, 2019)","previouslyFormattedCitation":"(Scientific dan Sciences, 2019)"},"properties":{"noteIndex":0},"schema":"https://github.com/citation-style-language/schema/raw/master/csl-citation.json"}</w:instrText>
      </w:r>
      <w:r w:rsidRPr="003D1592">
        <w:rPr>
          <w:rFonts w:ascii="Arial" w:hAnsi="Arial" w:cs="Arial"/>
          <w:color w:val="000000" w:themeColor="text1"/>
          <w:sz w:val="20"/>
          <w:szCs w:val="20"/>
        </w:rPr>
        <w:fldChar w:fldCharType="separate"/>
      </w:r>
      <w:r w:rsidRPr="003D1592">
        <w:rPr>
          <w:rFonts w:ascii="Arial" w:hAnsi="Arial" w:cs="Arial"/>
          <w:noProof/>
          <w:color w:val="000000" w:themeColor="text1"/>
          <w:sz w:val="20"/>
          <w:szCs w:val="20"/>
        </w:rPr>
        <w:t>(Scientific dan Sciences, 2019)</w:t>
      </w:r>
      <w:r w:rsidRPr="003D1592">
        <w:rPr>
          <w:rFonts w:ascii="Arial" w:hAnsi="Arial" w:cs="Arial"/>
          <w:color w:val="000000" w:themeColor="text1"/>
          <w:sz w:val="20"/>
          <w:szCs w:val="20"/>
        </w:rPr>
        <w:fldChar w:fldCharType="end"/>
      </w:r>
      <w:r w:rsidRPr="003D1592">
        <w:rPr>
          <w:rFonts w:ascii="Arial" w:eastAsiaTheme="minorEastAsia" w:hAnsi="Arial" w:cs="Arial"/>
          <w:sz w:val="20"/>
          <w:szCs w:val="20"/>
          <w:lang w:val="en-US"/>
        </w:rPr>
        <w:t xml:space="preserve">. Selain </w:t>
      </w:r>
      <w:proofErr w:type="spellStart"/>
      <w:r w:rsidRPr="003D1592">
        <w:rPr>
          <w:rFonts w:ascii="Arial" w:eastAsiaTheme="minorEastAsia" w:hAnsi="Arial" w:cs="Arial"/>
          <w:sz w:val="20"/>
          <w:szCs w:val="20"/>
          <w:lang w:val="en-US"/>
        </w:rPr>
        <w:t>itu</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penyakit</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membuat</w:t>
      </w:r>
      <w:proofErr w:type="spellEnd"/>
      <w:r w:rsidRPr="003D1592">
        <w:rPr>
          <w:rFonts w:ascii="Arial" w:eastAsiaTheme="minorEastAsia" w:hAnsi="Arial" w:cs="Arial"/>
          <w:sz w:val="20"/>
          <w:szCs w:val="20"/>
          <w:lang w:val="en-US"/>
        </w:rPr>
        <w:t xml:space="preserve"> proses </w:t>
      </w:r>
      <w:proofErr w:type="spellStart"/>
      <w:r w:rsidRPr="003D1592">
        <w:rPr>
          <w:rFonts w:ascii="Arial" w:eastAsiaTheme="minorEastAsia" w:hAnsi="Arial" w:cs="Arial"/>
          <w:sz w:val="20"/>
          <w:szCs w:val="20"/>
          <w:lang w:val="en-US"/>
        </w:rPr>
        <w:t>katarak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menjadi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lebih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cepat</w:t>
      </w:r>
      <w:proofErr w:type="spellEnd"/>
      <w:r w:rsidRPr="003D1592">
        <w:rPr>
          <w:rFonts w:ascii="Arial" w:eastAsiaTheme="minorEastAsia" w:hAnsi="Arial" w:cs="Arial"/>
          <w:sz w:val="20"/>
          <w:szCs w:val="20"/>
          <w:lang w:val="en-US"/>
        </w:rPr>
        <w:t xml:space="preserve"> </w:t>
      </w:r>
      <w:r w:rsidRPr="003D1592">
        <w:rPr>
          <w:rStyle w:val="rynqvb"/>
          <w:rFonts w:ascii="Arial" w:hAnsi="Arial" w:cs="Arial"/>
          <w:sz w:val="20"/>
          <w:szCs w:val="20"/>
        </w:rPr>
        <w:t>karena peradangan mata kronik iridosiklitis</w:t>
      </w:r>
      <w:r w:rsidRPr="003D1592">
        <w:rPr>
          <w:rStyle w:val="rynqvb"/>
          <w:rFonts w:ascii="Arial" w:hAnsi="Arial" w:cs="Arial"/>
          <w:sz w:val="20"/>
          <w:szCs w:val="20"/>
          <w:lang w:val="en-US"/>
        </w:rPr>
        <w:t>. G</w:t>
      </w:r>
      <w:r w:rsidRPr="003D1592">
        <w:rPr>
          <w:rStyle w:val="rynqvb"/>
          <w:rFonts w:ascii="Arial" w:hAnsi="Arial" w:cs="Arial"/>
          <w:sz w:val="20"/>
          <w:szCs w:val="20"/>
        </w:rPr>
        <w:t xml:space="preserve">uinone, yang dikenal sebagai kataraktogenik, dihasilkan karena oksidasi </w:t>
      </w:r>
      <w:r w:rsidRPr="003D1592">
        <w:rPr>
          <w:rFonts w:ascii="Arial" w:hAnsi="Arial" w:cs="Arial"/>
          <w:sz w:val="20"/>
          <w:szCs w:val="20"/>
        </w:rPr>
        <w:t>3,4-dihydroxyphenylalanine</w:t>
      </w:r>
      <w:r w:rsidRPr="003D1592">
        <w:rPr>
          <w:rFonts w:ascii="Arial" w:hAnsi="Arial" w:cs="Arial"/>
          <w:sz w:val="20"/>
          <w:szCs w:val="20"/>
          <w:lang w:val="en-US"/>
        </w:rPr>
        <w:t xml:space="preserve"> (</w:t>
      </w:r>
      <w:r w:rsidRPr="003D1592">
        <w:rPr>
          <w:rStyle w:val="rynqvb"/>
          <w:rFonts w:ascii="Arial" w:hAnsi="Arial" w:cs="Arial"/>
          <w:sz w:val="20"/>
          <w:szCs w:val="20"/>
        </w:rPr>
        <w:t>DOPA</w:t>
      </w:r>
      <w:r w:rsidRPr="003D1592">
        <w:rPr>
          <w:rStyle w:val="rynqvb"/>
          <w:rFonts w:ascii="Arial" w:hAnsi="Arial" w:cs="Arial"/>
          <w:sz w:val="20"/>
          <w:szCs w:val="20"/>
          <w:lang w:val="en-US"/>
        </w:rPr>
        <w:t>)</w:t>
      </w:r>
      <w:r w:rsidRPr="003D1592">
        <w:rPr>
          <w:rStyle w:val="rynqvb"/>
          <w:rFonts w:ascii="Arial" w:hAnsi="Arial" w:cs="Arial"/>
          <w:sz w:val="20"/>
          <w:szCs w:val="20"/>
        </w:rPr>
        <w:t xml:space="preserve"> oleh basil </w:t>
      </w:r>
      <w:r w:rsidRPr="003D1592">
        <w:rPr>
          <w:rStyle w:val="rynqvb"/>
          <w:rFonts w:ascii="Arial" w:hAnsi="Arial" w:cs="Arial"/>
          <w:sz w:val="20"/>
          <w:szCs w:val="20"/>
          <w:lang w:val="en-US"/>
        </w:rPr>
        <w:t>lepra</w:t>
      </w:r>
      <w:r w:rsidRPr="003D1592">
        <w:rPr>
          <w:rStyle w:val="rynqvb"/>
          <w:rFonts w:ascii="Arial" w:hAnsi="Arial" w:cs="Arial"/>
          <w:sz w:val="20"/>
          <w:szCs w:val="20"/>
        </w:rPr>
        <w:t xml:space="preserve"> yang terdapat pada iris dan badan siliaris</w:t>
      </w:r>
      <w:r w:rsidRPr="003D1592">
        <w:rPr>
          <w:rStyle w:val="rynqvb"/>
          <w:rFonts w:ascii="Arial" w:hAnsi="Arial" w:cs="Arial"/>
          <w:sz w:val="20"/>
          <w:szCs w:val="20"/>
          <w:lang w:val="en-US"/>
        </w:rPr>
        <w:t xml:space="preserve"> </w:t>
      </w:r>
      <w:r w:rsidRPr="003D1592">
        <w:rPr>
          <w:rStyle w:val="rynqvb"/>
          <w:rFonts w:ascii="Arial" w:hAnsi="Arial" w:cs="Arial"/>
          <w:sz w:val="20"/>
          <w:szCs w:val="20"/>
          <w:lang w:val="en-US"/>
        </w:rPr>
        <w:fldChar w:fldCharType="begin" w:fldLock="1"/>
      </w:r>
      <w:r w:rsidRPr="003D1592">
        <w:rPr>
          <w:rStyle w:val="rynqvb"/>
          <w:rFonts w:ascii="Arial" w:hAnsi="Arial" w:cs="Arial"/>
          <w:sz w:val="20"/>
          <w:szCs w:val="20"/>
          <w:lang w:val="en-US"/>
        </w:rPr>
        <w:instrText>ADDIN CSL_CITATION {"citationItems":[{"id":"ITEM-1","itemData":{"ISSN":"0148916X","PMID":"3411166","abstract":"All patients who had cataract surgery at the Schieffelin Leprosy Research and Training Centre, Karigiri, India, between January 1979 and April 1985 were studied to find out the outcome of that surgery. These patients included 291 leprosy cases and 89 nonleprosy cases. Postoperative complications were slightly higher among leprosy patients compared to the nonleprosy cases. Visual recovery was marred by preoperative corneal opacities in some of the leprosy patients. Eyes with chronic insidious type of iridocyclitis did not produce any devastating results postoperatively. Patients whose skin smears were still positive for leprosy bacilli did not show any major complication. All leprosy patients should be offered the benefit of cataract surgery for restoring sight because blindness in leprosy would mean a double handicap if they are already suffering from insensitive, deformed hands and feet.","author":[{"dropping-particle":"","family":"Suryawanshi","given":"N.","non-dropping-particle":"","parse-names":false,"suffix":""},{"dropping-particle":"","family":"Richard","given":"J.","non-dropping-particle":"","parse-names":false,"suffix":""}],"container-title":"International Journal of Leprosy","id":"ITEM-1","issue":"2","issued":{"date-parts":[["1988"]]},"page":"238-242","title":"Cataract surgery on leprosy patients","type":"article-journal","volume":"56"},"uris":["http://www.mendeley.com/documents/?uuid=f0857631-ad57-4ab8-b988-1a796440c7fd"]}],"mendeley":{"formattedCitation":"(Suryawanshi dan Richard, 1988)","plainTextFormattedCitation":"(Suryawanshi dan Richard, 1988)","previouslyFormattedCitation":"(Suryawanshi dan Richard, 1988)"},"properties":{"noteIndex":0},"schema":"https://github.com/citation-style-language/schema/raw/master/csl-citation.json"}</w:instrText>
      </w:r>
      <w:r w:rsidRPr="003D1592">
        <w:rPr>
          <w:rStyle w:val="rynqvb"/>
          <w:rFonts w:ascii="Arial" w:hAnsi="Arial" w:cs="Arial"/>
          <w:sz w:val="20"/>
          <w:szCs w:val="20"/>
          <w:lang w:val="en-US"/>
        </w:rPr>
        <w:fldChar w:fldCharType="separate"/>
      </w:r>
      <w:r w:rsidRPr="003D1592">
        <w:rPr>
          <w:rStyle w:val="rynqvb"/>
          <w:rFonts w:ascii="Arial" w:hAnsi="Arial" w:cs="Arial"/>
          <w:noProof/>
          <w:sz w:val="20"/>
          <w:szCs w:val="20"/>
          <w:lang w:val="en-US"/>
        </w:rPr>
        <w:t>(Suryawanshi dan Richard, 1988)</w:t>
      </w:r>
      <w:r w:rsidRPr="003D1592">
        <w:rPr>
          <w:rStyle w:val="rynqvb"/>
          <w:rFonts w:ascii="Arial" w:hAnsi="Arial" w:cs="Arial"/>
          <w:sz w:val="20"/>
          <w:szCs w:val="20"/>
          <w:lang w:val="en-US"/>
        </w:rPr>
        <w:fldChar w:fldCharType="end"/>
      </w:r>
      <w:r w:rsidRPr="003D1592">
        <w:rPr>
          <w:rStyle w:val="rynqvb"/>
          <w:rFonts w:ascii="Arial" w:hAnsi="Arial" w:cs="Arial"/>
          <w:sz w:val="20"/>
          <w:szCs w:val="20"/>
        </w:rPr>
        <w:t>.</w:t>
      </w:r>
    </w:p>
    <w:p w14:paraId="7F701C5E" w14:textId="15BD2CF9" w:rsidR="00035F03" w:rsidRPr="003D1592" w:rsidRDefault="00035F03" w:rsidP="003D1592">
      <w:pPr>
        <w:spacing w:before="2" w:line="276" w:lineRule="auto"/>
        <w:ind w:firstLine="720"/>
        <w:jc w:val="both"/>
        <w:rPr>
          <w:rFonts w:ascii="Arial" w:eastAsiaTheme="minorEastAsia" w:hAnsi="Arial" w:cs="Arial"/>
          <w:sz w:val="20"/>
          <w:szCs w:val="20"/>
          <w:lang w:val="en-US"/>
        </w:rPr>
      </w:pPr>
      <w:r w:rsidRPr="003D1592">
        <w:rPr>
          <w:rStyle w:val="hwtze"/>
          <w:rFonts w:ascii="Arial" w:hAnsi="Arial" w:cs="Arial"/>
          <w:sz w:val="20"/>
          <w:szCs w:val="20"/>
        </w:rPr>
        <w:t xml:space="preserve"> </w:t>
      </w:r>
    </w:p>
    <w:p w14:paraId="0AFD4AF9" w14:textId="59EE691D" w:rsidR="00035F03" w:rsidRPr="00D54C45" w:rsidRDefault="00D54C45" w:rsidP="00D54C45">
      <w:pPr>
        <w:pStyle w:val="Heading3"/>
        <w:spacing w:after="120" w:line="276" w:lineRule="auto"/>
        <w:ind w:left="709" w:hanging="709"/>
        <w:jc w:val="both"/>
        <w:rPr>
          <w:rFonts w:cs="Arial"/>
          <w:sz w:val="22"/>
          <w:szCs w:val="22"/>
        </w:rPr>
      </w:pPr>
      <w:bookmarkStart w:id="209" w:name="_Toc173863715"/>
      <w:bookmarkStart w:id="210" w:name="_Toc175551889"/>
      <w:r w:rsidRPr="00D54C45">
        <w:rPr>
          <w:rFonts w:cs="Arial"/>
          <w:sz w:val="22"/>
          <w:szCs w:val="22"/>
          <w:lang w:val="en-US"/>
        </w:rPr>
        <w:t>4</w:t>
      </w:r>
      <w:r w:rsidR="00035F03" w:rsidRPr="00D54C45">
        <w:rPr>
          <w:rFonts w:cs="Arial"/>
          <w:sz w:val="22"/>
          <w:szCs w:val="22"/>
        </w:rPr>
        <w:t>.2.6</w:t>
      </w:r>
      <w:r w:rsidR="00035F03" w:rsidRPr="00D54C45">
        <w:rPr>
          <w:rFonts w:cs="Arial"/>
          <w:sz w:val="22"/>
          <w:szCs w:val="22"/>
        </w:rPr>
        <w:tab/>
      </w:r>
      <w:r w:rsidR="00035F03" w:rsidRPr="00D54C45">
        <w:rPr>
          <w:rFonts w:cs="Arial"/>
          <w:sz w:val="22"/>
          <w:szCs w:val="22"/>
          <w:lang w:val="en-US"/>
        </w:rPr>
        <w:t>H</w:t>
      </w:r>
      <w:r w:rsidR="00035F03" w:rsidRPr="00D54C45">
        <w:rPr>
          <w:rFonts w:cs="Arial"/>
          <w:sz w:val="22"/>
          <w:szCs w:val="22"/>
        </w:rPr>
        <w:t>ubungan jenis kelamin dengan manifestasi okular pada pasien lepra</w:t>
      </w:r>
      <w:bookmarkEnd w:id="209"/>
      <w:bookmarkEnd w:id="210"/>
    </w:p>
    <w:p w14:paraId="3231D9A5" w14:textId="77777777" w:rsidR="00035F03" w:rsidRDefault="00035F03" w:rsidP="003D1592">
      <w:pPr>
        <w:spacing w:before="2" w:line="276" w:lineRule="auto"/>
        <w:ind w:firstLine="720"/>
        <w:jc w:val="both"/>
        <w:rPr>
          <w:rFonts w:ascii="Arial" w:hAnsi="Arial" w:cs="Arial"/>
          <w:sz w:val="20"/>
          <w:szCs w:val="20"/>
        </w:rPr>
      </w:pPr>
      <w:r w:rsidRPr="003D1592">
        <w:rPr>
          <w:rFonts w:ascii="Arial" w:hAnsi="Arial" w:cs="Arial"/>
          <w:sz w:val="20"/>
          <w:szCs w:val="20"/>
        </w:rPr>
        <w:t xml:space="preserve">Pada penelitian ini, </w:t>
      </w:r>
      <w:bookmarkStart w:id="211" w:name="_Hlk162062112"/>
      <w:r w:rsidRPr="003D1592">
        <w:rPr>
          <w:rFonts w:ascii="Arial" w:hAnsi="Arial" w:cs="Arial"/>
          <w:sz w:val="20"/>
          <w:szCs w:val="20"/>
        </w:rPr>
        <w:t>jenis kelamin tidak berhubungan dengan kejadian manifestasi okular pasien lepra.</w:t>
      </w:r>
      <w:bookmarkEnd w:id="211"/>
      <w:r w:rsidRPr="003D1592">
        <w:rPr>
          <w:rFonts w:ascii="Arial" w:hAnsi="Arial" w:cs="Arial"/>
          <w:sz w:val="20"/>
          <w:szCs w:val="20"/>
        </w:rPr>
        <w:t xml:space="preserve"> Pada penelitian Samuel dilaporkan bahwa terdapat lesi yang berpotensi menyebabkan kerusakan mata seperti lagophthalmos, keratitis pajanan, uveitis, hipoestesia kornea, dan kekeruhan kornea hampir 72,4% dimana sebagian besar terjadi pada laki-laki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{"citationItems":[{"id":"ITEM-1","itemData":{"DOI":"10.5958/2319-5886.2014.00009.5","abstract":"Samuel C, Sudharanjan C. Ocular Manifestation in Hansen’s Disease-A Clinical Study. IJMRHS. 2014Jun;3(4):829-32","author":[{"dropping-particle":"","family":"Samuel","given":"Christina","non-dropping-particle":"","parse-names":false,"suffix":""},{"dropping-particle":"","family":"Sundararajan","given":"D","non-dropping-particle":"","parse-names":false,"suffix":""}],"container-title":"International Journal of Medical Research &amp; Health Sciences","id":"ITEM-1","issue":"4","issued":{"date-parts":[["2014"]]},"page":"829","title":"Ocular manifestations in hansen's disease-A clinical study","type":"article-journal","volume":"3"},"uris":["http://www.mendeley.com/documents/?uuid=6050f565-e7d4-436c-84e8-4e9d0cc001bd"]}],"mendeley":{"formattedCitation":"(Samuel dan Sundararajan, 2014)","plainTextFormattedCitation":"(Samuel dan Sundararajan, 2014)","previouslyFormattedCitation":"(Samuel dan Sundararajan, 2014)"},"properties":{"noteIndex":0},"schema":"https://github.com/citation-style-language/schema/raw/master/csl-citation.json"}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(Samuel dan Sundararajan, 2014)</w:t>
      </w:r>
      <w:r w:rsidRPr="003D1592">
        <w:rPr>
          <w:rFonts w:ascii="Arial" w:hAnsi="Arial" w:cs="Arial"/>
          <w:sz w:val="20"/>
          <w:szCs w:val="20"/>
        </w:rPr>
        <w:fldChar w:fldCharType="end"/>
      </w:r>
      <w:r w:rsidRPr="003D1592">
        <w:rPr>
          <w:rFonts w:ascii="Arial" w:hAnsi="Arial" w:cs="Arial"/>
          <w:sz w:val="20"/>
          <w:szCs w:val="20"/>
        </w:rPr>
        <w:t>.</w:t>
      </w:r>
      <w:r w:rsidRPr="003D1592">
        <w:rPr>
          <w:rFonts w:ascii="Arial" w:eastAsiaTheme="minorEastAsia" w:hAnsi="Arial" w:cs="Arial"/>
          <w:sz w:val="20"/>
          <w:szCs w:val="20"/>
        </w:rPr>
        <w:t xml:space="preserve"> Pada </w:t>
      </w:r>
      <w:r w:rsidRPr="003D1592">
        <w:rPr>
          <w:rFonts w:ascii="Arial" w:hAnsi="Arial" w:cs="Arial"/>
          <w:sz w:val="20"/>
          <w:szCs w:val="20"/>
        </w:rPr>
        <w:t xml:space="preserve">penelitian di India, dari 410 pasien lepra yang disurvei, sebanyak 340 pasien laki-laki terhitung 82,5%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ISSN":"00029394","PMID":"12976518","author":[{"dropping-particle":"","family":"Kulkarni","given":"Pranesh","non-dropping-particle":"","parse-names":false,"suffix":""},{"dropping-particle":"V.","family":"Wali","given":"Gururaj","non-dropping-particle":"","parse-names":false,"suffix":""},{"dropping-particle":"","family":"Kothari","given":"Shreyans P.","non-dropping-particle":"","parse-names":false,"suffix":""}],"container-title":"International Journal of Basic and Applied Medical Sciences","id":"ITEM-1","issue":"3","issued":{"date-parts":[["2014"]]},"page":"1360-1364","title":"Ocular manifestations in leprosy","type":"article-journal","volume":"4"},"uris":["http://www.mendeley.com/documents/?uuid=260ef690-f9f9-48d2-8cbb-021ad83561f6"]}],"mendeley":{"formattedCitation":"(Kulkarni, Wali dan Kothari, 2014)","plainTextFormattedCitation":"(Kulkarni, Wali dan Kothari, 2014)","previouslyFormattedCitation":"(Kulkarni, Wali dan Kothari, 2014)"},"properties":{"noteIndex":0},"schema":"https://github.com/citation-style-language/schema/raw/master/csl-citation.json"}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(Kulkarni, Wali dan Kothari, 2014)</w:t>
      </w:r>
      <w:r w:rsidRPr="003D1592">
        <w:rPr>
          <w:rFonts w:ascii="Arial" w:hAnsi="Arial" w:cs="Arial"/>
          <w:sz w:val="20"/>
          <w:szCs w:val="20"/>
        </w:rPr>
        <w:fldChar w:fldCharType="end"/>
      </w:r>
      <w:r w:rsidRPr="003D1592">
        <w:rPr>
          <w:rFonts w:ascii="Arial" w:hAnsi="Arial" w:cs="Arial"/>
          <w:sz w:val="20"/>
          <w:szCs w:val="20"/>
        </w:rPr>
        <w:t xml:space="preserve">. Perempuan dilaporkan hanya mempunyai kemungkinan separuh dibandingkan laki-laki untuk mengalami kekeruhan kornea. Namun manifestasi okular pada lepra dapat disebabkan oleh lepra tipe MB dan selama menggunakan MDT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{"citationItems":[{"id":"ITEM-1","itemData":{"DOI":"10.1136/bjo.2006.094870","ISSN":"00071161","PMID":"16707521","abstract":"Aim: To evaluate the incidence of and risk factors for ocular complications in multibacillary (MB) leprosy patients following completion of 2 year, fixed duration, multidrug therapy (MDT). Methods: Biannual eye examinations were conducted prospectively on a cohort of MB patients who had completed MDT and followed up for 5 years. The incidence of ocular pathology was calculated as the number of events per person year of event free follow up of patients who did not have the specific finding before completion of MDT. Results: 278 patients had one or more follow up visits after completion of MDT. The incidence of lagophthalmos was 0.24%/patient year (95% CI 0.10% to 0.37%); corneal opacity, 5.35%/patient year (95% CI 4.27% to 6.70%); uveal involvement, 3.78%/patient year (95% CI 2.96% to 4.83%); and cataract that reduced vision to 6/18 or less, 2.4%/patient year (95% CI 1.77% to 3.26%). Overall, 5.65%/patient year (95% CI 4.51 % to 7.09%) developed leprosy related ocular disease and 3.86%/patient year (95% CI 3.00% to 4.95%) developed leprosy related, potentially blinding ocular pathology during the period following MDT. Age and otfier disability also predicted incident eye disease. Conclusions: Every year, approximately 5.6% of patients with MB who have completed MDT can be expected to develop new ocular complications of leprosy, which often (3.9%) are potentially vision threatening. Because many of these complications cannot be detected without slit lamp examination, periodic monitoring, particularly of older patients and those with other disability, is recommended, in order to detect and treat ocular complications satisfactorily.","author":[{"dropping-particle":"","family":"Daniel","given":"Ebenezer","non-dropping-particle":"","parse-names":false,"suffix":""},{"dropping-particle":"","family":"Ffytche","given":"T. J.","non-dropping-particle":"","parse-names":false,"suffix":""},{"dropping-particle":"","family":"Kempen","given":"J. H.","non-dropping-particle":"","parse-names":false,"suffix":""},{"dropping-particle":"","family":"Sundar Rao","given":"P. S.S.","non-dropping-particle":"","parse-names":false,"suffix":""},{"dropping-particle":"","family":"Diener-West","given":"M.","non-dropping-particle":"","parse-names":false,"suffix":""},{"dropping-particle":"","family":"Courtright","given":"P.","non-dropping-particle":"","parse-names":false,"suffix":""}],"container-title":"British Journal of Ophthalmology","id":"ITEM-1","issue":"8","issued":{"date-parts":[["2006"]]},"page":"949-954","title":"Incidence of ocular complications in patients with multibacillary leprosy after completion of a 2 year course of multidrug therapy","type":"article-journal","volume":"90"},"uris":["http://www.mendeley.com/documents/?uuid=26d6dbfe-ca00-4900-a856-48d8904fed13"]}],"mendeley":{"formattedCitation":"(Daniel &lt;i&gt;et al.&lt;/i&gt;, 2006)","plainTextFormattedCitation":"(Daniel et al., 2006)","previouslyFormattedCitation":"(Daniel &lt;i&gt;et al.&lt;/i&gt;, 2006)"},"properties":{"noteIndex":0},"schema":"https://github.com/citation-style-language/schema/raw/master/csl-citation.json"}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(Daniel </w:t>
      </w:r>
      <w:r w:rsidRPr="003D1592">
        <w:rPr>
          <w:rFonts w:ascii="Arial" w:hAnsi="Arial" w:cs="Arial"/>
          <w:i/>
          <w:noProof/>
          <w:sz w:val="20"/>
          <w:szCs w:val="20"/>
        </w:rPr>
        <w:t>et al.</w:t>
      </w:r>
      <w:r w:rsidRPr="003D1592">
        <w:rPr>
          <w:rFonts w:ascii="Arial" w:hAnsi="Arial" w:cs="Arial"/>
          <w:noProof/>
          <w:sz w:val="20"/>
          <w:szCs w:val="20"/>
        </w:rPr>
        <w:t>, 2006)</w:t>
      </w:r>
      <w:r w:rsidRPr="003D1592">
        <w:rPr>
          <w:rFonts w:ascii="Arial" w:hAnsi="Arial" w:cs="Arial"/>
          <w:sz w:val="20"/>
          <w:szCs w:val="20"/>
        </w:rPr>
        <w:fldChar w:fldCharType="end"/>
      </w:r>
      <w:r w:rsidRPr="003D1592">
        <w:rPr>
          <w:rFonts w:ascii="Arial" w:hAnsi="Arial" w:cs="Arial"/>
          <w:sz w:val="20"/>
          <w:szCs w:val="20"/>
        </w:rPr>
        <w:t xml:space="preserve">. </w:t>
      </w:r>
    </w:p>
    <w:p w14:paraId="0F6F9F81" w14:textId="77777777" w:rsidR="00D54C45" w:rsidRPr="003D1592" w:rsidRDefault="00D54C45" w:rsidP="003D1592">
      <w:pPr>
        <w:spacing w:before="2" w:line="276" w:lineRule="auto"/>
        <w:ind w:firstLine="720"/>
        <w:jc w:val="both"/>
        <w:rPr>
          <w:rFonts w:ascii="Arial" w:hAnsi="Arial" w:cs="Arial"/>
          <w:sz w:val="20"/>
          <w:szCs w:val="20"/>
        </w:rPr>
      </w:pPr>
    </w:p>
    <w:p w14:paraId="3D7768B5" w14:textId="6A19E4BA" w:rsidR="00035F03" w:rsidRPr="00D54C45" w:rsidRDefault="00D54C45" w:rsidP="00D54C45">
      <w:pPr>
        <w:pStyle w:val="Heading3"/>
        <w:spacing w:after="120" w:line="276" w:lineRule="auto"/>
        <w:ind w:left="709" w:hanging="709"/>
        <w:jc w:val="both"/>
        <w:rPr>
          <w:rFonts w:cs="Arial"/>
          <w:sz w:val="22"/>
          <w:szCs w:val="22"/>
        </w:rPr>
      </w:pPr>
      <w:bookmarkStart w:id="212" w:name="_Toc173863716"/>
      <w:bookmarkStart w:id="213" w:name="_Toc175551890"/>
      <w:r w:rsidRPr="00D54C45">
        <w:rPr>
          <w:rFonts w:cs="Arial"/>
          <w:sz w:val="22"/>
          <w:szCs w:val="22"/>
          <w:lang w:val="en-US"/>
        </w:rPr>
        <w:t>4</w:t>
      </w:r>
      <w:r w:rsidR="00035F03" w:rsidRPr="00D54C45">
        <w:rPr>
          <w:rFonts w:cs="Arial"/>
          <w:sz w:val="22"/>
          <w:szCs w:val="22"/>
        </w:rPr>
        <w:t>.2.7</w:t>
      </w:r>
      <w:r w:rsidR="00035F03" w:rsidRPr="00D54C45">
        <w:rPr>
          <w:rFonts w:cs="Arial"/>
          <w:sz w:val="22"/>
          <w:szCs w:val="22"/>
        </w:rPr>
        <w:tab/>
      </w:r>
      <w:r w:rsidR="00035F03" w:rsidRPr="00D54C45">
        <w:rPr>
          <w:rFonts w:cs="Arial"/>
          <w:sz w:val="22"/>
          <w:szCs w:val="22"/>
          <w:lang w:val="en-US"/>
        </w:rPr>
        <w:t>H</w:t>
      </w:r>
      <w:r w:rsidR="00035F03" w:rsidRPr="00D54C45">
        <w:rPr>
          <w:rFonts w:cs="Arial"/>
          <w:sz w:val="22"/>
          <w:szCs w:val="22"/>
        </w:rPr>
        <w:t>ubungan respon terapi dengan manifestasi okular pada pasien lepra</w:t>
      </w:r>
      <w:bookmarkEnd w:id="212"/>
      <w:bookmarkEnd w:id="213"/>
    </w:p>
    <w:p w14:paraId="28F8B276" w14:textId="77777777" w:rsidR="00035F03" w:rsidRDefault="00035F03" w:rsidP="003D1592">
      <w:pPr>
        <w:spacing w:before="2" w:line="276" w:lineRule="auto"/>
        <w:ind w:firstLine="720"/>
        <w:jc w:val="both"/>
        <w:rPr>
          <w:rFonts w:ascii="Arial" w:hAnsi="Arial" w:cs="Arial"/>
          <w:sz w:val="20"/>
          <w:szCs w:val="20"/>
        </w:rPr>
      </w:pPr>
      <w:r w:rsidRPr="003D1592">
        <w:rPr>
          <w:rFonts w:ascii="Arial" w:hAnsi="Arial" w:cs="Arial"/>
          <w:sz w:val="20"/>
          <w:szCs w:val="20"/>
        </w:rPr>
        <w:t xml:space="preserve">Pada penelitian ini, </w:t>
      </w:r>
      <w:bookmarkStart w:id="214" w:name="_Hlk162062120"/>
      <w:r w:rsidRPr="003D1592">
        <w:rPr>
          <w:rFonts w:ascii="Arial" w:hAnsi="Arial" w:cs="Arial"/>
          <w:sz w:val="20"/>
          <w:szCs w:val="20"/>
        </w:rPr>
        <w:t>respon terapi berhubungan dengan kejadian lagoftalmus pasien lepra.</w:t>
      </w:r>
      <w:bookmarkEnd w:id="214"/>
      <w:r w:rsidRPr="003D1592">
        <w:rPr>
          <w:rFonts w:ascii="Arial" w:hAnsi="Arial" w:cs="Arial"/>
          <w:sz w:val="20"/>
          <w:szCs w:val="20"/>
        </w:rPr>
        <w:t xml:space="preserve"> Hasil ini sejalan dengan penelitian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{"citationItems":[{"id":"ITEM-1","itemData":{"DOI":"10.1016/j.clindermatol.2014.07.003","ISSN":"18791131","PMID":"25432813","abstract":"Ocular involvement in leprosy is estimated to be 70-75%, about 10-50% of leprosy patients suffer from severe ocular symptoms, and blindness occurs in about 5% of patients. The disease leads to many ophthalmologic symptoms and signs in the range of the eyeball itself, as well as of the bulb adnexa, ie, eyebrows, eyelids with eyelashes, and lacrimal drainage system. Especially dangerous are complications of lagophthalmos and corneal hypoanesthesia, neurotrophic or infectious keratitis, and iridocyclitis and cataract formation, which may lead to significant decrease of visual acuity or even blindness.Multidrug treatment rapidly interrupts transmission of Mycobacterium leprae by infectious patients, but even after being completed, it does not guarantee the withholding of ocular complications.","author":[{"dropping-particle":"","family":"Grzybowski","given":"Andrzej","non-dropping-particle":"","parse-names":false,"suffix":""},{"dropping-particle":"","family":"Nita","given":"Małgorzata","non-dropping-particle":"","parse-names":false,"suffix":""},{"dropping-particle":"","family":"Virmond","given":"Marcos","non-dropping-particle":"","parse-names":false,"suffix":""}],"container-title":"Clinics in Dermatology","id":"ITEM-1","issue":"1","issued":{"date-parts":[["2015"]]},"page":"79-89","title":"Ocular leprosy","type":"article-journal","volume":"33"},"uris":["http://www.mendeley.com/documents/?uuid=fa1c22a0-e99b-4de8-bdae-a6880d8e73ae"]}],"mendeley":{"formattedCitation":"(Grzybowski, Nita dan Virmond, 2015)","manualFormatting":"Grzybowski, Nita dan Virmond (2015)","plainTextFormattedCitation":"(Grzybowski, Nita dan Virmond, 2015)","previouslyFormattedCitation":"(Grzybowski, Nita dan Virmond, 2015)"},"properties":{"noteIndex":0},"schema":"https://github.com/citation-style-language/schema/raw/master/csl-citation.json"}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Grzybowski, Nita dan Virmond (2015)</w:t>
      </w:r>
      <w:r w:rsidRPr="003D1592">
        <w:rPr>
          <w:rFonts w:ascii="Arial" w:hAnsi="Arial" w:cs="Arial"/>
          <w:sz w:val="20"/>
          <w:szCs w:val="20"/>
        </w:rPr>
        <w:fldChar w:fldCharType="end"/>
      </w:r>
      <w:r w:rsidRPr="003D1592">
        <w:rPr>
          <w:rFonts w:ascii="Arial" w:hAnsi="Arial" w:cs="Arial"/>
          <w:sz w:val="20"/>
          <w:szCs w:val="20"/>
        </w:rPr>
        <w:t xml:space="preserve"> bahwa pengobatan MDT dengan cepat menghentikan penularan </w:t>
      </w:r>
      <w:r w:rsidRPr="003D1592">
        <w:rPr>
          <w:rFonts w:ascii="Arial" w:hAnsi="Arial" w:cs="Arial"/>
          <w:i/>
          <w:iCs/>
          <w:sz w:val="20"/>
          <w:szCs w:val="20"/>
        </w:rPr>
        <w:t>Mycobacterium leprae</w:t>
      </w:r>
      <w:r w:rsidRPr="003D1592">
        <w:rPr>
          <w:rFonts w:ascii="Arial" w:hAnsi="Arial" w:cs="Arial"/>
          <w:sz w:val="20"/>
          <w:szCs w:val="20"/>
        </w:rPr>
        <w:t xml:space="preserve"> oleh pasien menular, namun bahkan setelah pengobatan selesai, hal ini tidak menjamin terhindarnya komplikasi mata. Hasil serupa dilaporkan oleh </w:t>
      </w:r>
      <w:r w:rsidRPr="003D1592">
        <w:rPr>
          <w:rFonts w:ascii="Arial" w:hAnsi="Arial" w:cs="Arial"/>
          <w:sz w:val="20"/>
          <w:szCs w:val="20"/>
        </w:rPr>
        <w:fldChar w:fldCharType="begin" w:fldLock="1"/>
      </w:r>
      <w:r w:rsidRPr="003D1592">
        <w:rPr>
          <w:rFonts w:ascii="Arial" w:hAnsi="Arial" w:cs="Arial"/>
          <w:sz w:val="20"/>
          <w:szCs w:val="20"/>
        </w:rPr>
        <w:instrText>ADDIN CSL_CITATION {"citationItems":[{"id":"ITEM-1","itemData":{"DOI":"10.59566/ijbs.2006.2289","ISSN":"15509702","PMID":"23674993","abstract":"A detailed eye examination of 145 inmates of a leprosy rehabilitation centre was done to determine the prevalence of ocular involvement. Age, gender of patients, type and duration of leprosy, systemic disabilities were noted. The mean age of patients was 45.8 years (range 19-70 years); 72.4% were males; 55.2% were suffering from paucibacillary leprosy. The mean duration of leprosy was 18.2 years in multibacillary type and 13.1 years in paucibacillary type. Ocular lesions related to leprosy were seen in 85.5% of patients; more often in multibacillary leprosy (92.3%). Corneal changes (80.7%) were the most frequently observed lesions followed by eye lid lesions (48.2%). Potentially sight threatening lesions such as lagophthalmos (23.4%), cornealanaesthesia (43.4%), and iridocyclitis (8.9%) were seen in both types of leprosy. Nine out of 26 (34.6%) patients with history of erythema nodosum leprosum reaction showed eye changes related to this reaction. Blindness in one eye due to lesions related to leprosy was seen in 2.7% of eyes. Age related cataract was the most common cause of blindness in patients of leprosy. The prevalence of ocular lesions was found to be high in the inmates of leprosy rehabilitation centre, and they were seen more frequently in patients with longer duration of the disease. Potentially sight threatening lesions were more often associated with systemic disabilities in these patients.","author":[{"dropping-particle":"","family":"Reddy","given":"S C","non-dropping-particle":"","parse-names":false,"suffix":""},{"dropping-particle":"","family":"Raju","given":"B D","non-dropping-particle":"","parse-names":false,"suffix":""}],"container-title":"International Journal of Biomedical Science","id":"ITEM-1","issue":"3","issued":{"date-parts":[["2006"]]},"page":"289-294","title":"Ocular Lesions in the Inmates of Leprosy Rehabilitation Centre","type":"article-journal","volume":"2"},"uris":["http://www.mendeley.com/documents/?uuid=3566f86b-42db-4157-93f5-801ca5d34b7b"]}],"mendeley":{"formattedCitation":"(Reddy dan Raju, 2006)","manualFormatting":"Reddy dan Raju (2006)","plainTextFormattedCitation":"(Reddy dan Raju, 2006)","previouslyFormattedCitation":"(Reddy dan Raju, 2006)"},"properties":{"noteIndex":0},"schema":"https://github.com/citation-style-language/schema/raw/master/csl-citation.json"}</w:instrText>
      </w:r>
      <w:r w:rsidRPr="003D1592">
        <w:rPr>
          <w:rFonts w:ascii="Arial" w:hAnsi="Arial" w:cs="Arial"/>
          <w:sz w:val="20"/>
          <w:szCs w:val="20"/>
        </w:rPr>
        <w:fldChar w:fldCharType="separate"/>
      </w:r>
      <w:r w:rsidRPr="003D1592">
        <w:rPr>
          <w:rFonts w:ascii="Arial" w:hAnsi="Arial" w:cs="Arial"/>
          <w:noProof/>
          <w:sz w:val="20"/>
          <w:szCs w:val="20"/>
        </w:rPr>
        <w:t xml:space="preserve">Reddy dan Raju </w:t>
      </w:r>
      <w:r w:rsidRPr="003D1592">
        <w:rPr>
          <w:rFonts w:ascii="Arial" w:hAnsi="Arial" w:cs="Arial"/>
          <w:noProof/>
          <w:sz w:val="20"/>
          <w:szCs w:val="20"/>
        </w:rPr>
        <w:lastRenderedPageBreak/>
        <w:t>(2006)</w:t>
      </w:r>
      <w:r w:rsidRPr="003D1592">
        <w:rPr>
          <w:rFonts w:ascii="Arial" w:hAnsi="Arial" w:cs="Arial"/>
          <w:sz w:val="20"/>
          <w:szCs w:val="20"/>
        </w:rPr>
        <w:fldChar w:fldCharType="end"/>
      </w:r>
      <w:r w:rsidRPr="003D1592">
        <w:rPr>
          <w:rFonts w:ascii="Arial" w:hAnsi="Arial" w:cs="Arial"/>
          <w:sz w:val="20"/>
          <w:szCs w:val="20"/>
        </w:rPr>
        <w:t xml:space="preserve"> bahwa meskipun penyelesaian pengobatan anti lepra yang tepat mengubah status masing-masing pasien dari dalam pengobatan aktif menjadi sembuh dalam daftar program pengendalian lepra, hal ini tidak mencegah perkembangan selanjutnya dari komplikasi terutama pada mata. Hal ini karena meskipun lepra mata pada dasarnya merupakan penyakit segmen anterior, lesi pada segmen posterior di belakang oraserrata, kemungkinan disebabkan oleh penyebaran langsung dari badan siliaris.</w:t>
      </w:r>
    </w:p>
    <w:p w14:paraId="1DB49811" w14:textId="77777777" w:rsidR="00D54C45" w:rsidRPr="003D1592" w:rsidRDefault="00D54C45" w:rsidP="003D1592">
      <w:pPr>
        <w:spacing w:before="2" w:line="276" w:lineRule="auto"/>
        <w:ind w:firstLine="720"/>
        <w:jc w:val="both"/>
        <w:rPr>
          <w:rFonts w:ascii="Arial" w:hAnsi="Arial" w:cs="Arial"/>
          <w:sz w:val="20"/>
          <w:szCs w:val="20"/>
        </w:rPr>
      </w:pPr>
    </w:p>
    <w:p w14:paraId="67E31003" w14:textId="4F05F6D5" w:rsidR="00035F03" w:rsidRPr="00D54C45" w:rsidRDefault="00D54C45" w:rsidP="00D54C45">
      <w:pPr>
        <w:pStyle w:val="Heading3"/>
        <w:spacing w:after="120" w:line="276" w:lineRule="auto"/>
        <w:ind w:left="709" w:hanging="709"/>
        <w:jc w:val="both"/>
        <w:rPr>
          <w:rFonts w:cs="Arial"/>
          <w:sz w:val="22"/>
          <w:szCs w:val="22"/>
        </w:rPr>
      </w:pPr>
      <w:bookmarkStart w:id="215" w:name="_Toc173863717"/>
      <w:bookmarkStart w:id="216" w:name="_Toc175551891"/>
      <w:r w:rsidRPr="00D54C45">
        <w:rPr>
          <w:rFonts w:cs="Arial"/>
          <w:sz w:val="22"/>
          <w:szCs w:val="22"/>
          <w:lang w:val="en-US"/>
        </w:rPr>
        <w:t>4</w:t>
      </w:r>
      <w:r w:rsidR="00035F03" w:rsidRPr="00D54C45">
        <w:rPr>
          <w:rFonts w:cs="Arial"/>
          <w:sz w:val="22"/>
          <w:szCs w:val="22"/>
          <w:lang w:val="en-US"/>
        </w:rPr>
        <w:t>.2.8</w:t>
      </w:r>
      <w:r w:rsidR="00035F03" w:rsidRPr="00D54C45">
        <w:rPr>
          <w:rFonts w:cs="Arial"/>
          <w:sz w:val="22"/>
          <w:szCs w:val="22"/>
          <w:lang w:val="en-US"/>
        </w:rPr>
        <w:tab/>
        <w:t>H</w:t>
      </w:r>
      <w:r w:rsidR="00035F03" w:rsidRPr="00D54C45">
        <w:rPr>
          <w:rFonts w:cs="Arial"/>
          <w:sz w:val="22"/>
          <w:szCs w:val="22"/>
        </w:rPr>
        <w:t xml:space="preserve">ubungan </w:t>
      </w:r>
      <w:proofErr w:type="spellStart"/>
      <w:r w:rsidR="00035F03" w:rsidRPr="00D54C45">
        <w:rPr>
          <w:rFonts w:cs="Arial"/>
          <w:sz w:val="22"/>
          <w:szCs w:val="22"/>
          <w:lang w:val="en-US"/>
        </w:rPr>
        <w:t>reaksi</w:t>
      </w:r>
      <w:proofErr w:type="spellEnd"/>
      <w:r w:rsidR="00035F03" w:rsidRPr="00D54C45">
        <w:rPr>
          <w:rFonts w:cs="Arial"/>
          <w:sz w:val="22"/>
          <w:szCs w:val="22"/>
        </w:rPr>
        <w:t xml:space="preserve"> lepra </w:t>
      </w:r>
      <w:proofErr w:type="spellStart"/>
      <w:r w:rsidR="00035F03" w:rsidRPr="00D54C45">
        <w:rPr>
          <w:rFonts w:cs="Arial"/>
          <w:sz w:val="22"/>
          <w:szCs w:val="22"/>
          <w:lang w:val="en-US"/>
        </w:rPr>
        <w:t>dengan</w:t>
      </w:r>
      <w:proofErr w:type="spellEnd"/>
      <w:r w:rsidR="00035F03" w:rsidRPr="00D54C45">
        <w:rPr>
          <w:rFonts w:cs="Arial"/>
          <w:sz w:val="22"/>
          <w:szCs w:val="22"/>
        </w:rPr>
        <w:t xml:space="preserve"> manifestasi okular pada pasien lepra</w:t>
      </w:r>
      <w:bookmarkEnd w:id="215"/>
      <w:bookmarkEnd w:id="216"/>
    </w:p>
    <w:p w14:paraId="0CEA374F" w14:textId="77777777" w:rsidR="00035F03" w:rsidRPr="003D1592" w:rsidRDefault="00035F03" w:rsidP="003D1592">
      <w:pPr>
        <w:spacing w:before="2" w:line="276" w:lineRule="auto"/>
        <w:ind w:firstLine="720"/>
        <w:jc w:val="both"/>
        <w:rPr>
          <w:rFonts w:ascii="Arial" w:hAnsi="Arial" w:cs="Arial"/>
          <w:sz w:val="20"/>
          <w:szCs w:val="20"/>
          <w:lang w:val="en-US"/>
        </w:rPr>
      </w:pPr>
      <w:r w:rsidRPr="003D1592">
        <w:rPr>
          <w:rFonts w:ascii="Arial" w:hAnsi="Arial" w:cs="Arial"/>
          <w:sz w:val="20"/>
          <w:szCs w:val="20"/>
        </w:rPr>
        <w:t xml:space="preserve">Penelitian ini diperoleh hasil bahwa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berhubungan dengan kejadian manifestasi okular pasien lepra</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terutama</w:t>
      </w:r>
      <w:proofErr w:type="spellEnd"/>
      <w:r w:rsidRPr="003D1592">
        <w:rPr>
          <w:rFonts w:ascii="Arial" w:hAnsi="Arial" w:cs="Arial"/>
          <w:sz w:val="20"/>
          <w:szCs w:val="20"/>
          <w:lang w:val="en-US"/>
        </w:rPr>
        <w:t xml:space="preserve"> dry eyes dan </w:t>
      </w:r>
      <w:r w:rsidRPr="003D1592">
        <w:rPr>
          <w:rFonts w:ascii="Arial" w:hAnsi="Arial" w:cs="Arial"/>
          <w:sz w:val="20"/>
          <w:szCs w:val="20"/>
        </w:rPr>
        <w:t>hipoestesia kornea.</w:t>
      </w:r>
      <w:r w:rsidRPr="003D1592">
        <w:rPr>
          <w:rFonts w:ascii="Arial" w:hAnsi="Arial" w:cs="Arial"/>
          <w:sz w:val="20"/>
          <w:szCs w:val="20"/>
          <w:lang w:val="en-US"/>
        </w:rPr>
        <w:t xml:space="preserve"> Hasil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sejaland</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{"citationItems":[{"id":"ITEM-1","itemData":{"ISBN":"0194201900006","abstract":"</w:instrText>
      </w:r>
      <w:r w:rsidRPr="003D1592">
        <w:rPr>
          <w:rFonts w:ascii="Arial" w:eastAsia="MS Mincho" w:hAnsi="Arial" w:cs="Arial"/>
          <w:sz w:val="20"/>
          <w:szCs w:val="20"/>
          <w:lang w:val="en-US"/>
        </w:rPr>
        <w:instrText>はじめに：要介護高齢者が地域で生活を続けるためには，サルコペニアなどの老年症候群の徴候を早期に発見し，</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適切な対応をしていくことが重要である．本研究の目的は，地域在住の要支援・要介護高齢者における嚥下機能</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の特徴を調査し，嚥下機能，栄養状態，サルコペニアなどの身体機能の関連性を明らかにする．方法：対象は，</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通所リハビリを利用している要支援</w:instrText>
      </w:r>
      <w:r w:rsidRPr="003D1592">
        <w:rPr>
          <w:rFonts w:ascii="Arial" w:hAnsi="Arial" w:cs="Arial"/>
          <w:sz w:val="20"/>
          <w:szCs w:val="20"/>
          <w:lang w:val="en-US"/>
        </w:rPr>
        <w:instrText xml:space="preserve"> 1</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2</w:instrText>
      </w:r>
      <w:r w:rsidRPr="003D1592">
        <w:rPr>
          <w:rFonts w:ascii="Arial" w:eastAsia="MS Mincho" w:hAnsi="Arial" w:cs="Arial"/>
          <w:sz w:val="20"/>
          <w:szCs w:val="20"/>
          <w:lang w:val="en-US"/>
        </w:rPr>
        <w:instrText>，要介護</w:instrText>
      </w:r>
      <w:r w:rsidRPr="003D1592">
        <w:rPr>
          <w:rFonts w:ascii="Arial" w:hAnsi="Arial" w:cs="Arial"/>
          <w:sz w:val="20"/>
          <w:szCs w:val="20"/>
          <w:lang w:val="en-US"/>
        </w:rPr>
        <w:instrText xml:space="preserve"> 1 </w:instrText>
      </w:r>
      <w:r w:rsidRPr="003D1592">
        <w:rPr>
          <w:rFonts w:ascii="Arial" w:eastAsia="MS Mincho" w:hAnsi="Arial" w:cs="Arial"/>
          <w:sz w:val="20"/>
          <w:szCs w:val="20"/>
          <w:lang w:val="en-US"/>
        </w:rPr>
        <w:instrText>の高齢者</w:instrText>
      </w:r>
      <w:r w:rsidRPr="003D1592">
        <w:rPr>
          <w:rFonts w:ascii="Arial" w:hAnsi="Arial" w:cs="Arial"/>
          <w:sz w:val="20"/>
          <w:szCs w:val="20"/>
          <w:lang w:val="en-US"/>
        </w:rPr>
        <w:instrText xml:space="preserve"> 90 </w:instrText>
      </w:r>
      <w:r w:rsidRPr="003D1592">
        <w:rPr>
          <w:rFonts w:ascii="Arial" w:eastAsia="MS Mincho" w:hAnsi="Arial" w:cs="Arial"/>
          <w:sz w:val="20"/>
          <w:szCs w:val="20"/>
          <w:lang w:val="en-US"/>
        </w:rPr>
        <w:instrText>名（男性</w:instrText>
      </w:r>
      <w:r w:rsidRPr="003D1592">
        <w:rPr>
          <w:rFonts w:ascii="Arial" w:hAnsi="Arial" w:cs="Arial"/>
          <w:sz w:val="20"/>
          <w:szCs w:val="20"/>
          <w:lang w:val="en-US"/>
        </w:rPr>
        <w:instrText xml:space="preserve"> 55 </w:instrText>
      </w:r>
      <w:r w:rsidRPr="003D1592">
        <w:rPr>
          <w:rFonts w:ascii="Arial" w:eastAsia="MS Mincho" w:hAnsi="Arial" w:cs="Arial"/>
          <w:sz w:val="20"/>
          <w:szCs w:val="20"/>
          <w:lang w:val="en-US"/>
        </w:rPr>
        <w:instrText>名，女性</w:instrText>
      </w:r>
      <w:r w:rsidRPr="003D1592">
        <w:rPr>
          <w:rFonts w:ascii="Arial" w:hAnsi="Arial" w:cs="Arial"/>
          <w:sz w:val="20"/>
          <w:szCs w:val="20"/>
          <w:lang w:val="en-US"/>
        </w:rPr>
        <w:instrText xml:space="preserve"> 35 </w:instrText>
      </w:r>
      <w:r w:rsidRPr="003D1592">
        <w:rPr>
          <w:rFonts w:ascii="Arial" w:eastAsia="MS Mincho" w:hAnsi="Arial" w:cs="Arial"/>
          <w:sz w:val="20"/>
          <w:szCs w:val="20"/>
          <w:lang w:val="en-US"/>
        </w:rPr>
        <w:instrText>名，平均年齢</w:instrText>
      </w:r>
      <w:r w:rsidRPr="003D1592">
        <w:rPr>
          <w:rFonts w:ascii="Arial" w:hAnsi="Arial" w:cs="Arial"/>
          <w:sz w:val="20"/>
          <w:szCs w:val="20"/>
          <w:lang w:val="en-US"/>
        </w:rPr>
        <w:instrText xml:space="preserve"> 77.2±8.3 </w:instrText>
      </w:r>
      <w:r w:rsidRPr="003D1592">
        <w:rPr>
          <w:rFonts w:ascii="Arial" w:eastAsia="MS Mincho" w:hAnsi="Arial" w:cs="Arial"/>
          <w:sz w:val="20"/>
          <w:szCs w:val="20"/>
          <w:lang w:val="en-US"/>
        </w:rPr>
        <w:instrText>歳）．調査項目は，聖隷式嚥下質問紙，</w:instrText>
      </w:r>
      <w:r w:rsidRPr="003D1592">
        <w:rPr>
          <w:rFonts w:ascii="Arial" w:hAnsi="Arial" w:cs="Arial"/>
          <w:sz w:val="20"/>
          <w:szCs w:val="20"/>
          <w:lang w:val="en-US"/>
        </w:rPr>
        <w:instrText xml:space="preserve">20 </w:instrText>
      </w:r>
      <w:r w:rsidRPr="003D1592">
        <w:rPr>
          <w:rFonts w:ascii="Arial" w:eastAsia="MS Mincho" w:hAnsi="Arial" w:cs="Arial"/>
          <w:sz w:val="20"/>
          <w:szCs w:val="20"/>
          <w:lang w:val="en-US"/>
        </w:rPr>
        <w:instrText>品目摂取可能食品数調査，サルコペニアの簡易スクリーニング方法で</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ある</w:instrText>
      </w:r>
      <w:r w:rsidRPr="003D1592">
        <w:rPr>
          <w:rFonts w:ascii="Arial" w:hAnsi="Arial" w:cs="Arial"/>
          <w:sz w:val="20"/>
          <w:szCs w:val="20"/>
          <w:lang w:val="en-US"/>
        </w:rPr>
        <w:instrText xml:space="preserve"> SARC-F</w:instrText>
      </w:r>
      <w:r w:rsidRPr="003D1592">
        <w:rPr>
          <w:rFonts w:ascii="Arial" w:eastAsia="MS Mincho" w:hAnsi="Arial" w:cs="Arial"/>
          <w:sz w:val="20"/>
          <w:szCs w:val="20"/>
          <w:lang w:val="en-US"/>
        </w:rPr>
        <w:instrText>，舌圧，握力，骨格筋指数（</w:instrText>
      </w:r>
      <w:r w:rsidRPr="003D1592">
        <w:rPr>
          <w:rFonts w:ascii="Arial" w:hAnsi="Arial" w:cs="Arial"/>
          <w:sz w:val="20"/>
          <w:szCs w:val="20"/>
          <w:lang w:val="en-US"/>
        </w:rPr>
        <w:instrText>SMI</w:instrText>
      </w:r>
      <w:r w:rsidRPr="003D1592">
        <w:rPr>
          <w:rFonts w:ascii="Arial" w:eastAsia="MS Mincho" w:hAnsi="Arial" w:cs="Arial"/>
          <w:sz w:val="20"/>
          <w:szCs w:val="20"/>
          <w:lang w:val="en-US"/>
        </w:rPr>
        <w:instrText>），簡易栄養状態評価表（</w:instrText>
      </w:r>
      <w:r w:rsidRPr="003D1592">
        <w:rPr>
          <w:rFonts w:ascii="Arial" w:hAnsi="Arial" w:cs="Arial"/>
          <w:sz w:val="20"/>
          <w:szCs w:val="20"/>
          <w:lang w:val="en-US"/>
        </w:rPr>
        <w:instrText>MNA-SF</w:instrText>
      </w:r>
      <w:r w:rsidRPr="003D1592">
        <w:rPr>
          <w:rFonts w:ascii="Arial" w:eastAsia="MS Mincho" w:hAnsi="Arial" w:cs="Arial"/>
          <w:sz w:val="20"/>
          <w:szCs w:val="20"/>
          <w:lang w:val="en-US"/>
        </w:rPr>
        <w:instrText>）だった．結果：聖隷式嚥下質</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問紙で「嚥下障害あり」「嚥下障害疑い」と判定された嚥下機能不良群は</w:instrText>
      </w:r>
      <w:r w:rsidRPr="003D1592">
        <w:rPr>
          <w:rFonts w:ascii="Arial" w:hAnsi="Arial" w:cs="Arial"/>
          <w:sz w:val="20"/>
          <w:szCs w:val="20"/>
          <w:lang w:val="en-US"/>
        </w:rPr>
        <w:instrText xml:space="preserve"> 75 </w:instrText>
      </w:r>
      <w:r w:rsidRPr="003D1592">
        <w:rPr>
          <w:rFonts w:ascii="Arial" w:eastAsia="MS Mincho" w:hAnsi="Arial" w:cs="Arial"/>
          <w:sz w:val="20"/>
          <w:szCs w:val="20"/>
          <w:lang w:val="en-US"/>
        </w:rPr>
        <w:instrText>名（</w:instrText>
      </w:r>
      <w:r w:rsidRPr="003D1592">
        <w:rPr>
          <w:rFonts w:ascii="Arial" w:hAnsi="Arial" w:cs="Arial"/>
          <w:sz w:val="20"/>
          <w:szCs w:val="20"/>
          <w:lang w:val="en-US"/>
        </w:rPr>
        <w:instrText>83.3</w:instrText>
      </w:r>
      <w:r w:rsidRPr="003D1592">
        <w:rPr>
          <w:rFonts w:ascii="Arial" w:eastAsia="MS Mincho" w:hAnsi="Arial" w:cs="Arial"/>
          <w:sz w:val="20"/>
          <w:szCs w:val="20"/>
          <w:lang w:val="en-US"/>
        </w:rPr>
        <w:instrText>％），「嚥下障害無し」と判定</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された嚥下機能良好群は</w:instrText>
      </w:r>
      <w:r w:rsidRPr="003D1592">
        <w:rPr>
          <w:rFonts w:ascii="Arial" w:hAnsi="Arial" w:cs="Arial"/>
          <w:sz w:val="20"/>
          <w:szCs w:val="20"/>
          <w:lang w:val="en-US"/>
        </w:rPr>
        <w:instrText xml:space="preserve"> 15 </w:instrText>
      </w:r>
      <w:r w:rsidRPr="003D1592">
        <w:rPr>
          <w:rFonts w:ascii="Arial" w:eastAsia="MS Mincho" w:hAnsi="Arial" w:cs="Arial"/>
          <w:sz w:val="20"/>
          <w:szCs w:val="20"/>
          <w:lang w:val="en-US"/>
        </w:rPr>
        <w:instrText>名（</w:instrText>
      </w:r>
      <w:r w:rsidRPr="003D1592">
        <w:rPr>
          <w:rFonts w:ascii="Arial" w:hAnsi="Arial" w:cs="Arial"/>
          <w:sz w:val="20"/>
          <w:szCs w:val="20"/>
          <w:lang w:val="en-US"/>
        </w:rPr>
        <w:instrText>16.7</w:instrText>
      </w:r>
      <w:r w:rsidRPr="003D1592">
        <w:rPr>
          <w:rFonts w:ascii="Arial" w:eastAsia="MS Mincho" w:hAnsi="Arial" w:cs="Arial"/>
          <w:sz w:val="20"/>
          <w:szCs w:val="20"/>
          <w:lang w:val="en-US"/>
        </w:rPr>
        <w:instrText>％）だった．対象者の</w:instrText>
      </w:r>
      <w:r w:rsidRPr="003D1592">
        <w:rPr>
          <w:rFonts w:ascii="Arial" w:hAnsi="Arial" w:cs="Arial"/>
          <w:sz w:val="20"/>
          <w:szCs w:val="20"/>
          <w:lang w:val="en-US"/>
        </w:rPr>
        <w:instrText xml:space="preserve"> 30</w:instrText>
      </w:r>
      <w:r w:rsidRPr="003D1592">
        <w:rPr>
          <w:rFonts w:ascii="Arial" w:eastAsia="MS Mincho" w:hAnsi="Arial" w:cs="Arial"/>
          <w:sz w:val="20"/>
          <w:szCs w:val="20"/>
          <w:lang w:val="en-US"/>
        </w:rPr>
        <w:instrText>％以上に症状を認めた質問は，「食事中にむせるこ</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とがありますか」「食べるのが遅くなりましたか」「硬いものが食べにくくなりましたか」だった．嚥下機能を従属</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変数とし，</w:instrText>
      </w:r>
      <w:r w:rsidRPr="003D1592">
        <w:rPr>
          <w:rFonts w:ascii="Arial" w:hAnsi="Arial" w:cs="Arial"/>
          <w:sz w:val="20"/>
          <w:szCs w:val="20"/>
          <w:lang w:val="en-US"/>
        </w:rPr>
        <w:instrText xml:space="preserve">6 </w:instrText>
      </w:r>
      <w:r w:rsidRPr="003D1592">
        <w:rPr>
          <w:rFonts w:ascii="Arial" w:eastAsia="MS Mincho" w:hAnsi="Arial" w:cs="Arial"/>
          <w:sz w:val="20"/>
          <w:szCs w:val="20"/>
          <w:lang w:val="en-US"/>
        </w:rPr>
        <w:instrText>つの調査項目全てを独立変数として強制投入したロジスティック回帰分析の結果，</w:instrText>
      </w:r>
      <w:r w:rsidRPr="003D1592">
        <w:rPr>
          <w:rFonts w:ascii="Arial" w:hAnsi="Arial" w:cs="Arial"/>
          <w:sz w:val="20"/>
          <w:szCs w:val="20"/>
          <w:lang w:val="en-US"/>
        </w:rPr>
        <w:instrText xml:space="preserve">SARC-F </w:instrText>
      </w:r>
      <w:r w:rsidRPr="003D1592">
        <w:rPr>
          <w:rFonts w:ascii="Arial" w:eastAsia="MS Mincho" w:hAnsi="Arial" w:cs="Arial"/>
          <w:sz w:val="20"/>
          <w:szCs w:val="20"/>
          <w:lang w:val="en-US"/>
        </w:rPr>
        <w:instrText>におい</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て有意差を認めた（</w:instrText>
      </w:r>
      <w:r w:rsidRPr="003D1592">
        <w:rPr>
          <w:rFonts w:ascii="Arial" w:hAnsi="Arial" w:cs="Arial"/>
          <w:sz w:val="20"/>
          <w:szCs w:val="20"/>
          <w:lang w:val="en-US"/>
        </w:rPr>
        <w:instrText>OR 1.994</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95</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CI 1.154</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3.446</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p</w:instrText>
      </w:r>
      <w:r w:rsidRPr="003D1592">
        <w:rPr>
          <w:rFonts w:ascii="Arial" w:eastAsia="MS Mincho" w:hAnsi="Arial" w:cs="Arial"/>
          <w:sz w:val="20"/>
          <w:szCs w:val="20"/>
          <w:lang w:val="en-US"/>
        </w:rPr>
        <w:instrText>＝</w:instrText>
      </w:r>
      <w:r w:rsidRPr="003D1592">
        <w:rPr>
          <w:rFonts w:ascii="Arial" w:hAnsi="Arial" w:cs="Arial"/>
          <w:sz w:val="20"/>
          <w:szCs w:val="20"/>
          <w:lang w:val="en-US"/>
        </w:rPr>
        <w:instrText>0.013</w:instrText>
      </w:r>
      <w:r w:rsidRPr="003D1592">
        <w:rPr>
          <w:rFonts w:ascii="Arial" w:eastAsia="MS Mincho" w:hAnsi="Arial" w:cs="Arial"/>
          <w:sz w:val="20"/>
          <w:szCs w:val="20"/>
          <w:lang w:val="en-US"/>
        </w:rPr>
        <w:instrText>）．判別的中率は</w:instrText>
      </w:r>
      <w:r w:rsidRPr="003D1592">
        <w:rPr>
          <w:rFonts w:ascii="Arial" w:hAnsi="Arial" w:cs="Arial"/>
          <w:sz w:val="20"/>
          <w:szCs w:val="20"/>
          <w:lang w:val="en-US"/>
        </w:rPr>
        <w:instrText xml:space="preserve"> 82.8% </w:instrText>
      </w:r>
      <w:r w:rsidRPr="003D1592">
        <w:rPr>
          <w:rFonts w:ascii="Arial" w:eastAsia="MS Mincho" w:hAnsi="Arial" w:cs="Arial"/>
          <w:sz w:val="20"/>
          <w:szCs w:val="20"/>
          <w:lang w:val="en-US"/>
        </w:rPr>
        <w:instrText>だった．結論：地域在住の</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要支援・要介護高齢者は嚥下障害のリスクが高く，特に咀嚼を含む口腔期に症状を呈していることが明らかに</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なった．さらに，嚥下機能と</w:instrText>
      </w:r>
      <w:r w:rsidRPr="003D1592">
        <w:rPr>
          <w:rFonts w:ascii="Arial" w:hAnsi="Arial" w:cs="Arial"/>
          <w:sz w:val="20"/>
          <w:szCs w:val="20"/>
          <w:lang w:val="en-US"/>
        </w:rPr>
        <w:instrText xml:space="preserve"> SARC-F </w:instrText>
      </w:r>
      <w:r w:rsidRPr="003D1592">
        <w:rPr>
          <w:rFonts w:ascii="Arial" w:eastAsia="MS Mincho" w:hAnsi="Arial" w:cs="Arial"/>
          <w:sz w:val="20"/>
          <w:szCs w:val="20"/>
          <w:lang w:val="en-US"/>
        </w:rPr>
        <w:instrText>に関連性を認めた．サルコペニアを早期に発見し予防することは，嚥下障</w:instrText>
      </w:r>
      <w:r w:rsidRPr="003D1592">
        <w:rPr>
          <w:rFonts w:ascii="Arial" w:hAnsi="Arial" w:cs="Arial"/>
          <w:sz w:val="20"/>
          <w:szCs w:val="20"/>
          <w:lang w:val="en-US"/>
        </w:rPr>
        <w:instrText xml:space="preserve"> </w:instrText>
      </w:r>
      <w:r w:rsidRPr="003D1592">
        <w:rPr>
          <w:rFonts w:ascii="Arial" w:eastAsia="MS Mincho" w:hAnsi="Arial" w:cs="Arial"/>
          <w:sz w:val="20"/>
          <w:szCs w:val="20"/>
          <w:lang w:val="en-US"/>
        </w:rPr>
        <w:instrText>害を防ぎ在宅生活を継続するために重要であることが示唆された．</w:instrText>
      </w:r>
      <w:r w:rsidRPr="003D1592">
        <w:rPr>
          <w:rFonts w:ascii="Arial" w:hAnsi="Arial" w:cs="Arial"/>
          <w:sz w:val="20"/>
          <w:szCs w:val="20"/>
          <w:lang w:val="en-US"/>
        </w:rPr>
        <w:instrText>","author":[{"dropping-particle":"","family":"Kusagur","given":"Shivayogi R.","non-dropping-particle":"","parse-names":false,"suffix":""},{"dropping-particle":"","family":"Kusagur","given":"Mamatha S.","non-dropping-particle":"","parse-names":false,"suffix":""},{"dropping-particle":"","family":"Gururaj","given":"K.J","non-dropping-particle":"","parse-names":false,"suffix":""}],"container-title":"Journal of Evolution of Medical and Dental Sciences","id":"ITEM-1","issue":"36","issued":{"date-parts":[["2013"]]},"page":"134―142","title":"A clinical study of ocular manifestation in leprosy","type":"article-journal","volume":"2"},"uris":["http://www.mendeley.com/documents/?uuid=5b5abee9-b3b3-4e53-956c-578c66588f31"]}],"mendeley":{"formattedCitation":"(Kusagur, Kusagur dan Gururaj, 2013)","manualFormatting":"Kusagur, Kusagur dan Gururaj (2013)","plainTextFormattedCitation":"(Kusagur, Kusagur dan Gururaj, 2013)","previouslyFormattedCitation":"(Kusagur, Kusagur dan Gururaj, 2013)"},"properties":{"noteIndex":0},"schema":"https://github.com/citation-style-language/schema/raw/master/csl-citation.json"}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Kusagur, Kusagur dan Gururaj (2013)</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resiko</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manifestasi</w:t>
      </w:r>
      <w:proofErr w:type="spellEnd"/>
      <w:r w:rsidRPr="003D1592">
        <w:rPr>
          <w:rFonts w:ascii="Arial" w:hAnsi="Arial" w:cs="Arial"/>
          <w:sz w:val="20"/>
          <w:szCs w:val="20"/>
          <w:lang w:val="en-US"/>
        </w:rPr>
        <w:t xml:space="preserve"> ocular </w:t>
      </w:r>
      <w:proofErr w:type="spellStart"/>
      <w:r w:rsidRPr="003D1592">
        <w:rPr>
          <w:rFonts w:ascii="Arial" w:hAnsi="Arial" w:cs="Arial"/>
          <w:sz w:val="20"/>
          <w:szCs w:val="20"/>
          <w:lang w:val="en-US"/>
        </w:rPr>
        <w:t>meningkat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Hasil </w:t>
      </w:r>
      <w:proofErr w:type="spellStart"/>
      <w:r w:rsidRPr="003D1592">
        <w:rPr>
          <w:rFonts w:ascii="Arial" w:hAnsi="Arial" w:cs="Arial"/>
          <w:sz w:val="20"/>
          <w:szCs w:val="20"/>
          <w:lang w:val="en-US"/>
        </w:rPr>
        <w:t>serupa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dilaporkan</w:t>
      </w:r>
      <w:proofErr w:type="spellEnd"/>
      <w:r w:rsidRPr="003D1592">
        <w:rPr>
          <w:rFonts w:ascii="Arial" w:hAnsi="Arial" w:cs="Arial"/>
          <w:sz w:val="20"/>
          <w:szCs w:val="20"/>
          <w:lang w:val="en-US"/>
        </w:rPr>
        <w:t xml:space="preserve"> oleh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{"citationItems":[{"id":"ITEM-1","itemData":{"author":[{"dropping-particle":"","family":"Bayuh","given":"Fentaw Bialfew","non-dropping-particle":"","parse-names":false,"suffix":""},{"dropping-particle":"","family":"Gelaye","given":"Kassahun Alemu","non-dropping-particle":"","parse-names":false,"suffix":""},{"dropping-particle":"","family":"Dawed","given":"Yeshimebet Ali","non-dropping-particle":"","parse-names":false,"suffix":""},{"dropping-particle":"","family":"Zewdu","given":"Feleke Tilahun","non-dropping-particle":"","parse-names":false,"suffix":""},{"dropping-particle":"","family":"Tebeje","given":"Sisay","non-dropping-particle":"","parse-names":false,"suffix":""}],"id":"ITEM-1","issue":"Ll","issued":{"date-parts":[["2022"]]},"title":"Magnitude and associated factors of ocular lesions / complications among leprosy patients treated at Boru Meda General Hospital , Ethiopia : Cross sectional study design , 2021","type":"article-journal"},"uris":["http://www.mendeley.com/documents/?uuid=dd753a26-12d9-4aa2-8e35-8db2148be55a"]}],"mendeley":{"formattedCitation":"(Bayuh &lt;i&gt;et al.&lt;/i&gt;, 2022)","manualFormatting":"Bayuh et al. (2022)","plainTextFormattedCitation":"(Bayuh et al., 2022)","previouslyFormattedCitation":"(Bayuh &lt;i&gt;et al.&lt;/i&gt;, 2022)"},"properties":{"noteIndex":0},"schema":"https://github.com/citation-style-language/schema/raw/master/csl-citation.json"}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 xml:space="preserve">Bayuh </w:t>
      </w:r>
      <w:r w:rsidRPr="003D1592">
        <w:rPr>
          <w:rFonts w:ascii="Arial" w:hAnsi="Arial" w:cs="Arial"/>
          <w:i/>
          <w:noProof/>
          <w:sz w:val="20"/>
          <w:szCs w:val="20"/>
          <w:lang w:val="en-US"/>
        </w:rPr>
        <w:t>et al.</w:t>
      </w:r>
      <w:r w:rsidRPr="003D1592">
        <w:rPr>
          <w:rFonts w:ascii="Arial" w:hAnsi="Arial" w:cs="Arial"/>
          <w:noProof/>
          <w:sz w:val="20"/>
          <w:szCs w:val="20"/>
          <w:lang w:val="en-US"/>
        </w:rPr>
        <w:t xml:space="preserve"> (2022)</w:t>
      </w:r>
      <w:r w:rsidRPr="003D1592">
        <w:rPr>
          <w:rFonts w:ascii="Arial" w:hAnsi="Arial" w:cs="Arial"/>
          <w:sz w:val="20"/>
          <w:szCs w:val="20"/>
          <w:lang w:val="en-US"/>
        </w:rPr>
        <w:fldChar w:fldCharType="end"/>
      </w:r>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lepra yang </w:t>
      </w:r>
      <w:proofErr w:type="spellStart"/>
      <w:r w:rsidRPr="003D1592">
        <w:rPr>
          <w:rFonts w:ascii="Arial" w:eastAsiaTheme="minorEastAsia" w:hAnsi="Arial" w:cs="Arial"/>
          <w:sz w:val="20"/>
          <w:szCs w:val="20"/>
          <w:lang w:val="en-US"/>
        </w:rPr>
        <w:t>pernah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reaksi</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memiliki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kemungkinan</w:t>
      </w:r>
      <w:proofErr w:type="spellEnd"/>
      <w:r w:rsidRPr="003D1592">
        <w:rPr>
          <w:rFonts w:ascii="Arial" w:eastAsiaTheme="minorEastAsia" w:hAnsi="Arial" w:cs="Arial"/>
          <w:sz w:val="20"/>
          <w:szCs w:val="20"/>
          <w:lang w:val="en-US"/>
        </w:rPr>
        <w:t xml:space="preserve"> dua kali </w:t>
      </w:r>
      <w:proofErr w:type="spellStart"/>
      <w:r w:rsidRPr="003D1592">
        <w:rPr>
          <w:rFonts w:ascii="Arial" w:eastAsiaTheme="minorEastAsia" w:hAnsi="Arial" w:cs="Arial"/>
          <w:sz w:val="20"/>
          <w:szCs w:val="20"/>
          <w:lang w:val="en-US"/>
        </w:rPr>
        <w:t>lebih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besar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komplikasi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dibandingkan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yang </w:t>
      </w:r>
      <w:proofErr w:type="spellStart"/>
      <w:r w:rsidRPr="003D1592">
        <w:rPr>
          <w:rFonts w:ascii="Arial" w:eastAsiaTheme="minorEastAsia" w:hAnsi="Arial" w:cs="Arial"/>
          <w:sz w:val="20"/>
          <w:szCs w:val="20"/>
          <w:lang w:val="en-US"/>
        </w:rPr>
        <w:t>tidak</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reaksi</w:t>
      </w:r>
      <w:proofErr w:type="spellEnd"/>
      <w:r w:rsidRPr="003D1592">
        <w:rPr>
          <w:rFonts w:ascii="Arial" w:eastAsiaTheme="minorEastAsia" w:hAnsi="Arial" w:cs="Arial"/>
          <w:sz w:val="20"/>
          <w:szCs w:val="20"/>
          <w:lang w:val="en-US"/>
        </w:rPr>
        <w:t xml:space="preserve"> lepra. </w:t>
      </w:r>
      <w:proofErr w:type="spellStart"/>
      <w:r w:rsidRPr="003D1592">
        <w:rPr>
          <w:rFonts w:ascii="Arial" w:eastAsiaTheme="minorEastAsia" w:hAnsi="Arial" w:cs="Arial"/>
          <w:sz w:val="20"/>
          <w:szCs w:val="20"/>
          <w:lang w:val="en-US"/>
        </w:rPr>
        <w:t>Pasien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terus</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mengalami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komplikasi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okular</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setelah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pengobatan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dinyatakan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berhubungan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dengan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reaksi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kekebalan</w:t>
      </w:r>
      <w:proofErr w:type="spellEnd"/>
      <w:r w:rsidRPr="003D1592">
        <w:rPr>
          <w:rFonts w:ascii="Arial" w:eastAsiaTheme="minorEastAsia" w:hAnsi="Arial" w:cs="Arial"/>
          <w:sz w:val="20"/>
          <w:szCs w:val="20"/>
          <w:lang w:val="en-US"/>
        </w:rPr>
        <w:t xml:space="preserve"> yang </w:t>
      </w:r>
      <w:proofErr w:type="spellStart"/>
      <w:r w:rsidRPr="003D1592">
        <w:rPr>
          <w:rFonts w:ascii="Arial" w:eastAsiaTheme="minorEastAsia" w:hAnsi="Arial" w:cs="Arial"/>
          <w:sz w:val="20"/>
          <w:szCs w:val="20"/>
          <w:lang w:val="en-US"/>
        </w:rPr>
        <w:t>sedang</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berlangsung</w:t>
      </w:r>
      <w:proofErr w:type="spellEnd"/>
      <w:r w:rsidRPr="003D1592">
        <w:rPr>
          <w:rFonts w:ascii="Arial" w:eastAsiaTheme="minorEastAsia" w:hAnsi="Arial" w:cs="Arial"/>
          <w:sz w:val="20"/>
          <w:szCs w:val="20"/>
          <w:lang w:val="en-US"/>
        </w:rPr>
        <w:t xml:space="preserve"> dan </w:t>
      </w:r>
      <w:proofErr w:type="spellStart"/>
      <w:r w:rsidRPr="003D1592">
        <w:rPr>
          <w:rFonts w:ascii="Arial" w:eastAsiaTheme="minorEastAsia" w:hAnsi="Arial" w:cs="Arial"/>
          <w:sz w:val="20"/>
          <w:szCs w:val="20"/>
          <w:lang w:val="en-US"/>
        </w:rPr>
        <w:t>evolusi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lambat</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dari</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kerusakan</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saraf</w:t>
      </w:r>
      <w:proofErr w:type="spellEnd"/>
      <w:r w:rsidRPr="003D1592">
        <w:rPr>
          <w:rFonts w:ascii="Arial" w:eastAsiaTheme="minorEastAsia" w:hAnsi="Arial" w:cs="Arial"/>
          <w:sz w:val="20"/>
          <w:szCs w:val="20"/>
          <w:lang w:val="en-US"/>
        </w:rPr>
        <w:t xml:space="preserve"> yang </w:t>
      </w:r>
      <w:proofErr w:type="spellStart"/>
      <w:r w:rsidRPr="003D1592">
        <w:rPr>
          <w:rFonts w:ascii="Arial" w:eastAsiaTheme="minorEastAsia" w:hAnsi="Arial" w:cs="Arial"/>
          <w:sz w:val="20"/>
          <w:szCs w:val="20"/>
          <w:lang w:val="en-US"/>
        </w:rPr>
        <w:t>sudah</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ada</w:t>
      </w:r>
      <w:proofErr w:type="spellEnd"/>
      <w:r w:rsidRPr="003D1592">
        <w:rPr>
          <w:rFonts w:ascii="Arial" w:eastAsiaTheme="minorEastAsia" w:hAnsi="Arial" w:cs="Arial"/>
          <w:sz w:val="20"/>
          <w:szCs w:val="20"/>
          <w:lang w:val="en-US"/>
        </w:rPr>
        <w:t xml:space="preserve"> </w:t>
      </w:r>
      <w:proofErr w:type="spellStart"/>
      <w:r w:rsidRPr="003D1592">
        <w:rPr>
          <w:rFonts w:ascii="Arial" w:eastAsiaTheme="minorEastAsia" w:hAnsi="Arial" w:cs="Arial"/>
          <w:sz w:val="20"/>
          <w:szCs w:val="20"/>
          <w:lang w:val="en-US"/>
        </w:rPr>
        <w:t>sebelumnya</w:t>
      </w:r>
      <w:proofErr w:type="spellEnd"/>
      <w:r w:rsidRPr="003D1592">
        <w:rPr>
          <w:rFonts w:ascii="Arial" w:eastAsiaTheme="minorEastAsia" w:hAnsi="Arial" w:cs="Arial"/>
          <w:sz w:val="20"/>
          <w:szCs w:val="20"/>
          <w:lang w:val="en-US"/>
        </w:rPr>
        <w:t xml:space="preserve"> </w:t>
      </w:r>
      <w:r w:rsidRPr="003D1592">
        <w:rPr>
          <w:rFonts w:ascii="Arial" w:eastAsiaTheme="minorEastAsia" w:hAnsi="Arial" w:cs="Arial"/>
          <w:sz w:val="20"/>
          <w:szCs w:val="20"/>
          <w:lang w:val="en-US"/>
        </w:rPr>
        <w:fldChar w:fldCharType="begin" w:fldLock="1"/>
      </w:r>
      <w:r w:rsidRPr="003D1592">
        <w:rPr>
          <w:rFonts w:ascii="Arial" w:eastAsiaTheme="minorEastAsia" w:hAnsi="Arial" w:cs="Arial"/>
          <w:sz w:val="20"/>
          <w:szCs w:val="20"/>
          <w:lang w:val="en-US"/>
        </w:rPr>
        <w:instrText>ADDIN CSL_CITATION {"citationItems":[{"id":"ITEM-1","itemData":{"DOI":"10.1371/journal.pntd.0008585","ISBN":"1111111111","ISSN":"19352735","PMID":"32956360","abstract":"Hansen’s disease (HD) belongs to the group of neglected diseases and can cause physical deformities and disabilities, in addition to leading to social discrimination. Ocular involvement in HD is estimated at 70–75% worldwide. About 10–50% suffer from severe ocular symptoms and loss of vision occurs in approximately 5% of cases. Ocular changes may persist or worsen even after patients are considered cured and it is necessary to better understand these conditions in order to determine the need for additional public policies. The objective of this study was to identify the prevalence of ocular involvement in patients with HD at two specialist referral centers for treatment of the disease. A cross-sectional study was conducted with ophthalmological evaluations of patients with HD from June 2017 to June 2018. Diagnostic ocular findings, corrected visual acuity, and refractive error were described. Findings were correlated with patients’ clinical and epidemiological variables. A total of 86 patients were evaluated, with a mean age of 50.1 years, predominantly males (59.3%), and with multibacillary HD (92%). The prevalence of ophthalmologic changes was 100% and the most common were dysfunction of the Meibomian glands (89.5%) and dry eye syndrome (81.4%). Cataracts were observed in 22 patients (25.6%), but best corrected visual acuity was normal or near normal in 84 patients (97.7%) and there were no cases of bilateral blindness. Patients with some degree of physical disability had more ophthalmological alterations, involving both the ocular adnexa (p = 0.03) and the ocular globe (p = 0.04). Ocular involvement is common in patients with Hansen’s disease, reinforcing the importance of ophthalmologic examination in the evaluation and follow-up of these patients.","author":[{"dropping-particle":"","family":"Pavezzi","given":"Priscila Daiane","non-dropping-particle":"","parse-names":false,"suffix":""},{"dropping-particle":"","family":"Prado","given":"Rodrigo Bueno","non-dropping-particle":"Do","parse-names":false,"suffix":""},{"dropping-particle":"","family":"Boin Filho","given":"Plinio Ângelo","non-dropping-particle":"","parse-names":false,"suffix":""},{"dropping-particle":"","family":"Gon","given":"Airton Dos Santos","non-dropping-particle":"","parse-names":false,"suffix":""},{"dropping-particle":"","family":"Tuma","given":"Bruna","non-dropping-particle":"","parse-names":false,"suffix":""},{"dropping-particle":"","family":"Fornazieri","given":"Marco Aurelio","non-dropping-particle":"","parse-names":false,"suffix":""},{"dropping-particle":"","family":"Scalone","given":"Fabiana de Mari","non-dropping-particle":"","parse-names":false,"suffix":""},{"dropping-particle":"","family":"Alves","given":"Luciana Rigolin Mazoni","non-dropping-particle":"","parse-names":false,"suffix":""},{"dropping-particle":"","family":"Montero","given":"Ricardo Hirayama","non-dropping-particle":"","parse-names":false,"suffix":""},{"dropping-particle":"","family":"Casella","given":"Antonio Marcelo Barbante","non-dropping-particle":"","parse-names":false,"suffix":""}],"container-title":"PLoS Neglected Tropical Diseases","id":"ITEM-1","issue":"9","issued":{"date-parts":[["2020"]]},"page":"1-14","title":"Evaluation of ocular involvement in patients with Hansen’s disease","type":"article-journal","volume":"14"},"uris":["http://www.mendeley.com/documents/?uuid=b88c5183-252b-4db7-a636-93f4a4845d28"]}],"mendeley":{"formattedCitation":"(Pavezzi &lt;i&gt;et al.&lt;/i&gt;, 2020)","plainTextFormattedCitation":"(Pavezzi et al., 2020)","previouslyFormattedCitation":"(Pavezzi &lt;i&gt;et al.&lt;/i&gt;, 2020)"},"properties":{"noteIndex":0},"schema":"https://github.com/citation-style-language/schema/raw/master/csl-citation.json"}</w:instrText>
      </w:r>
      <w:r w:rsidRPr="003D1592">
        <w:rPr>
          <w:rFonts w:ascii="Arial" w:eastAsiaTheme="minorEastAsia" w:hAnsi="Arial" w:cs="Arial"/>
          <w:sz w:val="20"/>
          <w:szCs w:val="20"/>
          <w:lang w:val="en-US"/>
        </w:rPr>
        <w:fldChar w:fldCharType="separate"/>
      </w:r>
      <w:r w:rsidRPr="003D1592">
        <w:rPr>
          <w:rFonts w:ascii="Arial" w:eastAsiaTheme="minorEastAsia" w:hAnsi="Arial" w:cs="Arial"/>
          <w:noProof/>
          <w:sz w:val="20"/>
          <w:szCs w:val="20"/>
          <w:lang w:val="en-US"/>
        </w:rPr>
        <w:t xml:space="preserve">(Pavezzi </w:t>
      </w:r>
      <w:r w:rsidRPr="003D1592">
        <w:rPr>
          <w:rFonts w:ascii="Arial" w:eastAsiaTheme="minorEastAsia" w:hAnsi="Arial" w:cs="Arial"/>
          <w:i/>
          <w:noProof/>
          <w:sz w:val="20"/>
          <w:szCs w:val="20"/>
          <w:lang w:val="en-US"/>
        </w:rPr>
        <w:t>et al.</w:t>
      </w:r>
      <w:r w:rsidRPr="003D1592">
        <w:rPr>
          <w:rFonts w:ascii="Arial" w:eastAsiaTheme="minorEastAsia" w:hAnsi="Arial" w:cs="Arial"/>
          <w:noProof/>
          <w:sz w:val="20"/>
          <w:szCs w:val="20"/>
          <w:lang w:val="en-US"/>
        </w:rPr>
        <w:t>, 2020)</w:t>
      </w:r>
      <w:r w:rsidRPr="003D1592">
        <w:rPr>
          <w:rFonts w:ascii="Arial" w:eastAsiaTheme="minorEastAsia" w:hAnsi="Arial" w:cs="Arial"/>
          <w:sz w:val="20"/>
          <w:szCs w:val="20"/>
          <w:lang w:val="en-US"/>
        </w:rPr>
        <w:fldChar w:fldCharType="end"/>
      </w:r>
      <w:r w:rsidRPr="003D1592">
        <w:rPr>
          <w:rFonts w:ascii="Arial" w:eastAsiaTheme="minorEastAsia" w:hAnsi="Arial" w:cs="Arial"/>
          <w:sz w:val="20"/>
          <w:szCs w:val="20"/>
          <w:lang w:val="en-US"/>
        </w:rPr>
        <w:t xml:space="preserve">. </w:t>
      </w:r>
      <w:proofErr w:type="spellStart"/>
      <w:r w:rsidRPr="003D1592">
        <w:rPr>
          <w:rFonts w:ascii="Arial" w:hAnsi="Arial" w:cs="Arial"/>
          <w:sz w:val="20"/>
          <w:szCs w:val="20"/>
          <w:lang w:val="en-US"/>
        </w:rPr>
        <w:t>Mengenai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pada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hampir</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semua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mempunyai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type 2 (ENL). Hasil </w:t>
      </w:r>
      <w:proofErr w:type="spellStart"/>
      <w:r w:rsidRPr="003D1592">
        <w:rPr>
          <w:rFonts w:ascii="Arial" w:hAnsi="Arial" w:cs="Arial"/>
          <w:sz w:val="20"/>
          <w:szCs w:val="20"/>
          <w:lang w:val="en-US"/>
        </w:rPr>
        <w:t>ini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sejalan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penelitian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sebelumnya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bahwa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 type 2 (ENL) yang juga </w:t>
      </w:r>
      <w:proofErr w:type="spellStart"/>
      <w:r w:rsidRPr="003D1592">
        <w:rPr>
          <w:rFonts w:ascii="Arial" w:hAnsi="Arial" w:cs="Arial"/>
          <w:sz w:val="20"/>
          <w:szCs w:val="20"/>
          <w:lang w:val="en-US"/>
        </w:rPr>
        <w:t>dikenal</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sebagai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eritema</w:t>
      </w:r>
      <w:proofErr w:type="spellEnd"/>
      <w:r w:rsidRPr="003D1592">
        <w:rPr>
          <w:rFonts w:ascii="Arial" w:hAnsi="Arial" w:cs="Arial"/>
          <w:sz w:val="20"/>
          <w:szCs w:val="20"/>
          <w:lang w:val="en-US"/>
        </w:rPr>
        <w:t xml:space="preserve"> nodosum leprosum </w:t>
      </w:r>
      <w:proofErr w:type="spellStart"/>
      <w:r w:rsidRPr="003D1592">
        <w:rPr>
          <w:rFonts w:ascii="Arial" w:hAnsi="Arial" w:cs="Arial"/>
          <w:sz w:val="20"/>
          <w:szCs w:val="20"/>
          <w:lang w:val="en-US"/>
        </w:rPr>
        <w:t>adalah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inflamasi</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akut</w:t>
      </w:r>
      <w:proofErr w:type="spellEnd"/>
      <w:r w:rsidRPr="003D1592">
        <w:rPr>
          <w:rFonts w:ascii="Arial" w:hAnsi="Arial" w:cs="Arial"/>
          <w:sz w:val="20"/>
          <w:szCs w:val="20"/>
          <w:lang w:val="en-US"/>
        </w:rPr>
        <w:t xml:space="preserve"> yang </w:t>
      </w:r>
      <w:proofErr w:type="spellStart"/>
      <w:r w:rsidRPr="003D1592">
        <w:rPr>
          <w:rFonts w:ascii="Arial" w:hAnsi="Arial" w:cs="Arial"/>
          <w:sz w:val="20"/>
          <w:szCs w:val="20"/>
          <w:lang w:val="en-US"/>
        </w:rPr>
        <w:t>hanya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terlihat</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tipe</w:t>
      </w:r>
      <w:proofErr w:type="spellEnd"/>
      <w:r w:rsidRPr="003D1592">
        <w:rPr>
          <w:rFonts w:ascii="Arial" w:hAnsi="Arial" w:cs="Arial"/>
          <w:sz w:val="20"/>
          <w:szCs w:val="20"/>
          <w:lang w:val="en-US"/>
        </w:rPr>
        <w:t xml:space="preserve"> MB (</w:t>
      </w:r>
      <w:proofErr w:type="spellStart"/>
      <w:r w:rsidRPr="003D1592">
        <w:rPr>
          <w:rFonts w:ascii="Arial" w:hAnsi="Arial" w:cs="Arial"/>
          <w:sz w:val="20"/>
          <w:szCs w:val="20"/>
          <w:lang w:val="en-US"/>
        </w:rPr>
        <w:t>biasanya</w:t>
      </w:r>
      <w:proofErr w:type="spellEnd"/>
      <w:r w:rsidRPr="003D1592">
        <w:rPr>
          <w:rFonts w:ascii="Arial" w:hAnsi="Arial" w:cs="Arial"/>
          <w:sz w:val="20"/>
          <w:szCs w:val="20"/>
          <w:lang w:val="en-US"/>
        </w:rPr>
        <w:t xml:space="preserve"> pada lepra </w:t>
      </w:r>
      <w:proofErr w:type="spellStart"/>
      <w:r w:rsidRPr="003D1592">
        <w:rPr>
          <w:rFonts w:ascii="Arial" w:hAnsi="Arial" w:cs="Arial"/>
          <w:sz w:val="20"/>
          <w:szCs w:val="20"/>
          <w:lang w:val="en-US"/>
        </w:rPr>
        <w:t>lepromatosa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atau</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kadang</w:t>
      </w:r>
      <w:proofErr w:type="spellEnd"/>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kusta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lepromatosa</w:t>
      </w:r>
      <w:proofErr w:type="spellEnd"/>
      <w:r w:rsidRPr="003D1592">
        <w:rPr>
          <w:rFonts w:ascii="Arial" w:hAnsi="Arial" w:cs="Arial"/>
          <w:sz w:val="20"/>
          <w:szCs w:val="20"/>
          <w:lang w:val="en-US"/>
        </w:rPr>
        <w:t xml:space="preserve"> borderline) </w:t>
      </w:r>
      <w:r w:rsidRPr="003D1592">
        <w:rPr>
          <w:rFonts w:ascii="Arial" w:hAnsi="Arial" w:cs="Arial"/>
          <w:sz w:val="20"/>
          <w:szCs w:val="20"/>
          <w:lang w:val="en-US"/>
        </w:rPr>
        <w:fldChar w:fldCharType="begin" w:fldLock="1"/>
      </w:r>
      <w:r w:rsidRPr="003D1592">
        <w:rPr>
          <w:rFonts w:ascii="Arial" w:hAnsi="Arial" w:cs="Arial"/>
          <w:sz w:val="20"/>
          <w:szCs w:val="20"/>
          <w:lang w:val="en-US"/>
        </w:rPr>
        <w:instrText>ADDIN CSL_CITATION {"citationItems":[{"id":"ITEM-1","itemData":{"DOI":"10.22159/ajpcr.2017.v10i5.17346","ISSN":"24553891","abstract":"Objective: The objective of this study was to examine the pattern of lepra reactions and medicines used in the treatment of lepra reactions in a tertiary hospital. Methods: In this retrospective study, prescriptions of patients treated for the lepra reactions were reviewed to find out the prevalence of Type 1 and Type 2 reactions and medicines used in the treatment of lepra reactions. Results: A total of 66 patients (male 59.1%; female 40.9%) with mean age of 36.6±13.1 years were included in the study. Multibacillary leprosy was present in 93.7% patients. A total of 39 (60%) patients had Type 2 reaction whereas 26 (40%) had Type 1 reaction. Mean number of medicines per patients was 7.5. Prednisolone was used in 62 (93.9%) patients with mean duration of 33.32±33.2 days, whereas chloroquine was used in 52 (78.8%) patients for 36.6±27.9 days. Thalidomide was used in 25 (37.9%) patients. Analgesic and anti-inflammatory and anti-acidity drugs were used in 63 (95.4%) patients each whereas paracetamol was given to 41 (62.1%) patients. Antihistamine, antimicrobial agent, and vitamins were given to 27 (40.9%), 27 (40.9%), and 35 (53.0%) patients, respectively. Conclusion: Lepra 2 reaction is more common than lepra 1 reaction. Prednisolone and chloroquine are the two most commonly used medicines in the treatment of lepra reaction. Similarly, thalidomide, older drug has emerged as common treatment for lepra reaction.","author":[{"dropping-particle":"","family":"Kulkarni","given":"Madhuri","non-dropping-particle":"","parse-names":false,"suffix":""},{"dropping-particle":"","family":"Patil","given":"Anant","non-dropping-particle":"","parse-names":false,"suffix":""},{"dropping-particle":"","family":"Athawale","given":"Siddharth","non-dropping-particle":"","parse-names":false,"suffix":""}],"container-title":"Asian Journal of Pharmaceutical and Clinical Research","id":"ITEM-1","issue":"5","issued":{"date-parts":[["2017"]]},"page":"191-193","title":"Retrospective analysis of prescriptions in the management of lepra reactions: Results of a single-center study from tertiary hospital in Maharashtra","type":"article-journal","volume":"10"},"uris":["http://www.mendeley.com/documents/?uuid=8f250233-2e6e-44c9-92a0-747035a3cd4e"]}],"mendeley":{"formattedCitation":"(Kulkarni, Patil dan Athawale, 2017)","plainTextFormattedCitation":"(Kulkarni, Patil dan Athawale, 2017)","previouslyFormattedCitation":"(Kulkarni, Patil dan Athawale, 2017)"},"properties":{"noteIndex":0},"schema":"https://github.com/citation-style-language/schema/raw/master/csl-citation.json"}</w:instrText>
      </w:r>
      <w:r w:rsidRPr="003D1592">
        <w:rPr>
          <w:rFonts w:ascii="Arial" w:hAnsi="Arial" w:cs="Arial"/>
          <w:sz w:val="20"/>
          <w:szCs w:val="20"/>
          <w:lang w:val="en-US"/>
        </w:rPr>
        <w:fldChar w:fldCharType="separate"/>
      </w:r>
      <w:r w:rsidRPr="003D1592">
        <w:rPr>
          <w:rFonts w:ascii="Arial" w:hAnsi="Arial" w:cs="Arial"/>
          <w:noProof/>
          <w:sz w:val="20"/>
          <w:szCs w:val="20"/>
          <w:lang w:val="en-US"/>
        </w:rPr>
        <w:t>(Kulkarni, Patil dan Athawale, 2017)</w:t>
      </w:r>
      <w:r w:rsidRPr="003D1592">
        <w:rPr>
          <w:rFonts w:ascii="Arial" w:hAnsi="Arial" w:cs="Arial"/>
          <w:sz w:val="20"/>
          <w:szCs w:val="20"/>
          <w:lang w:val="en-US"/>
        </w:rPr>
        <w:fldChar w:fldCharType="end"/>
      </w:r>
      <w:r w:rsidRPr="003D1592">
        <w:rPr>
          <w:rFonts w:ascii="Arial" w:hAnsi="Arial" w:cs="Arial"/>
          <w:sz w:val="20"/>
          <w:szCs w:val="20"/>
          <w:lang w:val="en-US"/>
        </w:rPr>
        <w:t>.</w:t>
      </w:r>
    </w:p>
    <w:p w14:paraId="10587A9D" w14:textId="77777777" w:rsidR="00035F03" w:rsidRPr="003D1592" w:rsidRDefault="00035F03" w:rsidP="003D1592">
      <w:pPr>
        <w:spacing w:before="2" w:line="276" w:lineRule="auto"/>
        <w:ind w:firstLine="720"/>
        <w:jc w:val="both"/>
        <w:rPr>
          <w:rFonts w:ascii="Arial" w:hAnsi="Arial" w:cs="Arial"/>
          <w:sz w:val="20"/>
          <w:szCs w:val="20"/>
        </w:rPr>
      </w:pPr>
    </w:p>
    <w:p w14:paraId="2D649342" w14:textId="77777777" w:rsidR="00035F03" w:rsidRPr="00D54C45" w:rsidRDefault="00035F03">
      <w:pPr>
        <w:pStyle w:val="Heading2"/>
        <w:numPr>
          <w:ilvl w:val="0"/>
          <w:numId w:val="28"/>
        </w:numPr>
        <w:suppressAutoHyphens w:val="0"/>
        <w:autoSpaceDN/>
        <w:spacing w:before="0" w:after="120" w:line="276" w:lineRule="auto"/>
        <w:ind w:left="425" w:hanging="425"/>
        <w:jc w:val="left"/>
        <w:textAlignment w:val="auto"/>
        <w:rPr>
          <w:rFonts w:ascii="Arial" w:hAnsi="Arial" w:cs="Arial"/>
          <w:b/>
          <w:bCs/>
          <w:color w:val="auto"/>
          <w:sz w:val="22"/>
          <w:szCs w:val="22"/>
        </w:rPr>
      </w:pPr>
      <w:bookmarkStart w:id="217" w:name="_Toc173863718"/>
      <w:bookmarkStart w:id="218" w:name="_Toc175551892"/>
      <w:r w:rsidRPr="00D54C45">
        <w:rPr>
          <w:rFonts w:ascii="Arial" w:hAnsi="Arial" w:cs="Arial"/>
          <w:b/>
          <w:bCs/>
          <w:color w:val="auto"/>
          <w:sz w:val="22"/>
          <w:szCs w:val="22"/>
        </w:rPr>
        <w:t>Keterbatasan Penelitian</w:t>
      </w:r>
      <w:bookmarkEnd w:id="217"/>
      <w:bookmarkEnd w:id="218"/>
    </w:p>
    <w:p w14:paraId="067203A0" w14:textId="77777777" w:rsidR="00035F03" w:rsidRPr="003D1592" w:rsidRDefault="00035F03" w:rsidP="003D1592">
      <w:pPr>
        <w:spacing w:line="276" w:lineRule="auto"/>
        <w:ind w:firstLine="709"/>
        <w:jc w:val="both"/>
        <w:rPr>
          <w:rFonts w:ascii="Arial" w:hAnsi="Arial" w:cs="Arial"/>
          <w:sz w:val="20"/>
          <w:szCs w:val="20"/>
        </w:rPr>
      </w:pPr>
      <w:r w:rsidRPr="003D1592">
        <w:rPr>
          <w:rFonts w:ascii="Arial" w:hAnsi="Arial" w:cs="Arial"/>
          <w:sz w:val="20"/>
          <w:szCs w:val="20"/>
        </w:rPr>
        <w:t>Penelitian ini hanya dilakukan di Makassar dengan jumlah sampel kecil karena akses ke penderita sangat bergantung oleh data dinas kesehatan kota Makassar. Penelitian ini juga hanya melakukan hubungan manifestasi okular berkaitan dengan tipe lepra, durasi pengobatan, lama penyakit, jenis kelamin, umur, dan respon terapi</w:t>
      </w:r>
      <w:r w:rsidRPr="003D1592">
        <w:rPr>
          <w:rFonts w:ascii="Arial" w:hAnsi="Arial" w:cs="Arial"/>
          <w:sz w:val="20"/>
          <w:szCs w:val="20"/>
          <w:lang w:val="en-US"/>
        </w:rPr>
        <w:t xml:space="preserve"> </w:t>
      </w:r>
      <w:proofErr w:type="spellStart"/>
      <w:r w:rsidRPr="003D1592">
        <w:rPr>
          <w:rFonts w:ascii="Arial" w:hAnsi="Arial" w:cs="Arial"/>
          <w:sz w:val="20"/>
          <w:szCs w:val="20"/>
          <w:lang w:val="en-US"/>
        </w:rPr>
        <w:t>serta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reaksi</w:t>
      </w:r>
      <w:proofErr w:type="spellEnd"/>
      <w:r w:rsidRPr="003D1592">
        <w:rPr>
          <w:rFonts w:ascii="Arial" w:hAnsi="Arial" w:cs="Arial"/>
          <w:sz w:val="20"/>
          <w:szCs w:val="20"/>
          <w:lang w:val="en-US"/>
        </w:rPr>
        <w:t xml:space="preserve"> lepra</w:t>
      </w:r>
      <w:r w:rsidRPr="003D1592">
        <w:rPr>
          <w:rFonts w:ascii="Arial" w:hAnsi="Arial" w:cs="Arial"/>
          <w:sz w:val="20"/>
          <w:szCs w:val="20"/>
        </w:rPr>
        <w:t xml:space="preserve"> dan tidak mengamati jenis obat yang digunakan dalam terapi pengobatan pasien lepra.</w:t>
      </w:r>
      <w:r w:rsidRPr="003D1592">
        <w:rPr>
          <w:rFonts w:ascii="Arial" w:hAnsi="Arial" w:cs="Arial"/>
          <w:sz w:val="20"/>
          <w:szCs w:val="20"/>
          <w:lang w:val="en-US"/>
        </w:rPr>
        <w:t xml:space="preserve"> P</w:t>
      </w:r>
      <w:r w:rsidRPr="003D1592">
        <w:rPr>
          <w:rFonts w:ascii="Arial" w:hAnsi="Arial" w:cs="Arial"/>
          <w:sz w:val="20"/>
          <w:szCs w:val="20"/>
        </w:rPr>
        <w:t xml:space="preserve">ada uveitis tidak bisa dilakukan </w:t>
      </w:r>
      <w:proofErr w:type="spellStart"/>
      <w:r w:rsidRPr="003D1592">
        <w:rPr>
          <w:rFonts w:ascii="Arial" w:hAnsi="Arial" w:cs="Arial"/>
          <w:sz w:val="20"/>
          <w:szCs w:val="20"/>
          <w:lang w:val="en-US"/>
        </w:rPr>
        <w:t>analisa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lebih</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lanjut</w:t>
      </w:r>
      <w:proofErr w:type="spellEnd"/>
      <w:r w:rsidRPr="003D1592">
        <w:rPr>
          <w:rFonts w:ascii="Arial" w:hAnsi="Arial" w:cs="Arial"/>
          <w:sz w:val="20"/>
          <w:szCs w:val="20"/>
        </w:rPr>
        <w:t xml:space="preserve"> karna keterbatasan alat</w:t>
      </w:r>
      <w:r w:rsidRPr="003D1592">
        <w:rPr>
          <w:rFonts w:ascii="Arial" w:hAnsi="Arial" w:cs="Arial"/>
          <w:sz w:val="20"/>
          <w:szCs w:val="20"/>
          <w:lang w:val="en-US"/>
        </w:rPr>
        <w:t>.</w:t>
      </w:r>
      <w:r w:rsidRPr="003D1592">
        <w:rPr>
          <w:rFonts w:ascii="Arial" w:hAnsi="Arial" w:cs="Arial"/>
          <w:sz w:val="20"/>
          <w:szCs w:val="20"/>
        </w:rPr>
        <w:br w:type="page"/>
      </w:r>
    </w:p>
    <w:p w14:paraId="5F01D0E3" w14:textId="77777777" w:rsidR="00035F03" w:rsidRPr="003D1592" w:rsidRDefault="00035F03" w:rsidP="003D1592">
      <w:pPr>
        <w:pStyle w:val="Heading1"/>
        <w:spacing w:line="276" w:lineRule="auto"/>
        <w:rPr>
          <w:rFonts w:cs="Arial"/>
          <w:sz w:val="20"/>
          <w:szCs w:val="20"/>
        </w:rPr>
      </w:pPr>
      <w:bookmarkStart w:id="219" w:name="_Toc173863719"/>
      <w:bookmarkStart w:id="220" w:name="_Toc175551893"/>
      <w:r w:rsidRPr="003D1592">
        <w:rPr>
          <w:rFonts w:cs="Arial"/>
          <w:sz w:val="20"/>
          <w:szCs w:val="20"/>
        </w:rPr>
        <w:lastRenderedPageBreak/>
        <w:t>BAB V</w:t>
      </w:r>
      <w:bookmarkEnd w:id="219"/>
      <w:bookmarkEnd w:id="220"/>
    </w:p>
    <w:p w14:paraId="63B78468" w14:textId="77777777" w:rsidR="00035F03" w:rsidRPr="003D1592" w:rsidRDefault="00035F03" w:rsidP="003D1592">
      <w:pPr>
        <w:pStyle w:val="Heading1"/>
        <w:spacing w:line="276" w:lineRule="auto"/>
        <w:rPr>
          <w:rFonts w:cs="Arial"/>
          <w:sz w:val="20"/>
          <w:szCs w:val="20"/>
        </w:rPr>
      </w:pPr>
      <w:bookmarkStart w:id="221" w:name="_Toc173863720"/>
      <w:bookmarkStart w:id="222" w:name="_Toc175551894"/>
      <w:r w:rsidRPr="003D1592">
        <w:rPr>
          <w:rFonts w:cs="Arial"/>
          <w:sz w:val="20"/>
          <w:szCs w:val="20"/>
        </w:rPr>
        <w:t>KESIMPULAN DAN SARAN</w:t>
      </w:r>
      <w:bookmarkEnd w:id="221"/>
      <w:bookmarkEnd w:id="222"/>
    </w:p>
    <w:p w14:paraId="125F71DC" w14:textId="77777777" w:rsidR="00035F03" w:rsidRPr="003D1592" w:rsidRDefault="00035F03" w:rsidP="003D1592">
      <w:pPr>
        <w:tabs>
          <w:tab w:val="left" w:pos="900"/>
        </w:tabs>
        <w:spacing w:line="276" w:lineRule="auto"/>
        <w:jc w:val="both"/>
        <w:rPr>
          <w:rFonts w:ascii="Arial" w:eastAsiaTheme="minorEastAsia" w:hAnsi="Arial" w:cs="Arial"/>
          <w:color w:val="000000" w:themeColor="text1"/>
          <w:sz w:val="20"/>
          <w:szCs w:val="20"/>
        </w:rPr>
      </w:pPr>
    </w:p>
    <w:p w14:paraId="729FC3DC" w14:textId="499A6C9B" w:rsidR="00035F03" w:rsidRPr="00D54C45" w:rsidRDefault="00D54C45" w:rsidP="00D54C45">
      <w:pPr>
        <w:pStyle w:val="Heading2"/>
        <w:spacing w:after="120" w:line="276" w:lineRule="auto"/>
        <w:jc w:val="both"/>
        <w:rPr>
          <w:rFonts w:ascii="Arial" w:hAnsi="Arial" w:cs="Arial"/>
          <w:b/>
          <w:bCs/>
          <w:sz w:val="22"/>
          <w:szCs w:val="22"/>
        </w:rPr>
      </w:pPr>
      <w:bookmarkStart w:id="223" w:name="_Toc173863721"/>
      <w:bookmarkStart w:id="224" w:name="_Toc175551895"/>
      <w:r w:rsidRPr="00D54C45">
        <w:rPr>
          <w:rFonts w:ascii="Arial" w:hAnsi="Arial" w:cs="Arial"/>
          <w:b/>
          <w:bCs/>
          <w:sz w:val="22"/>
          <w:szCs w:val="22"/>
          <w:lang w:val="en-US"/>
        </w:rPr>
        <w:t>5</w:t>
      </w:r>
      <w:r w:rsidR="00035F03" w:rsidRPr="00D54C45">
        <w:rPr>
          <w:rFonts w:ascii="Arial" w:hAnsi="Arial" w:cs="Arial"/>
          <w:b/>
          <w:bCs/>
          <w:sz w:val="22"/>
          <w:szCs w:val="22"/>
        </w:rPr>
        <w:t>.1</w:t>
      </w:r>
      <w:r w:rsidR="00035F03" w:rsidRPr="00D54C45">
        <w:rPr>
          <w:rFonts w:ascii="Arial" w:hAnsi="Arial" w:cs="Arial"/>
          <w:b/>
          <w:bCs/>
          <w:sz w:val="22"/>
          <w:szCs w:val="22"/>
        </w:rPr>
        <w:tab/>
        <w:t>Kesimpulan</w:t>
      </w:r>
      <w:bookmarkEnd w:id="223"/>
      <w:bookmarkEnd w:id="224"/>
    </w:p>
    <w:p w14:paraId="7629BEF0" w14:textId="77777777" w:rsidR="00035F03" w:rsidRPr="003D1592" w:rsidRDefault="00035F03" w:rsidP="003D1592">
      <w:pPr>
        <w:spacing w:line="276" w:lineRule="auto"/>
        <w:jc w:val="both"/>
        <w:rPr>
          <w:rFonts w:ascii="Arial" w:hAnsi="Arial" w:cs="Arial"/>
          <w:sz w:val="20"/>
          <w:szCs w:val="20"/>
        </w:rPr>
      </w:pPr>
      <w:r w:rsidRPr="003D1592">
        <w:rPr>
          <w:rFonts w:ascii="Arial" w:hAnsi="Arial" w:cs="Arial"/>
          <w:sz w:val="20"/>
          <w:szCs w:val="20"/>
        </w:rPr>
        <w:tab/>
        <w:t>Berdasarkan hasil penelitian dan pembahasan maka dapat disimpulkan yaitu</w:t>
      </w:r>
    </w:p>
    <w:p w14:paraId="3A8EEC4F" w14:textId="77777777" w:rsidR="00035F03" w:rsidRPr="003D1592" w:rsidRDefault="00035F03">
      <w:pPr>
        <w:pStyle w:val="ListParagraph"/>
        <w:numPr>
          <w:ilvl w:val="0"/>
          <w:numId w:val="24"/>
        </w:numPr>
        <w:spacing w:after="0"/>
        <w:jc w:val="both"/>
        <w:rPr>
          <w:rFonts w:ascii="Arial" w:hAnsi="Arial" w:cs="Arial"/>
          <w:sz w:val="20"/>
          <w:szCs w:val="20"/>
        </w:rPr>
      </w:pPr>
      <w:r w:rsidRPr="003D1592">
        <w:rPr>
          <w:rFonts w:ascii="Arial" w:hAnsi="Arial" w:cs="Arial"/>
          <w:sz w:val="20"/>
          <w:szCs w:val="20"/>
        </w:rPr>
        <w:t>Angka kejadian manifestasi okular pasien lepra di Makassar sebesar 82,9%</w:t>
      </w:r>
      <w:r w:rsidRPr="003D1592">
        <w:rPr>
          <w:rFonts w:ascii="Arial" w:hAnsi="Arial" w:cs="Arial"/>
          <w:sz w:val="20"/>
          <w:szCs w:val="20"/>
          <w:lang w:val="en-US"/>
        </w:rPr>
        <w:t xml:space="preserve"> </w:t>
      </w:r>
      <w:r w:rsidRPr="003D1592">
        <w:rPr>
          <w:rFonts w:ascii="Arial" w:hAnsi="Arial" w:cs="Arial"/>
          <w:sz w:val="20"/>
          <w:szCs w:val="20"/>
        </w:rPr>
        <w:t xml:space="preserve">meliputi </w:t>
      </w:r>
      <w:r w:rsidRPr="003D1592">
        <w:rPr>
          <w:rFonts w:ascii="Arial" w:hAnsi="Arial" w:cs="Arial"/>
          <w:i/>
          <w:iCs/>
          <w:sz w:val="20"/>
          <w:szCs w:val="20"/>
        </w:rPr>
        <w:t>dry eye</w:t>
      </w:r>
      <w:r w:rsidRPr="003D1592">
        <w:rPr>
          <w:rFonts w:ascii="Arial" w:hAnsi="Arial" w:cs="Arial"/>
          <w:sz w:val="20"/>
          <w:szCs w:val="20"/>
        </w:rPr>
        <w:t xml:space="preserve"> (68,6%), katarak (28,6%), </w:t>
      </w:r>
      <w:r w:rsidRPr="003D1592">
        <w:rPr>
          <w:rFonts w:ascii="Arial" w:hAnsi="Arial" w:cs="Arial"/>
          <w:color w:val="000000"/>
          <w:sz w:val="20"/>
          <w:szCs w:val="20"/>
        </w:rPr>
        <w:t xml:space="preserve">hipoestesia kornea (37,1%), madarosis (34,3%), lagoftalmus (12,9%), </w:t>
      </w:r>
      <w:r w:rsidRPr="003D1592">
        <w:rPr>
          <w:rFonts w:ascii="Arial" w:hAnsi="Arial" w:cs="Arial"/>
          <w:sz w:val="20"/>
          <w:szCs w:val="20"/>
        </w:rPr>
        <w:t xml:space="preserve">uveitis (7,1%), </w:t>
      </w:r>
      <w:r w:rsidRPr="003D1592">
        <w:rPr>
          <w:rFonts w:ascii="Arial" w:hAnsi="Arial" w:cs="Arial"/>
          <w:color w:val="000000"/>
          <w:sz w:val="20"/>
          <w:szCs w:val="20"/>
        </w:rPr>
        <w:t>konjungtivitis (4,3%) dan keratitis eksposure (2,9%)</w:t>
      </w:r>
      <w:r w:rsidRPr="003D1592">
        <w:rPr>
          <w:rFonts w:ascii="Arial" w:hAnsi="Arial" w:cs="Arial"/>
          <w:color w:val="000000"/>
          <w:sz w:val="20"/>
          <w:szCs w:val="20"/>
          <w:lang w:val="en-US"/>
        </w:rPr>
        <w:t xml:space="preserve">, </w:t>
      </w:r>
      <w:proofErr w:type="spellStart"/>
      <w:r w:rsidRPr="003D1592">
        <w:rPr>
          <w:rFonts w:ascii="Arial" w:hAnsi="Arial" w:cs="Arial"/>
          <w:sz w:val="20"/>
          <w:szCs w:val="20"/>
          <w:lang w:val="en-US"/>
        </w:rPr>
        <w:t>dengan</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tingkat</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angka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kebutaan</w:t>
      </w:r>
      <w:proofErr w:type="spellEnd"/>
      <w:r w:rsidRPr="003D1592">
        <w:rPr>
          <w:rFonts w:ascii="Arial" w:hAnsi="Arial" w:cs="Arial"/>
          <w:sz w:val="20"/>
          <w:szCs w:val="20"/>
          <w:lang w:val="en-US"/>
        </w:rPr>
        <w:t xml:space="preserve"> 10%.</w:t>
      </w:r>
    </w:p>
    <w:p w14:paraId="180C5490" w14:textId="77777777" w:rsidR="00035F03" w:rsidRPr="003D1592" w:rsidRDefault="00035F03">
      <w:pPr>
        <w:pStyle w:val="ListParagraph"/>
        <w:numPr>
          <w:ilvl w:val="0"/>
          <w:numId w:val="24"/>
        </w:numPr>
        <w:spacing w:after="0"/>
        <w:jc w:val="both"/>
        <w:rPr>
          <w:rFonts w:ascii="Arial" w:hAnsi="Arial" w:cs="Arial"/>
          <w:sz w:val="20"/>
          <w:szCs w:val="20"/>
        </w:rPr>
      </w:pPr>
      <w:r w:rsidRPr="003D1592">
        <w:rPr>
          <w:rFonts w:ascii="Arial" w:hAnsi="Arial" w:cs="Arial"/>
          <w:color w:val="000000" w:themeColor="text1"/>
          <w:sz w:val="20"/>
          <w:szCs w:val="20"/>
        </w:rPr>
        <w:t xml:space="preserve">Manifestasi okular pasien lepra berhubungan signifikan dengan tipe lepra </w:t>
      </w:r>
      <w:r w:rsidRPr="003D1592">
        <w:rPr>
          <w:rFonts w:ascii="Arial" w:hAnsi="Arial" w:cs="Arial"/>
          <w:color w:val="000000" w:themeColor="text1"/>
          <w:sz w:val="20"/>
          <w:szCs w:val="20"/>
          <w:lang w:val="en-US"/>
        </w:rPr>
        <w:t xml:space="preserve">yang </w:t>
      </w:r>
      <w:proofErr w:type="spellStart"/>
      <w:r w:rsidRPr="003D1592">
        <w:rPr>
          <w:rFonts w:ascii="Arial" w:hAnsi="Arial" w:cs="Arial"/>
          <w:color w:val="000000" w:themeColor="text1"/>
          <w:sz w:val="20"/>
          <w:szCs w:val="20"/>
          <w:lang w:val="en-US"/>
        </w:rPr>
        <w:t>lebih</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banyak</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terjadi</w:t>
      </w:r>
      <w:proofErr w:type="spellEnd"/>
      <w:r w:rsidRPr="003D1592">
        <w:rPr>
          <w:rFonts w:ascii="Arial" w:hAnsi="Arial" w:cs="Arial"/>
          <w:color w:val="000000" w:themeColor="text1"/>
          <w:sz w:val="20"/>
          <w:szCs w:val="20"/>
          <w:lang w:val="en-US"/>
        </w:rPr>
        <w:t xml:space="preserve"> pada </w:t>
      </w:r>
      <w:proofErr w:type="spellStart"/>
      <w:r w:rsidRPr="003D1592">
        <w:rPr>
          <w:rFonts w:ascii="Arial" w:hAnsi="Arial" w:cs="Arial"/>
          <w:color w:val="000000" w:themeColor="text1"/>
          <w:sz w:val="20"/>
          <w:szCs w:val="20"/>
          <w:lang w:val="en-US"/>
        </w:rPr>
        <w:t>pasien</w:t>
      </w:r>
      <w:proofErr w:type="spellEnd"/>
      <w:r w:rsidRPr="003D1592">
        <w:rPr>
          <w:rFonts w:ascii="Arial" w:hAnsi="Arial" w:cs="Arial"/>
          <w:color w:val="000000" w:themeColor="text1"/>
          <w:sz w:val="20"/>
          <w:szCs w:val="20"/>
          <w:lang w:val="en-US"/>
        </w:rPr>
        <w:t xml:space="preserve"> lepra </w:t>
      </w:r>
      <w:r w:rsidRPr="003D1592">
        <w:rPr>
          <w:rFonts w:ascii="Arial" w:hAnsi="Arial" w:cs="Arial"/>
          <w:color w:val="000000" w:themeColor="text1"/>
          <w:sz w:val="20"/>
          <w:szCs w:val="20"/>
        </w:rPr>
        <w:t>MB.</w:t>
      </w:r>
    </w:p>
    <w:p w14:paraId="2C14E531" w14:textId="77777777" w:rsidR="00035F03" w:rsidRPr="003D1592" w:rsidRDefault="00035F03">
      <w:pPr>
        <w:pStyle w:val="ListParagraph"/>
        <w:numPr>
          <w:ilvl w:val="0"/>
          <w:numId w:val="24"/>
        </w:numPr>
        <w:spacing w:after="0"/>
        <w:jc w:val="both"/>
        <w:rPr>
          <w:rFonts w:ascii="Arial" w:hAnsi="Arial" w:cs="Arial"/>
          <w:sz w:val="20"/>
          <w:szCs w:val="20"/>
        </w:rPr>
      </w:pPr>
      <w:bookmarkStart w:id="225" w:name="_Hlk172700613"/>
      <w:r w:rsidRPr="003D1592">
        <w:rPr>
          <w:rFonts w:ascii="Arial" w:hAnsi="Arial" w:cs="Arial"/>
          <w:color w:val="000000" w:themeColor="text1"/>
          <w:sz w:val="20"/>
          <w:szCs w:val="20"/>
        </w:rPr>
        <w:t>Manifestasi okular pasien lepra berhubungan signifikan dengan durasi penyakit lepra lebih dari atau sama dengan 10 tahun</w:t>
      </w:r>
      <w:bookmarkEnd w:id="225"/>
      <w:r w:rsidRPr="003D1592">
        <w:rPr>
          <w:rFonts w:ascii="Arial" w:hAnsi="Arial" w:cs="Arial"/>
          <w:color w:val="000000" w:themeColor="text1"/>
          <w:sz w:val="20"/>
          <w:szCs w:val="20"/>
        </w:rPr>
        <w:t xml:space="preserve"> terutama kejadian madarosis.</w:t>
      </w:r>
    </w:p>
    <w:p w14:paraId="38A94A37" w14:textId="77777777" w:rsidR="00035F03" w:rsidRPr="003D1592" w:rsidRDefault="00035F03">
      <w:pPr>
        <w:pStyle w:val="ListParagraph"/>
        <w:numPr>
          <w:ilvl w:val="0"/>
          <w:numId w:val="24"/>
        </w:numPr>
        <w:spacing w:after="0"/>
        <w:jc w:val="both"/>
        <w:rPr>
          <w:rFonts w:ascii="Arial" w:hAnsi="Arial" w:cs="Arial"/>
          <w:sz w:val="20"/>
          <w:szCs w:val="20"/>
        </w:rPr>
      </w:pPr>
      <w:bookmarkStart w:id="226" w:name="_Hlk172700624"/>
      <w:r w:rsidRPr="003D1592">
        <w:rPr>
          <w:rFonts w:ascii="Arial" w:hAnsi="Arial" w:cs="Arial"/>
          <w:color w:val="000000" w:themeColor="text1"/>
          <w:sz w:val="20"/>
          <w:szCs w:val="20"/>
        </w:rPr>
        <w:t>Manifestasi okular pasien lepra berhubungan signifikan dengan lama pengobatan lepra</w:t>
      </w:r>
      <w:r w:rsidRPr="003D1592">
        <w:rPr>
          <w:rFonts w:ascii="Arial" w:hAnsi="Arial" w:cs="Arial"/>
          <w:color w:val="000000"/>
          <w:sz w:val="20"/>
          <w:szCs w:val="20"/>
        </w:rPr>
        <w:t xml:space="preserve"> 6-12 bulan</w:t>
      </w:r>
      <w:bookmarkEnd w:id="226"/>
      <w:r w:rsidRPr="003D1592">
        <w:rPr>
          <w:rFonts w:ascii="Arial" w:hAnsi="Arial" w:cs="Arial"/>
          <w:color w:val="000000" w:themeColor="text1"/>
          <w:sz w:val="20"/>
          <w:szCs w:val="20"/>
        </w:rPr>
        <w:t xml:space="preserve"> terutama kejadian dry</w:t>
      </w:r>
      <w:r w:rsidRPr="003D1592">
        <w:rPr>
          <w:rFonts w:ascii="Arial" w:hAnsi="Arial" w:cs="Arial"/>
          <w:i/>
          <w:iCs/>
          <w:color w:val="000000" w:themeColor="text1"/>
          <w:sz w:val="20"/>
          <w:szCs w:val="20"/>
        </w:rPr>
        <w:t xml:space="preserve"> eyes </w:t>
      </w:r>
      <w:r w:rsidRPr="003D1592">
        <w:rPr>
          <w:rFonts w:ascii="Arial" w:hAnsi="Arial" w:cs="Arial"/>
          <w:color w:val="000000" w:themeColor="text1"/>
          <w:sz w:val="20"/>
          <w:szCs w:val="20"/>
        </w:rPr>
        <w:t>dan katarak.</w:t>
      </w:r>
    </w:p>
    <w:p w14:paraId="5190E969" w14:textId="77777777" w:rsidR="00035F03" w:rsidRPr="003D1592" w:rsidRDefault="00035F03">
      <w:pPr>
        <w:pStyle w:val="ListParagraph"/>
        <w:numPr>
          <w:ilvl w:val="0"/>
          <w:numId w:val="24"/>
        </w:numPr>
        <w:spacing w:after="0"/>
        <w:jc w:val="both"/>
        <w:rPr>
          <w:rFonts w:ascii="Arial" w:hAnsi="Arial" w:cs="Arial"/>
          <w:sz w:val="20"/>
          <w:szCs w:val="20"/>
        </w:rPr>
      </w:pPr>
      <w:bookmarkStart w:id="227" w:name="_Hlk172700639"/>
      <w:r w:rsidRPr="003D1592">
        <w:rPr>
          <w:rFonts w:ascii="Arial" w:hAnsi="Arial" w:cs="Arial"/>
          <w:color w:val="000000" w:themeColor="text1"/>
          <w:sz w:val="20"/>
          <w:szCs w:val="20"/>
        </w:rPr>
        <w:t xml:space="preserve">Manifestasi okular pasien lepra berhubungan signifikan dengan usia pasien </w:t>
      </w:r>
      <w:r w:rsidRPr="003D1592">
        <w:rPr>
          <w:rFonts w:ascii="Arial" w:hAnsi="Arial" w:cs="Arial"/>
          <w:color w:val="000000"/>
          <w:sz w:val="20"/>
          <w:szCs w:val="20"/>
        </w:rPr>
        <w:t xml:space="preserve">lebih dari atau sama dengan 40 </w:t>
      </w:r>
      <w:r w:rsidRPr="003D1592">
        <w:rPr>
          <w:rFonts w:ascii="Arial" w:hAnsi="Arial" w:cs="Arial"/>
          <w:sz w:val="20"/>
          <w:szCs w:val="20"/>
        </w:rPr>
        <w:t>tahun</w:t>
      </w:r>
      <w:bookmarkEnd w:id="227"/>
      <w:r w:rsidRPr="003D1592">
        <w:rPr>
          <w:rFonts w:ascii="Arial" w:hAnsi="Arial" w:cs="Arial"/>
          <w:color w:val="000000" w:themeColor="text1"/>
          <w:sz w:val="20"/>
          <w:szCs w:val="20"/>
          <w:lang w:val="en-US"/>
        </w:rPr>
        <w:t xml:space="preserve"> </w:t>
      </w:r>
      <w:r w:rsidRPr="003D1592">
        <w:rPr>
          <w:rFonts w:ascii="Arial" w:hAnsi="Arial" w:cs="Arial"/>
          <w:color w:val="000000" w:themeColor="text1"/>
          <w:sz w:val="20"/>
          <w:szCs w:val="20"/>
        </w:rPr>
        <w:t xml:space="preserve">terutama kejadian </w:t>
      </w:r>
      <w:r w:rsidRPr="003D1592">
        <w:rPr>
          <w:rFonts w:ascii="Arial" w:hAnsi="Arial" w:cs="Arial"/>
          <w:i/>
          <w:iCs/>
          <w:color w:val="000000" w:themeColor="text1"/>
          <w:sz w:val="20"/>
          <w:szCs w:val="20"/>
        </w:rPr>
        <w:t>dry eyes</w:t>
      </w:r>
      <w:r w:rsidRPr="003D1592">
        <w:rPr>
          <w:rFonts w:ascii="Arial" w:hAnsi="Arial" w:cs="Arial"/>
          <w:color w:val="000000" w:themeColor="text1"/>
          <w:sz w:val="20"/>
          <w:szCs w:val="20"/>
        </w:rPr>
        <w:t xml:space="preserve"> dan katarak.</w:t>
      </w:r>
    </w:p>
    <w:p w14:paraId="3F573B49" w14:textId="77777777" w:rsidR="00035F03" w:rsidRPr="003D1592" w:rsidRDefault="00035F03">
      <w:pPr>
        <w:pStyle w:val="ListParagraph"/>
        <w:numPr>
          <w:ilvl w:val="0"/>
          <w:numId w:val="24"/>
        </w:numPr>
        <w:spacing w:after="0"/>
        <w:jc w:val="both"/>
        <w:rPr>
          <w:rFonts w:ascii="Arial" w:hAnsi="Arial" w:cs="Arial"/>
          <w:sz w:val="20"/>
          <w:szCs w:val="20"/>
        </w:rPr>
      </w:pPr>
      <w:r w:rsidRPr="003D1592">
        <w:rPr>
          <w:rFonts w:ascii="Arial" w:hAnsi="Arial" w:cs="Arial"/>
          <w:color w:val="000000" w:themeColor="text1"/>
          <w:sz w:val="20"/>
          <w:szCs w:val="20"/>
        </w:rPr>
        <w:t xml:space="preserve">Manifestasi okular pasien lepra </w:t>
      </w:r>
      <w:proofErr w:type="spellStart"/>
      <w:r w:rsidRPr="003D1592">
        <w:rPr>
          <w:rFonts w:ascii="Arial" w:hAnsi="Arial" w:cs="Arial"/>
          <w:color w:val="000000" w:themeColor="text1"/>
          <w:sz w:val="20"/>
          <w:szCs w:val="20"/>
          <w:lang w:val="en-US"/>
        </w:rPr>
        <w:t>tidak</w:t>
      </w:r>
      <w:proofErr w:type="spellEnd"/>
      <w:r w:rsidRPr="003D1592">
        <w:rPr>
          <w:rFonts w:ascii="Arial" w:hAnsi="Arial" w:cs="Arial"/>
          <w:color w:val="000000" w:themeColor="text1"/>
          <w:sz w:val="20"/>
          <w:szCs w:val="20"/>
        </w:rPr>
        <w:t xml:space="preserve"> berhubungan</w:t>
      </w:r>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signifikan</w:t>
      </w:r>
      <w:proofErr w:type="spellEnd"/>
      <w:r w:rsidRPr="003D1592">
        <w:rPr>
          <w:rFonts w:ascii="Arial" w:hAnsi="Arial" w:cs="Arial"/>
          <w:color w:val="000000" w:themeColor="text1"/>
          <w:sz w:val="20"/>
          <w:szCs w:val="20"/>
        </w:rPr>
        <w:t xml:space="preserve"> dengan </w:t>
      </w:r>
      <w:bookmarkStart w:id="228" w:name="_Hlk172700675"/>
      <w:proofErr w:type="spellStart"/>
      <w:r w:rsidRPr="003D1592">
        <w:rPr>
          <w:rFonts w:ascii="Arial" w:hAnsi="Arial" w:cs="Arial"/>
          <w:color w:val="000000" w:themeColor="text1"/>
          <w:sz w:val="20"/>
          <w:szCs w:val="20"/>
          <w:lang w:val="en-US"/>
        </w:rPr>
        <w:t>jenis</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kelamin</w:t>
      </w:r>
      <w:proofErr w:type="spellEnd"/>
      <w:r w:rsidRPr="003D1592">
        <w:rPr>
          <w:rFonts w:ascii="Arial" w:hAnsi="Arial" w:cs="Arial"/>
          <w:color w:val="000000" w:themeColor="text1"/>
          <w:sz w:val="20"/>
          <w:szCs w:val="20"/>
        </w:rPr>
        <w:t>.</w:t>
      </w:r>
      <w:bookmarkEnd w:id="228"/>
    </w:p>
    <w:p w14:paraId="108A26B4" w14:textId="77777777" w:rsidR="00035F03" w:rsidRPr="003D1592" w:rsidRDefault="00035F03">
      <w:pPr>
        <w:pStyle w:val="ListParagraph"/>
        <w:numPr>
          <w:ilvl w:val="0"/>
          <w:numId w:val="24"/>
        </w:numPr>
        <w:spacing w:after="0"/>
        <w:jc w:val="both"/>
        <w:rPr>
          <w:rFonts w:ascii="Arial" w:hAnsi="Arial" w:cs="Arial"/>
          <w:sz w:val="20"/>
          <w:szCs w:val="20"/>
        </w:rPr>
      </w:pPr>
      <w:r w:rsidRPr="003D1592">
        <w:rPr>
          <w:rFonts w:ascii="Arial" w:hAnsi="Arial" w:cs="Arial"/>
          <w:color w:val="000000" w:themeColor="text1"/>
          <w:sz w:val="20"/>
          <w:szCs w:val="20"/>
        </w:rPr>
        <w:t xml:space="preserve">Manifestasi okular pasien lepra berhubungan signifikan dengan </w:t>
      </w:r>
      <w:proofErr w:type="spellStart"/>
      <w:r w:rsidRPr="003D1592">
        <w:rPr>
          <w:rFonts w:ascii="Arial" w:hAnsi="Arial" w:cs="Arial"/>
          <w:sz w:val="20"/>
          <w:szCs w:val="20"/>
          <w:lang w:val="en-US"/>
        </w:rPr>
        <w:t>tidak</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adanya</w:t>
      </w:r>
      <w:proofErr w:type="spellEnd"/>
      <w:r w:rsidRPr="003D1592">
        <w:rPr>
          <w:rFonts w:ascii="Arial" w:hAnsi="Arial" w:cs="Arial"/>
          <w:sz w:val="20"/>
          <w:szCs w:val="20"/>
          <w:lang w:val="en-US"/>
        </w:rPr>
        <w:t xml:space="preserve"> </w:t>
      </w:r>
      <w:proofErr w:type="spellStart"/>
      <w:r w:rsidRPr="003D1592">
        <w:rPr>
          <w:rFonts w:ascii="Arial" w:hAnsi="Arial" w:cs="Arial"/>
          <w:sz w:val="20"/>
          <w:szCs w:val="20"/>
          <w:lang w:val="en-US"/>
        </w:rPr>
        <w:t>perbaikan</w:t>
      </w:r>
      <w:proofErr w:type="spellEnd"/>
      <w:r w:rsidRPr="003D1592">
        <w:rPr>
          <w:rFonts w:ascii="Arial" w:hAnsi="Arial" w:cs="Arial"/>
          <w:sz w:val="20"/>
          <w:szCs w:val="20"/>
          <w:lang w:val="en-US"/>
        </w:rPr>
        <w:t xml:space="preserve"> pada r</w:t>
      </w:r>
      <w:r w:rsidRPr="003D1592">
        <w:rPr>
          <w:rFonts w:ascii="Arial" w:hAnsi="Arial" w:cs="Arial"/>
          <w:sz w:val="20"/>
          <w:szCs w:val="20"/>
        </w:rPr>
        <w:t xml:space="preserve">espon terapi </w:t>
      </w:r>
      <w:proofErr w:type="spellStart"/>
      <w:r w:rsidRPr="003D1592">
        <w:rPr>
          <w:rFonts w:ascii="Arial" w:hAnsi="Arial" w:cs="Arial"/>
          <w:sz w:val="20"/>
          <w:szCs w:val="20"/>
          <w:lang w:val="en-US"/>
        </w:rPr>
        <w:t>terutama</w:t>
      </w:r>
      <w:proofErr w:type="spellEnd"/>
      <w:r w:rsidRPr="003D1592">
        <w:rPr>
          <w:rFonts w:ascii="Arial" w:hAnsi="Arial" w:cs="Arial"/>
          <w:sz w:val="20"/>
          <w:szCs w:val="20"/>
        </w:rPr>
        <w:t xml:space="preserve"> kejadian lagoftalmus pasien lepra.</w:t>
      </w:r>
    </w:p>
    <w:p w14:paraId="1EFB904C" w14:textId="77777777" w:rsidR="00035F03" w:rsidRPr="003D1592" w:rsidRDefault="00035F03">
      <w:pPr>
        <w:pStyle w:val="ListParagraph"/>
        <w:numPr>
          <w:ilvl w:val="0"/>
          <w:numId w:val="24"/>
        </w:numPr>
        <w:spacing w:after="0"/>
        <w:jc w:val="both"/>
        <w:rPr>
          <w:rFonts w:ascii="Arial" w:hAnsi="Arial" w:cs="Arial"/>
          <w:sz w:val="20"/>
          <w:szCs w:val="20"/>
        </w:rPr>
      </w:pPr>
      <w:r w:rsidRPr="003D1592">
        <w:rPr>
          <w:rFonts w:ascii="Arial" w:hAnsi="Arial" w:cs="Arial"/>
          <w:color w:val="000000" w:themeColor="text1"/>
          <w:sz w:val="20"/>
          <w:szCs w:val="20"/>
        </w:rPr>
        <w:t xml:space="preserve">Manifestasi okular pasien lepra berhubungan signifikan dengan adanya </w:t>
      </w:r>
      <w:proofErr w:type="spellStart"/>
      <w:r w:rsidRPr="003D1592">
        <w:rPr>
          <w:rFonts w:ascii="Arial" w:hAnsi="Arial" w:cs="Arial"/>
          <w:color w:val="000000" w:themeColor="text1"/>
          <w:sz w:val="20"/>
          <w:szCs w:val="20"/>
          <w:lang w:val="en-US"/>
        </w:rPr>
        <w:t>reaksi</w:t>
      </w:r>
      <w:proofErr w:type="spellEnd"/>
      <w:r w:rsidRPr="003D1592">
        <w:rPr>
          <w:rFonts w:ascii="Arial" w:hAnsi="Arial" w:cs="Arial"/>
          <w:color w:val="000000" w:themeColor="text1"/>
          <w:sz w:val="20"/>
          <w:szCs w:val="20"/>
          <w:lang w:val="en-US"/>
        </w:rPr>
        <w:t xml:space="preserve"> lepra yang </w:t>
      </w:r>
      <w:proofErr w:type="spellStart"/>
      <w:r w:rsidRPr="003D1592">
        <w:rPr>
          <w:rFonts w:ascii="Arial" w:hAnsi="Arial" w:cs="Arial"/>
          <w:color w:val="000000" w:themeColor="text1"/>
          <w:sz w:val="20"/>
          <w:szCs w:val="20"/>
          <w:lang w:val="en-US"/>
        </w:rPr>
        <w:t>sebagian</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besar</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terjadi</w:t>
      </w:r>
      <w:proofErr w:type="spellEnd"/>
      <w:r w:rsidRPr="003D1592">
        <w:rPr>
          <w:rFonts w:ascii="Arial" w:hAnsi="Arial" w:cs="Arial"/>
          <w:color w:val="000000" w:themeColor="text1"/>
          <w:sz w:val="20"/>
          <w:szCs w:val="20"/>
          <w:lang w:val="en-US"/>
        </w:rPr>
        <w:t xml:space="preserve"> </w:t>
      </w:r>
      <w:proofErr w:type="spellStart"/>
      <w:r w:rsidRPr="003D1592">
        <w:rPr>
          <w:rFonts w:ascii="Arial" w:hAnsi="Arial" w:cs="Arial"/>
          <w:color w:val="000000" w:themeColor="text1"/>
          <w:sz w:val="20"/>
          <w:szCs w:val="20"/>
          <w:lang w:val="en-US"/>
        </w:rPr>
        <w:t>reaksi</w:t>
      </w:r>
      <w:proofErr w:type="spellEnd"/>
      <w:r w:rsidRPr="003D1592">
        <w:rPr>
          <w:rFonts w:ascii="Arial" w:hAnsi="Arial" w:cs="Arial"/>
          <w:color w:val="000000" w:themeColor="text1"/>
          <w:sz w:val="20"/>
          <w:szCs w:val="20"/>
          <w:lang w:val="en-US"/>
        </w:rPr>
        <w:t xml:space="preserve"> lepra </w:t>
      </w:r>
      <w:proofErr w:type="spellStart"/>
      <w:r w:rsidRPr="003D1592">
        <w:rPr>
          <w:rFonts w:ascii="Arial" w:hAnsi="Arial" w:cs="Arial"/>
          <w:color w:val="000000" w:themeColor="text1"/>
          <w:sz w:val="20"/>
          <w:szCs w:val="20"/>
          <w:lang w:val="en-US"/>
        </w:rPr>
        <w:t>tipe</w:t>
      </w:r>
      <w:proofErr w:type="spellEnd"/>
      <w:r w:rsidRPr="003D1592">
        <w:rPr>
          <w:rFonts w:ascii="Arial" w:hAnsi="Arial" w:cs="Arial"/>
          <w:color w:val="000000" w:themeColor="text1"/>
          <w:sz w:val="20"/>
          <w:szCs w:val="20"/>
          <w:lang w:val="en-US"/>
        </w:rPr>
        <w:t xml:space="preserve"> II ENL</w:t>
      </w:r>
      <w:r w:rsidRPr="003D1592">
        <w:rPr>
          <w:rFonts w:ascii="Arial" w:hAnsi="Arial" w:cs="Arial"/>
          <w:color w:val="000000" w:themeColor="text1"/>
          <w:sz w:val="20"/>
          <w:szCs w:val="20"/>
        </w:rPr>
        <w:t xml:space="preserve"> </w:t>
      </w:r>
      <w:proofErr w:type="spellStart"/>
      <w:r w:rsidRPr="003D1592">
        <w:rPr>
          <w:rFonts w:ascii="Arial" w:hAnsi="Arial" w:cs="Arial"/>
          <w:color w:val="000000" w:themeColor="text1"/>
          <w:sz w:val="20"/>
          <w:szCs w:val="20"/>
          <w:lang w:val="en-US"/>
        </w:rPr>
        <w:t>terutama</w:t>
      </w:r>
      <w:proofErr w:type="spellEnd"/>
      <w:r w:rsidRPr="003D1592">
        <w:rPr>
          <w:rFonts w:ascii="Arial" w:hAnsi="Arial" w:cs="Arial"/>
          <w:color w:val="000000" w:themeColor="text1"/>
          <w:sz w:val="20"/>
          <w:szCs w:val="20"/>
        </w:rPr>
        <w:t xml:space="preserve"> kejadian </w:t>
      </w:r>
      <w:r w:rsidRPr="003D1592">
        <w:rPr>
          <w:rFonts w:ascii="Arial" w:hAnsi="Arial" w:cs="Arial"/>
          <w:color w:val="000000" w:themeColor="text1"/>
          <w:sz w:val="20"/>
          <w:szCs w:val="20"/>
          <w:lang w:val="en-US"/>
        </w:rPr>
        <w:t xml:space="preserve">dry eyes dan </w:t>
      </w:r>
      <w:r w:rsidRPr="003D1592">
        <w:rPr>
          <w:rFonts w:ascii="Arial" w:hAnsi="Arial" w:cs="Arial"/>
          <w:color w:val="000000"/>
          <w:sz w:val="20"/>
          <w:szCs w:val="20"/>
        </w:rPr>
        <w:t>hipoestesia kornea</w:t>
      </w:r>
      <w:r w:rsidRPr="003D1592">
        <w:rPr>
          <w:rFonts w:ascii="Arial" w:hAnsi="Arial" w:cs="Arial"/>
          <w:color w:val="000000" w:themeColor="text1"/>
          <w:sz w:val="20"/>
          <w:szCs w:val="20"/>
        </w:rPr>
        <w:t>.</w:t>
      </w:r>
    </w:p>
    <w:p w14:paraId="074A37E9" w14:textId="77777777" w:rsidR="00035F03" w:rsidRPr="003D1592" w:rsidRDefault="00035F03" w:rsidP="003D1592">
      <w:pPr>
        <w:spacing w:line="276" w:lineRule="auto"/>
        <w:rPr>
          <w:rFonts w:ascii="Arial" w:hAnsi="Arial" w:cs="Arial"/>
          <w:sz w:val="20"/>
          <w:szCs w:val="20"/>
        </w:rPr>
      </w:pPr>
    </w:p>
    <w:p w14:paraId="454FABED" w14:textId="68FB01D4" w:rsidR="00035F03" w:rsidRPr="00D54C45" w:rsidRDefault="00D54C45" w:rsidP="00D54C45">
      <w:pPr>
        <w:pStyle w:val="Heading2"/>
        <w:spacing w:after="120" w:line="276" w:lineRule="auto"/>
        <w:jc w:val="both"/>
        <w:rPr>
          <w:rFonts w:ascii="Arial" w:hAnsi="Arial" w:cs="Arial"/>
          <w:b/>
          <w:bCs/>
          <w:sz w:val="22"/>
          <w:szCs w:val="22"/>
        </w:rPr>
      </w:pPr>
      <w:bookmarkStart w:id="229" w:name="_Toc173863722"/>
      <w:bookmarkStart w:id="230" w:name="_Toc175551896"/>
      <w:r w:rsidRPr="00D54C45">
        <w:rPr>
          <w:rFonts w:ascii="Arial" w:hAnsi="Arial" w:cs="Arial"/>
          <w:b/>
          <w:bCs/>
          <w:sz w:val="22"/>
          <w:szCs w:val="22"/>
          <w:lang w:val="en-US"/>
        </w:rPr>
        <w:t>5</w:t>
      </w:r>
      <w:r w:rsidR="00035F03" w:rsidRPr="00D54C45">
        <w:rPr>
          <w:rFonts w:ascii="Arial" w:hAnsi="Arial" w:cs="Arial"/>
          <w:b/>
          <w:bCs/>
          <w:sz w:val="22"/>
          <w:szCs w:val="22"/>
        </w:rPr>
        <w:t>.2</w:t>
      </w:r>
      <w:r w:rsidR="00035F03" w:rsidRPr="00D54C45">
        <w:rPr>
          <w:rFonts w:ascii="Arial" w:hAnsi="Arial" w:cs="Arial"/>
          <w:b/>
          <w:bCs/>
          <w:sz w:val="22"/>
          <w:szCs w:val="22"/>
        </w:rPr>
        <w:tab/>
        <w:t>Saran</w:t>
      </w:r>
      <w:bookmarkEnd w:id="229"/>
      <w:bookmarkEnd w:id="230"/>
    </w:p>
    <w:p w14:paraId="1C838B7A" w14:textId="77777777" w:rsidR="00035F03" w:rsidRPr="003D1592" w:rsidRDefault="00035F03">
      <w:pPr>
        <w:pStyle w:val="ListParagraph"/>
        <w:numPr>
          <w:ilvl w:val="0"/>
          <w:numId w:val="25"/>
        </w:numPr>
        <w:spacing w:after="0"/>
        <w:jc w:val="both"/>
        <w:rPr>
          <w:rFonts w:ascii="Arial" w:hAnsi="Arial" w:cs="Arial"/>
          <w:sz w:val="20"/>
          <w:szCs w:val="20"/>
        </w:rPr>
      </w:pPr>
      <w:r w:rsidRPr="003D1592">
        <w:rPr>
          <w:rFonts w:ascii="Arial" w:hAnsi="Arial" w:cs="Arial"/>
          <w:sz w:val="20"/>
          <w:szCs w:val="20"/>
        </w:rPr>
        <w:t>Tipe lepra, durasi penyakit lepra, lama pengobatan dan usia pasien lepra dapat berguna sebagai prediktor manifestasi okular pasien lepra.</w:t>
      </w:r>
    </w:p>
    <w:p w14:paraId="7D8A7BC4" w14:textId="77777777" w:rsidR="00035F03" w:rsidRPr="003D1592" w:rsidRDefault="00035F03">
      <w:pPr>
        <w:pStyle w:val="ListParagraph"/>
        <w:numPr>
          <w:ilvl w:val="0"/>
          <w:numId w:val="25"/>
        </w:numPr>
        <w:spacing w:after="0"/>
        <w:jc w:val="both"/>
        <w:rPr>
          <w:rFonts w:ascii="Arial" w:hAnsi="Arial" w:cs="Arial"/>
          <w:sz w:val="20"/>
          <w:szCs w:val="20"/>
        </w:rPr>
      </w:pPr>
      <w:r w:rsidRPr="003D1592">
        <w:rPr>
          <w:rFonts w:ascii="Arial" w:hAnsi="Arial" w:cs="Arial"/>
          <w:sz w:val="20"/>
          <w:szCs w:val="20"/>
          <w:lang w:val="en-US"/>
        </w:rPr>
        <w:t>M</w:t>
      </w:r>
      <w:r w:rsidRPr="003D1592">
        <w:rPr>
          <w:rFonts w:ascii="Arial" w:hAnsi="Arial" w:cs="Arial"/>
          <w:sz w:val="20"/>
          <w:szCs w:val="20"/>
        </w:rPr>
        <w:t xml:space="preserve">anifestasi okular paling banyak adalah dry eye sehinga perlu disarankan pemberian obat </w:t>
      </w:r>
      <w:r w:rsidRPr="003D1592">
        <w:rPr>
          <w:rFonts w:ascii="Arial" w:hAnsi="Arial" w:cs="Arial"/>
          <w:i/>
          <w:iCs/>
          <w:sz w:val="20"/>
          <w:szCs w:val="20"/>
        </w:rPr>
        <w:t>artificial tears</w:t>
      </w:r>
      <w:r w:rsidRPr="003D1592">
        <w:rPr>
          <w:rFonts w:ascii="Arial" w:hAnsi="Arial" w:cs="Arial"/>
          <w:sz w:val="20"/>
          <w:szCs w:val="20"/>
          <w:lang w:val="en-US"/>
        </w:rPr>
        <w:t xml:space="preserve"> pada </w:t>
      </w:r>
      <w:proofErr w:type="spellStart"/>
      <w:r w:rsidRPr="003D1592">
        <w:rPr>
          <w:rFonts w:ascii="Arial" w:hAnsi="Arial" w:cs="Arial"/>
          <w:sz w:val="20"/>
          <w:szCs w:val="20"/>
          <w:lang w:val="en-US"/>
        </w:rPr>
        <w:t>pasien</w:t>
      </w:r>
      <w:proofErr w:type="spellEnd"/>
      <w:r w:rsidRPr="003D1592">
        <w:rPr>
          <w:rFonts w:ascii="Arial" w:hAnsi="Arial" w:cs="Arial"/>
          <w:sz w:val="20"/>
          <w:szCs w:val="20"/>
          <w:lang w:val="en-US"/>
        </w:rPr>
        <w:t xml:space="preserve"> lepra.</w:t>
      </w:r>
    </w:p>
    <w:p w14:paraId="44BB141A" w14:textId="77777777" w:rsidR="00035F03" w:rsidRPr="003D1592" w:rsidRDefault="00035F03">
      <w:pPr>
        <w:pStyle w:val="ListParagraph"/>
        <w:numPr>
          <w:ilvl w:val="0"/>
          <w:numId w:val="25"/>
        </w:numPr>
        <w:spacing w:after="0"/>
        <w:jc w:val="both"/>
        <w:rPr>
          <w:rFonts w:ascii="Arial" w:hAnsi="Arial" w:cs="Arial"/>
          <w:sz w:val="20"/>
          <w:szCs w:val="20"/>
        </w:rPr>
      </w:pPr>
      <w:r w:rsidRPr="003D1592">
        <w:rPr>
          <w:rFonts w:ascii="Arial" w:hAnsi="Arial" w:cs="Arial"/>
          <w:sz w:val="20"/>
          <w:szCs w:val="20"/>
        </w:rPr>
        <w:t>Penelitian lebih lanjut dapat dilakukan dengan pemeriksaan lebih mendalam dan alat yang memadai dan juga dapat meneliti lebih spesifik mengenai jenis obat yang digunakan untuk memahami efek samping terkait pengobatan yang dapat berkaitan dengan manifestasi okular.</w:t>
      </w:r>
      <w:r w:rsidRPr="003D1592">
        <w:rPr>
          <w:rFonts w:ascii="Arial" w:hAnsi="Arial" w:cs="Arial"/>
          <w:sz w:val="20"/>
          <w:szCs w:val="20"/>
        </w:rPr>
        <w:br w:type="page"/>
      </w:r>
    </w:p>
    <w:p w14:paraId="57FEF3B3" w14:textId="77777777" w:rsidR="00035F03" w:rsidRPr="00D54C45" w:rsidRDefault="00035F03" w:rsidP="003D1592">
      <w:pPr>
        <w:pStyle w:val="Heading1"/>
        <w:spacing w:line="276" w:lineRule="auto"/>
        <w:rPr>
          <w:rStyle w:val="Heading1Char"/>
          <w:rFonts w:cs="Arial"/>
          <w:sz w:val="22"/>
          <w:szCs w:val="22"/>
        </w:rPr>
      </w:pPr>
      <w:bookmarkStart w:id="231" w:name="_Toc173863723"/>
      <w:bookmarkStart w:id="232" w:name="_Toc175551897"/>
      <w:r w:rsidRPr="00D54C45">
        <w:rPr>
          <w:rFonts w:cs="Arial"/>
          <w:sz w:val="22"/>
          <w:szCs w:val="22"/>
        </w:rPr>
        <w:lastRenderedPageBreak/>
        <w:t>DAFTAR</w:t>
      </w:r>
      <w:r w:rsidRPr="00D54C45">
        <w:rPr>
          <w:rStyle w:val="Heading1Char"/>
          <w:rFonts w:cs="Arial"/>
          <w:sz w:val="22"/>
          <w:szCs w:val="22"/>
        </w:rPr>
        <w:t xml:space="preserve"> </w:t>
      </w:r>
      <w:r w:rsidRPr="00D54C45">
        <w:rPr>
          <w:rStyle w:val="Heading1Char"/>
          <w:rFonts w:cs="Arial"/>
          <w:b/>
          <w:bCs/>
          <w:sz w:val="22"/>
          <w:szCs w:val="22"/>
        </w:rPr>
        <w:t>PUSTAKA</w:t>
      </w:r>
      <w:bookmarkEnd w:id="231"/>
      <w:bookmarkEnd w:id="232"/>
    </w:p>
    <w:p w14:paraId="17FDB755" w14:textId="77777777" w:rsidR="00D54C45" w:rsidRPr="00D54C45" w:rsidRDefault="00D54C45" w:rsidP="00D54C45"/>
    <w:p w14:paraId="6AD7F417"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b/>
          <w:bCs/>
          <w:color w:val="000000" w:themeColor="text1"/>
          <w:sz w:val="20"/>
          <w:szCs w:val="20"/>
        </w:rPr>
        <w:fldChar w:fldCharType="begin" w:fldLock="1"/>
      </w:r>
      <w:r w:rsidRPr="003D1592">
        <w:rPr>
          <w:rFonts w:ascii="Arial" w:hAnsi="Arial" w:cs="Arial"/>
          <w:b/>
          <w:bCs/>
          <w:color w:val="000000" w:themeColor="text1"/>
          <w:sz w:val="20"/>
          <w:szCs w:val="20"/>
        </w:rPr>
        <w:instrText xml:space="preserve">ADDIN Mendeley Bibliography CSL_BIBLIOGRAPHY </w:instrText>
      </w:r>
      <w:r w:rsidRPr="003D1592">
        <w:rPr>
          <w:rFonts w:ascii="Arial" w:hAnsi="Arial" w:cs="Arial"/>
          <w:b/>
          <w:bCs/>
          <w:color w:val="000000" w:themeColor="text1"/>
          <w:sz w:val="20"/>
          <w:szCs w:val="20"/>
        </w:rPr>
        <w:fldChar w:fldCharType="separate"/>
      </w:r>
      <w:bookmarkStart w:id="233" w:name="_Hlk137876318"/>
      <w:r w:rsidRPr="003D1592">
        <w:rPr>
          <w:rFonts w:ascii="Arial" w:hAnsi="Arial" w:cs="Arial"/>
          <w:noProof/>
          <w:sz w:val="20"/>
          <w:szCs w:val="20"/>
        </w:rPr>
        <w:t xml:space="preserve">Bairappagari, M.E.J., Thompson, K.J. dan Daniel, E. (2018) “The eye in leprosy,” </w:t>
      </w:r>
      <w:r w:rsidRPr="003D1592">
        <w:rPr>
          <w:rFonts w:ascii="Arial" w:hAnsi="Arial" w:cs="Arial"/>
          <w:i/>
          <w:iCs/>
          <w:noProof/>
          <w:sz w:val="20"/>
          <w:szCs w:val="20"/>
        </w:rPr>
        <w:t>Transactions of the Royal Society of Tropical Medicine and Hygiene</w:t>
      </w:r>
      <w:r w:rsidRPr="003D1592">
        <w:rPr>
          <w:rFonts w:ascii="Arial" w:hAnsi="Arial" w:cs="Arial"/>
          <w:noProof/>
          <w:sz w:val="20"/>
          <w:szCs w:val="20"/>
        </w:rPr>
        <w:t>, 41(5), hal. 1–25. Tersedia pada: https://doi.org/10.1016/s0035-9203(48)90358-7.</w:t>
      </w:r>
    </w:p>
    <w:p w14:paraId="79BBFCE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Bala Murugan, S. </w:t>
      </w:r>
      <w:r w:rsidRPr="003D1592">
        <w:rPr>
          <w:rFonts w:ascii="Arial" w:hAnsi="Arial" w:cs="Arial"/>
          <w:i/>
          <w:iCs/>
          <w:noProof/>
          <w:sz w:val="20"/>
          <w:szCs w:val="20"/>
        </w:rPr>
        <w:t>et al.</w:t>
      </w:r>
      <w:r w:rsidRPr="003D1592">
        <w:rPr>
          <w:rFonts w:ascii="Arial" w:hAnsi="Arial" w:cs="Arial"/>
          <w:noProof/>
          <w:sz w:val="20"/>
          <w:szCs w:val="20"/>
        </w:rPr>
        <w:t xml:space="preserve"> (2020) “Ocular leprosy: from bench to bedside,” </w:t>
      </w:r>
      <w:r w:rsidRPr="003D1592">
        <w:rPr>
          <w:rFonts w:ascii="Arial" w:hAnsi="Arial" w:cs="Arial"/>
          <w:i/>
          <w:iCs/>
          <w:noProof/>
          <w:sz w:val="20"/>
          <w:szCs w:val="20"/>
        </w:rPr>
        <w:t>Current opinion in ophthalmology</w:t>
      </w:r>
      <w:r w:rsidRPr="003D1592">
        <w:rPr>
          <w:rFonts w:ascii="Arial" w:hAnsi="Arial" w:cs="Arial"/>
          <w:noProof/>
          <w:sz w:val="20"/>
          <w:szCs w:val="20"/>
        </w:rPr>
        <w:t>, 31(6), hal. 514–520. Tersedia pada: https://doi.org/10.1097/ICU.0000000000000715.</w:t>
      </w:r>
    </w:p>
    <w:p w14:paraId="3BE329ED"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Bayuh, F.B. </w:t>
      </w:r>
      <w:r w:rsidRPr="003D1592">
        <w:rPr>
          <w:rFonts w:ascii="Arial" w:hAnsi="Arial" w:cs="Arial"/>
          <w:i/>
          <w:iCs/>
          <w:noProof/>
          <w:sz w:val="20"/>
          <w:szCs w:val="20"/>
        </w:rPr>
        <w:t>et al.</w:t>
      </w:r>
      <w:r w:rsidRPr="003D1592">
        <w:rPr>
          <w:rFonts w:ascii="Arial" w:hAnsi="Arial" w:cs="Arial"/>
          <w:noProof/>
          <w:sz w:val="20"/>
          <w:szCs w:val="20"/>
        </w:rPr>
        <w:t xml:space="preserve"> (2022) “Magnitude and associated factors of ocular lesions / complications among leprosy patients treated at Boru Meda General Hospital , Ethiopia : Cross sectional study design , 2021,” (Ll).</w:t>
      </w:r>
    </w:p>
    <w:p w14:paraId="14CC3F7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Bentes, G.L., Matayoshi, S. dan Talhari, C. (2021) “Lagophthalmos in leprosy: clinical experience in an Amazon reference center,” </w:t>
      </w:r>
      <w:r w:rsidRPr="003D1592">
        <w:rPr>
          <w:rFonts w:ascii="Arial" w:hAnsi="Arial" w:cs="Arial"/>
          <w:i/>
          <w:iCs/>
          <w:noProof/>
          <w:sz w:val="20"/>
          <w:szCs w:val="20"/>
        </w:rPr>
        <w:t>Revista Brasileira de Oftalmologia</w:t>
      </w:r>
      <w:r w:rsidRPr="003D1592">
        <w:rPr>
          <w:rFonts w:ascii="Arial" w:hAnsi="Arial" w:cs="Arial"/>
          <w:noProof/>
          <w:sz w:val="20"/>
          <w:szCs w:val="20"/>
        </w:rPr>
        <w:t>, 80(1), hal. 21–26. Tersedia pada: https://doi.org/10.5935/0034-7280.20210005.</w:t>
      </w:r>
    </w:p>
    <w:p w14:paraId="7AAC88C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Bhivate, M.R., Bhivate, V.R. dan P.Sambarey, P. (2020) “Ocular involvment in Leprosy Patient,” </w:t>
      </w:r>
      <w:r w:rsidRPr="003D1592">
        <w:rPr>
          <w:rFonts w:ascii="Arial" w:hAnsi="Arial" w:cs="Arial"/>
          <w:i/>
          <w:iCs/>
          <w:noProof/>
          <w:sz w:val="20"/>
          <w:szCs w:val="20"/>
        </w:rPr>
        <w:t>International Journal of Pharmaceutical and Biological Science Archive</w:t>
      </w:r>
      <w:r w:rsidRPr="003D1592">
        <w:rPr>
          <w:rFonts w:ascii="Arial" w:hAnsi="Arial" w:cs="Arial"/>
          <w:noProof/>
          <w:sz w:val="20"/>
          <w:szCs w:val="20"/>
        </w:rPr>
        <w:t>, (1), hal. 33–40.</w:t>
      </w:r>
    </w:p>
    <w:p w14:paraId="48094457"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Biswas, J. dan Pradhan, A. (2022) “Commentary: Ocular lesions in leprosy - Should we forget?,” </w:t>
      </w:r>
      <w:r w:rsidRPr="003D1592">
        <w:rPr>
          <w:rFonts w:ascii="Arial" w:hAnsi="Arial" w:cs="Arial"/>
          <w:i/>
          <w:iCs/>
          <w:noProof/>
          <w:sz w:val="20"/>
          <w:szCs w:val="20"/>
        </w:rPr>
        <w:t>Indian Journal of Ophthalmology</w:t>
      </w:r>
      <w:r w:rsidRPr="003D1592">
        <w:rPr>
          <w:rFonts w:ascii="Arial" w:hAnsi="Arial" w:cs="Arial"/>
          <w:noProof/>
          <w:sz w:val="20"/>
          <w:szCs w:val="20"/>
        </w:rPr>
        <w:t>, 70(7), hal. 2673–2674. Tersedia pada: https://doi.org/10.4103/ijo.IJO_186_22.</w:t>
      </w:r>
    </w:p>
    <w:p w14:paraId="268FA10A"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Courtright, P.D. (1988) “Defining the magnitude of ocular complications from leprosy: Problems of methodology,” </w:t>
      </w:r>
      <w:r w:rsidRPr="003D1592">
        <w:rPr>
          <w:rFonts w:ascii="Arial" w:hAnsi="Arial" w:cs="Arial"/>
          <w:i/>
          <w:iCs/>
          <w:noProof/>
          <w:sz w:val="20"/>
          <w:szCs w:val="20"/>
        </w:rPr>
        <w:t>International Journal of Leprosy</w:t>
      </w:r>
      <w:r w:rsidRPr="003D1592">
        <w:rPr>
          <w:rFonts w:ascii="Arial" w:hAnsi="Arial" w:cs="Arial"/>
          <w:noProof/>
          <w:sz w:val="20"/>
          <w:szCs w:val="20"/>
        </w:rPr>
        <w:t>, 56(4), hal. 566–573.</w:t>
      </w:r>
    </w:p>
    <w:p w14:paraId="6F21B188"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Cruz, R.C. da S. </w:t>
      </w:r>
      <w:r w:rsidRPr="003D1592">
        <w:rPr>
          <w:rFonts w:ascii="Arial" w:hAnsi="Arial" w:cs="Arial"/>
          <w:i/>
          <w:iCs/>
          <w:noProof/>
          <w:sz w:val="20"/>
          <w:szCs w:val="20"/>
        </w:rPr>
        <w:t>et al.</w:t>
      </w:r>
      <w:r w:rsidRPr="003D1592">
        <w:rPr>
          <w:rFonts w:ascii="Arial" w:hAnsi="Arial" w:cs="Arial"/>
          <w:noProof/>
          <w:sz w:val="20"/>
          <w:szCs w:val="20"/>
        </w:rPr>
        <w:t xml:space="preserve"> (2017) “Leprosy: Current situation, clinical and laboratory aspects, treatment history and perspective of the uniform multidrug therapy for all patients,” </w:t>
      </w:r>
      <w:r w:rsidRPr="003D1592">
        <w:rPr>
          <w:rFonts w:ascii="Arial" w:hAnsi="Arial" w:cs="Arial"/>
          <w:i/>
          <w:iCs/>
          <w:noProof/>
          <w:sz w:val="20"/>
          <w:szCs w:val="20"/>
        </w:rPr>
        <w:t>Anais Brasileiros de Dermatologia</w:t>
      </w:r>
      <w:r w:rsidRPr="003D1592">
        <w:rPr>
          <w:rFonts w:ascii="Arial" w:hAnsi="Arial" w:cs="Arial"/>
          <w:noProof/>
          <w:sz w:val="20"/>
          <w:szCs w:val="20"/>
        </w:rPr>
        <w:t>, 92(6), hal. 761–773. Tersedia pada: https://doi.org/10.1590/abd1806-4841.20176724.</w:t>
      </w:r>
    </w:p>
    <w:p w14:paraId="7AA49162"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Dalimunthe, D.A. </w:t>
      </w:r>
      <w:r w:rsidRPr="003D1592">
        <w:rPr>
          <w:rFonts w:ascii="Arial" w:hAnsi="Arial" w:cs="Arial"/>
          <w:i/>
          <w:iCs/>
          <w:noProof/>
          <w:sz w:val="20"/>
          <w:szCs w:val="20"/>
        </w:rPr>
        <w:t>et al.</w:t>
      </w:r>
      <w:r w:rsidRPr="003D1592">
        <w:rPr>
          <w:rFonts w:ascii="Arial" w:hAnsi="Arial" w:cs="Arial"/>
          <w:noProof/>
          <w:sz w:val="20"/>
          <w:szCs w:val="20"/>
        </w:rPr>
        <w:t xml:space="preserve"> (2024) “The relationship between Body Mass Index and leprosy type,” </w:t>
      </w:r>
      <w:r w:rsidRPr="003D1592">
        <w:rPr>
          <w:rFonts w:ascii="Arial" w:hAnsi="Arial" w:cs="Arial"/>
          <w:i/>
          <w:iCs/>
          <w:noProof/>
          <w:sz w:val="20"/>
          <w:szCs w:val="20"/>
        </w:rPr>
        <w:t>Journal of Pakistan Association of Dermatologists</w:t>
      </w:r>
      <w:r w:rsidRPr="003D1592">
        <w:rPr>
          <w:rFonts w:ascii="Arial" w:hAnsi="Arial" w:cs="Arial"/>
          <w:noProof/>
          <w:sz w:val="20"/>
          <w:szCs w:val="20"/>
        </w:rPr>
        <w:t>, 34(1), hal. 20–23.</w:t>
      </w:r>
    </w:p>
    <w:p w14:paraId="166A5ADC"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Daniel, E. </w:t>
      </w:r>
      <w:r w:rsidRPr="003D1592">
        <w:rPr>
          <w:rFonts w:ascii="Arial" w:hAnsi="Arial" w:cs="Arial"/>
          <w:i/>
          <w:iCs/>
          <w:noProof/>
          <w:sz w:val="20"/>
          <w:szCs w:val="20"/>
        </w:rPr>
        <w:t>et al.</w:t>
      </w:r>
      <w:r w:rsidRPr="003D1592">
        <w:rPr>
          <w:rFonts w:ascii="Arial" w:hAnsi="Arial" w:cs="Arial"/>
          <w:noProof/>
          <w:sz w:val="20"/>
          <w:szCs w:val="20"/>
        </w:rPr>
        <w:t xml:space="preserve"> (1996) “Pterygium in Lepromatous Leprosy,” </w:t>
      </w:r>
      <w:r w:rsidRPr="003D1592">
        <w:rPr>
          <w:rFonts w:ascii="Arial" w:hAnsi="Arial" w:cs="Arial"/>
          <w:i/>
          <w:iCs/>
          <w:noProof/>
          <w:sz w:val="20"/>
          <w:szCs w:val="20"/>
        </w:rPr>
        <w:t>International Journal of Leprosy and Other Mycobacterial Diseases</w:t>
      </w:r>
      <w:r w:rsidRPr="003D1592">
        <w:rPr>
          <w:rFonts w:ascii="Arial" w:hAnsi="Arial" w:cs="Arial"/>
          <w:noProof/>
          <w:sz w:val="20"/>
          <w:szCs w:val="20"/>
        </w:rPr>
        <w:t>, 64(4), hal. 428–432.</w:t>
      </w:r>
    </w:p>
    <w:p w14:paraId="092C5FF3"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Daniel, E. </w:t>
      </w:r>
      <w:r w:rsidRPr="003D1592">
        <w:rPr>
          <w:rFonts w:ascii="Arial" w:hAnsi="Arial" w:cs="Arial"/>
          <w:i/>
          <w:iCs/>
          <w:noProof/>
          <w:sz w:val="20"/>
          <w:szCs w:val="20"/>
        </w:rPr>
        <w:t>et al.</w:t>
      </w:r>
      <w:r w:rsidRPr="003D1592">
        <w:rPr>
          <w:rFonts w:ascii="Arial" w:hAnsi="Arial" w:cs="Arial"/>
          <w:noProof/>
          <w:sz w:val="20"/>
          <w:szCs w:val="20"/>
        </w:rPr>
        <w:t xml:space="preserve"> (2006) “Incidence of ocular complications in patients with multibacillary leprosy after completion of a 2 year course of multidrug therapy,” </w:t>
      </w:r>
      <w:r w:rsidRPr="003D1592">
        <w:rPr>
          <w:rFonts w:ascii="Arial" w:hAnsi="Arial" w:cs="Arial"/>
          <w:i/>
          <w:iCs/>
          <w:noProof/>
          <w:sz w:val="20"/>
          <w:szCs w:val="20"/>
        </w:rPr>
        <w:t>British Journal of Ophthalmology</w:t>
      </w:r>
      <w:r w:rsidRPr="003D1592">
        <w:rPr>
          <w:rFonts w:ascii="Arial" w:hAnsi="Arial" w:cs="Arial"/>
          <w:noProof/>
          <w:sz w:val="20"/>
          <w:szCs w:val="20"/>
        </w:rPr>
        <w:t>, 90(8), hal. 949–954. Tersedia pada: https://doi.org/10.1136/bjo.2006.094870.</w:t>
      </w:r>
    </w:p>
    <w:p w14:paraId="06699F5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Ebeigbe, J.A. dan Kio, F. (2011) “Ocular leprosy in institutionalized Nigerian patients.,” </w:t>
      </w:r>
      <w:r w:rsidRPr="003D1592">
        <w:rPr>
          <w:rFonts w:ascii="Arial" w:hAnsi="Arial" w:cs="Arial"/>
          <w:i/>
          <w:iCs/>
          <w:noProof/>
          <w:sz w:val="20"/>
          <w:szCs w:val="20"/>
        </w:rPr>
        <w:t>Ghana medical journal</w:t>
      </w:r>
      <w:r w:rsidRPr="003D1592">
        <w:rPr>
          <w:rFonts w:ascii="Arial" w:hAnsi="Arial" w:cs="Arial"/>
          <w:noProof/>
          <w:sz w:val="20"/>
          <w:szCs w:val="20"/>
        </w:rPr>
        <w:t>, 45(2), hal. 50–53. Tersedia pada: https://doi.org/10.4314/gmj.v45i2.68928.</w:t>
      </w:r>
    </w:p>
    <w:p w14:paraId="1D12403F"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Erna dan Riani (2015) “Kelainan Mata Pada Penyakit Kusta,” </w:t>
      </w:r>
      <w:r w:rsidRPr="003D1592">
        <w:rPr>
          <w:rFonts w:ascii="Arial" w:hAnsi="Arial" w:cs="Arial"/>
          <w:i/>
          <w:iCs/>
          <w:noProof/>
          <w:sz w:val="20"/>
          <w:szCs w:val="20"/>
        </w:rPr>
        <w:t>Jurnal Kedokteran dan Kesehatan</w:t>
      </w:r>
      <w:r w:rsidRPr="003D1592">
        <w:rPr>
          <w:rFonts w:ascii="Arial" w:hAnsi="Arial" w:cs="Arial"/>
          <w:noProof/>
          <w:sz w:val="20"/>
          <w:szCs w:val="20"/>
        </w:rPr>
        <w:t>, 1(1), hal. 73–77. Tersedia pada: http://ejournal.unsri.ac.id/index.php/jkk/article/view/2571.</w:t>
      </w:r>
    </w:p>
    <w:p w14:paraId="6037657C"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Garg, S.J. (2018) </w:t>
      </w:r>
      <w:r w:rsidRPr="003D1592">
        <w:rPr>
          <w:rFonts w:ascii="Arial" w:hAnsi="Arial" w:cs="Arial"/>
          <w:i/>
          <w:iCs/>
          <w:noProof/>
          <w:sz w:val="20"/>
          <w:szCs w:val="20"/>
        </w:rPr>
        <w:t>Color Atlas &amp; Synopsis of Clinical Ophthalmology: Uveitis</w:t>
      </w:r>
      <w:r w:rsidRPr="003D1592">
        <w:rPr>
          <w:rFonts w:ascii="Arial" w:hAnsi="Arial" w:cs="Arial"/>
          <w:noProof/>
          <w:sz w:val="20"/>
          <w:szCs w:val="20"/>
        </w:rPr>
        <w:t>. second edi. Wolters Kluwer.</w:t>
      </w:r>
    </w:p>
    <w:p w14:paraId="483D3384"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Geani, S. </w:t>
      </w:r>
      <w:r w:rsidRPr="003D1592">
        <w:rPr>
          <w:rFonts w:ascii="Arial" w:hAnsi="Arial" w:cs="Arial"/>
          <w:i/>
          <w:iCs/>
          <w:noProof/>
          <w:sz w:val="20"/>
          <w:szCs w:val="20"/>
        </w:rPr>
        <w:t>et al.</w:t>
      </w:r>
      <w:r w:rsidRPr="003D1592">
        <w:rPr>
          <w:rFonts w:ascii="Arial" w:hAnsi="Arial" w:cs="Arial"/>
          <w:noProof/>
          <w:sz w:val="20"/>
          <w:szCs w:val="20"/>
        </w:rPr>
        <w:t xml:space="preserve"> (2022) “Risk factors for disability in leprosy patients: a cross-sectional study,” </w:t>
      </w:r>
      <w:r w:rsidRPr="003D1592">
        <w:rPr>
          <w:rFonts w:ascii="Arial" w:hAnsi="Arial" w:cs="Arial"/>
          <w:i/>
          <w:iCs/>
          <w:noProof/>
          <w:sz w:val="20"/>
          <w:szCs w:val="20"/>
        </w:rPr>
        <w:t>Bali Medical Journal</w:t>
      </w:r>
      <w:r w:rsidRPr="003D1592">
        <w:rPr>
          <w:rFonts w:ascii="Arial" w:hAnsi="Arial" w:cs="Arial"/>
          <w:noProof/>
          <w:sz w:val="20"/>
          <w:szCs w:val="20"/>
        </w:rPr>
        <w:t>, 11(1), hal. 197–201. Tersedia pada: https://doi.org/10.15562/bmj.v11i1.3311.</w:t>
      </w:r>
    </w:p>
    <w:p w14:paraId="6EEE3740"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Grzybowski, A., Nita, M. dan Virmond, M. (2015) “Ocular leprosy,” </w:t>
      </w:r>
      <w:r w:rsidRPr="003D1592">
        <w:rPr>
          <w:rFonts w:ascii="Arial" w:hAnsi="Arial" w:cs="Arial"/>
          <w:i/>
          <w:iCs/>
          <w:noProof/>
          <w:sz w:val="20"/>
          <w:szCs w:val="20"/>
        </w:rPr>
        <w:t>Clinics in Dermatology</w:t>
      </w:r>
      <w:r w:rsidRPr="003D1592">
        <w:rPr>
          <w:rFonts w:ascii="Arial" w:hAnsi="Arial" w:cs="Arial"/>
          <w:noProof/>
          <w:sz w:val="20"/>
          <w:szCs w:val="20"/>
        </w:rPr>
        <w:t>, 33(1), hal. 79–89. Tersedia pada: https://doi.org/10.1016/j.clindermatol.2014.07.003.</w:t>
      </w:r>
    </w:p>
    <w:p w14:paraId="43CA8C7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Hogeweg, M. dan Keunen, J.E.E. (2005) “Prevention of blindness in leprosy and the role of the Vision 2020 Programme,” </w:t>
      </w:r>
      <w:r w:rsidRPr="003D1592">
        <w:rPr>
          <w:rFonts w:ascii="Arial" w:hAnsi="Arial" w:cs="Arial"/>
          <w:i/>
          <w:iCs/>
          <w:noProof/>
          <w:sz w:val="20"/>
          <w:szCs w:val="20"/>
        </w:rPr>
        <w:t>Eye</w:t>
      </w:r>
      <w:r w:rsidRPr="003D1592">
        <w:rPr>
          <w:rFonts w:ascii="Arial" w:hAnsi="Arial" w:cs="Arial"/>
          <w:noProof/>
          <w:sz w:val="20"/>
          <w:szCs w:val="20"/>
        </w:rPr>
        <w:t>, 19(10), hal. 1099–1105. Tersedia pada: https://doi.org/10.1038/sj.eye.6701984.</w:t>
      </w:r>
    </w:p>
    <w:p w14:paraId="4C7B483C"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Irawati, Y. (2018) “ASEAN Journal of Community Health care service for leprosy patients in Sitanala Tangerang ( A proposed approach of comprehensive health care for Leprosy patient ) Health care service for leprosy patients in Sitanala Tangerang ( A proposed approach of comp,” 2(2).</w:t>
      </w:r>
    </w:p>
    <w:p w14:paraId="308EF692"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Jawadhi, S.S. </w:t>
      </w:r>
      <w:r w:rsidRPr="003D1592">
        <w:rPr>
          <w:rFonts w:ascii="Arial" w:hAnsi="Arial" w:cs="Arial"/>
          <w:i/>
          <w:iCs/>
          <w:noProof/>
          <w:sz w:val="20"/>
          <w:szCs w:val="20"/>
        </w:rPr>
        <w:t>et al.</w:t>
      </w:r>
      <w:r w:rsidRPr="003D1592">
        <w:rPr>
          <w:rFonts w:ascii="Arial" w:hAnsi="Arial" w:cs="Arial"/>
          <w:noProof/>
          <w:sz w:val="20"/>
          <w:szCs w:val="20"/>
        </w:rPr>
        <w:t xml:space="preserve"> (2005) “Variation of intraocular pressure in patients with leprosy,” </w:t>
      </w:r>
      <w:r w:rsidRPr="003D1592">
        <w:rPr>
          <w:rFonts w:ascii="Arial" w:hAnsi="Arial" w:cs="Arial"/>
          <w:i/>
          <w:iCs/>
          <w:noProof/>
          <w:sz w:val="20"/>
          <w:szCs w:val="20"/>
        </w:rPr>
        <w:t>Kathmandu University Medical Journal</w:t>
      </w:r>
      <w:r w:rsidRPr="003D1592">
        <w:rPr>
          <w:rFonts w:ascii="Arial" w:hAnsi="Arial" w:cs="Arial"/>
          <w:noProof/>
          <w:sz w:val="20"/>
          <w:szCs w:val="20"/>
        </w:rPr>
        <w:t>, 3 no. 3(11), hal. 217–221.</w:t>
      </w:r>
    </w:p>
    <w:p w14:paraId="77961188"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Kementerian Kesehatan Republik Indonesia (2022) </w:t>
      </w:r>
      <w:r w:rsidRPr="003D1592">
        <w:rPr>
          <w:rFonts w:ascii="Arial" w:hAnsi="Arial" w:cs="Arial"/>
          <w:i/>
          <w:iCs/>
          <w:noProof/>
          <w:sz w:val="20"/>
          <w:szCs w:val="20"/>
        </w:rPr>
        <w:t>Laporan Validasi Data Kusta tahun 2021</w:t>
      </w:r>
      <w:r w:rsidRPr="003D1592">
        <w:rPr>
          <w:rFonts w:ascii="Arial" w:hAnsi="Arial" w:cs="Arial"/>
          <w:noProof/>
          <w:sz w:val="20"/>
          <w:szCs w:val="20"/>
        </w:rPr>
        <w:t>. Jakarta.</w:t>
      </w:r>
    </w:p>
    <w:p w14:paraId="532B8E1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Khong, J.J. </w:t>
      </w:r>
      <w:r w:rsidRPr="003D1592">
        <w:rPr>
          <w:rFonts w:ascii="Arial" w:hAnsi="Arial" w:cs="Arial"/>
          <w:i/>
          <w:iCs/>
          <w:noProof/>
          <w:sz w:val="20"/>
          <w:szCs w:val="20"/>
        </w:rPr>
        <w:t>et al.</w:t>
      </w:r>
      <w:r w:rsidRPr="003D1592">
        <w:rPr>
          <w:rFonts w:ascii="Arial" w:hAnsi="Arial" w:cs="Arial"/>
          <w:noProof/>
          <w:sz w:val="20"/>
          <w:szCs w:val="20"/>
        </w:rPr>
        <w:t xml:space="preserve"> (2006) “Madarosis,” </w:t>
      </w:r>
      <w:r w:rsidRPr="003D1592">
        <w:rPr>
          <w:rFonts w:ascii="Arial" w:hAnsi="Arial" w:cs="Arial"/>
          <w:i/>
          <w:iCs/>
          <w:noProof/>
          <w:sz w:val="20"/>
          <w:szCs w:val="20"/>
        </w:rPr>
        <w:t>Survey of Ophthalmology</w:t>
      </w:r>
      <w:r w:rsidRPr="003D1592">
        <w:rPr>
          <w:rFonts w:ascii="Arial" w:hAnsi="Arial" w:cs="Arial"/>
          <w:noProof/>
          <w:sz w:val="20"/>
          <w:szCs w:val="20"/>
        </w:rPr>
        <w:t>, 51(6), hal. 550–560. Tersedia pada: https://doi.org/10.1016/j.survophthal.2006.08.004.</w:t>
      </w:r>
    </w:p>
    <w:p w14:paraId="48F6A940"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Kirwan, E.W.O.G. (1948) “The eye in leprosy,” </w:t>
      </w:r>
      <w:r w:rsidRPr="003D1592">
        <w:rPr>
          <w:rFonts w:ascii="Arial" w:hAnsi="Arial" w:cs="Arial"/>
          <w:i/>
          <w:iCs/>
          <w:noProof/>
          <w:sz w:val="20"/>
          <w:szCs w:val="20"/>
        </w:rPr>
        <w:t>Transactions of the Royal Society of Tropical Medicine and Hygiene</w:t>
      </w:r>
      <w:r w:rsidRPr="003D1592">
        <w:rPr>
          <w:rFonts w:ascii="Arial" w:hAnsi="Arial" w:cs="Arial"/>
          <w:noProof/>
          <w:sz w:val="20"/>
          <w:szCs w:val="20"/>
        </w:rPr>
        <w:t>, 41(5), hal. 1–25. Tersedia pada: https://doi.org/10.1016/s0035-9203(48)90358-7.</w:t>
      </w:r>
    </w:p>
    <w:p w14:paraId="39C7CC20"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KRATKA, W.H. (1957) “Diagnosis and management of ocular problems.,” </w:t>
      </w:r>
      <w:r w:rsidRPr="003D1592">
        <w:rPr>
          <w:rFonts w:ascii="Arial" w:hAnsi="Arial" w:cs="Arial"/>
          <w:i/>
          <w:iCs/>
          <w:noProof/>
          <w:sz w:val="20"/>
          <w:szCs w:val="20"/>
        </w:rPr>
        <w:t>Delaware medical journal</w:t>
      </w:r>
      <w:r w:rsidRPr="003D1592">
        <w:rPr>
          <w:rFonts w:ascii="Arial" w:hAnsi="Arial" w:cs="Arial"/>
          <w:noProof/>
          <w:sz w:val="20"/>
          <w:szCs w:val="20"/>
        </w:rPr>
        <w:t>, 29(6), hal. 137–147.</w:t>
      </w:r>
    </w:p>
    <w:p w14:paraId="40EEB33A"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Kulkarni, M., Patil, A. dan Athawale, S. (2017) “Retrospective analysis of prescriptions in the management </w:t>
      </w:r>
      <w:r w:rsidRPr="003D1592">
        <w:rPr>
          <w:rFonts w:ascii="Arial" w:hAnsi="Arial" w:cs="Arial"/>
          <w:noProof/>
          <w:sz w:val="20"/>
          <w:szCs w:val="20"/>
        </w:rPr>
        <w:lastRenderedPageBreak/>
        <w:t xml:space="preserve">of lepra reactions: Results of a single-center study from tertiary hospital in Maharashtra,” </w:t>
      </w:r>
      <w:r w:rsidRPr="003D1592">
        <w:rPr>
          <w:rFonts w:ascii="Arial" w:hAnsi="Arial" w:cs="Arial"/>
          <w:i/>
          <w:iCs/>
          <w:noProof/>
          <w:sz w:val="20"/>
          <w:szCs w:val="20"/>
        </w:rPr>
        <w:t>Asian Journal of Pharmaceutical and Clinical Research</w:t>
      </w:r>
      <w:r w:rsidRPr="003D1592">
        <w:rPr>
          <w:rFonts w:ascii="Arial" w:hAnsi="Arial" w:cs="Arial"/>
          <w:noProof/>
          <w:sz w:val="20"/>
          <w:szCs w:val="20"/>
        </w:rPr>
        <w:t>, 10(5), hal. 191–193. Tersedia pada: https://doi.org/10.22159/ajpcr.2017.v10i5.17346.</w:t>
      </w:r>
    </w:p>
    <w:p w14:paraId="205E9C7A"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Kulkarni, P., Wali, G. V. dan Kothari, S.P. (2014) “Ocular manifestations in leprosy,” </w:t>
      </w:r>
      <w:r w:rsidRPr="003D1592">
        <w:rPr>
          <w:rFonts w:ascii="Arial" w:hAnsi="Arial" w:cs="Arial"/>
          <w:i/>
          <w:iCs/>
          <w:noProof/>
          <w:sz w:val="20"/>
          <w:szCs w:val="20"/>
        </w:rPr>
        <w:t>International Journal of Basic and Applied Medical Sciences</w:t>
      </w:r>
      <w:r w:rsidRPr="003D1592">
        <w:rPr>
          <w:rFonts w:ascii="Arial" w:hAnsi="Arial" w:cs="Arial"/>
          <w:noProof/>
          <w:sz w:val="20"/>
          <w:szCs w:val="20"/>
        </w:rPr>
        <w:t>, 4(3), hal. 1360–1364.</w:t>
      </w:r>
    </w:p>
    <w:p w14:paraId="68A5B714"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Kusagur, S.R., Kusagur, M.S. dan Gururaj, K.. (2013) “A clinical study of ocular manifestation in leprosy,” </w:t>
      </w:r>
      <w:r w:rsidRPr="003D1592">
        <w:rPr>
          <w:rFonts w:ascii="Arial" w:hAnsi="Arial" w:cs="Arial"/>
          <w:i/>
          <w:iCs/>
          <w:noProof/>
          <w:sz w:val="20"/>
          <w:szCs w:val="20"/>
        </w:rPr>
        <w:t>Journal of Evolution of Medical and Dental Sciences</w:t>
      </w:r>
      <w:r w:rsidRPr="003D1592">
        <w:rPr>
          <w:rFonts w:ascii="Arial" w:hAnsi="Arial" w:cs="Arial"/>
          <w:noProof/>
          <w:sz w:val="20"/>
          <w:szCs w:val="20"/>
        </w:rPr>
        <w:t>, 2(36), hal. 134―142. Tersedia pada: http://kiss.kstudy.com/journal/thesis_name.asp?tname=kiss2002&amp;key=3183676.</w:t>
      </w:r>
    </w:p>
    <w:p w14:paraId="386D7466"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Kustner, E.C. </w:t>
      </w:r>
      <w:r w:rsidRPr="003D1592">
        <w:rPr>
          <w:rFonts w:ascii="Arial" w:hAnsi="Arial" w:cs="Arial"/>
          <w:i/>
          <w:iCs/>
          <w:noProof/>
          <w:sz w:val="20"/>
          <w:szCs w:val="20"/>
        </w:rPr>
        <w:t>et al.</w:t>
      </w:r>
      <w:r w:rsidRPr="003D1592">
        <w:rPr>
          <w:rFonts w:ascii="Arial" w:hAnsi="Arial" w:cs="Arial"/>
          <w:noProof/>
          <w:sz w:val="20"/>
          <w:szCs w:val="20"/>
        </w:rPr>
        <w:t xml:space="preserve"> (2006) “Lepromatous leprosy: A review and case report,” </w:t>
      </w:r>
      <w:r w:rsidRPr="003D1592">
        <w:rPr>
          <w:rFonts w:ascii="Arial" w:hAnsi="Arial" w:cs="Arial"/>
          <w:i/>
          <w:iCs/>
          <w:noProof/>
          <w:sz w:val="20"/>
          <w:szCs w:val="20"/>
        </w:rPr>
        <w:t>Med Oral Patol Oral Cir Bucal</w:t>
      </w:r>
      <w:r w:rsidRPr="003D1592">
        <w:rPr>
          <w:rFonts w:ascii="Arial" w:hAnsi="Arial" w:cs="Arial"/>
          <w:noProof/>
          <w:sz w:val="20"/>
          <w:szCs w:val="20"/>
        </w:rPr>
        <w:t>, hal. 474–479.</w:t>
      </w:r>
    </w:p>
    <w:p w14:paraId="5A1749BD"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Lamba, P. dan Kumar, D.S. (2014) “Ocular involvement from leprosy,” </w:t>
      </w:r>
      <w:r w:rsidRPr="003D1592">
        <w:rPr>
          <w:rFonts w:ascii="Arial" w:hAnsi="Arial" w:cs="Arial"/>
          <w:i/>
          <w:iCs/>
          <w:noProof/>
          <w:sz w:val="20"/>
          <w:szCs w:val="20"/>
        </w:rPr>
        <w:t>Indian Journal Ophtamology</w:t>
      </w:r>
      <w:r w:rsidRPr="003D1592">
        <w:rPr>
          <w:rFonts w:ascii="Arial" w:hAnsi="Arial" w:cs="Arial"/>
          <w:noProof/>
          <w:sz w:val="20"/>
          <w:szCs w:val="20"/>
        </w:rPr>
        <w:t>, 32(2), hal. 61–63.</w:t>
      </w:r>
    </w:p>
    <w:p w14:paraId="4A74CBF3"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Lasrindy, V.V., Menaldi, S.L. dan Irawati, S.N.Y.Y. (2020) “Validation of Assessment Tools for the Early Detection of Ocular Involvement in Leprosy,” </w:t>
      </w:r>
      <w:r w:rsidRPr="003D1592">
        <w:rPr>
          <w:rFonts w:ascii="Arial" w:hAnsi="Arial" w:cs="Arial"/>
          <w:i/>
          <w:iCs/>
          <w:noProof/>
          <w:sz w:val="20"/>
          <w:szCs w:val="20"/>
        </w:rPr>
        <w:t>Journal of Natural Science, Biology and Medicine</w:t>
      </w:r>
      <w:r w:rsidRPr="003D1592">
        <w:rPr>
          <w:rFonts w:ascii="Arial" w:hAnsi="Arial" w:cs="Arial"/>
          <w:noProof/>
          <w:sz w:val="20"/>
          <w:szCs w:val="20"/>
        </w:rPr>
        <w:t>, 9, hal. 14–18. Tersedia pada: https://doi.org/10.4103/jnsbm.JNSBM.</w:t>
      </w:r>
    </w:p>
    <w:p w14:paraId="7DC0FF84"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Majumder, P.D., Sudharshan, S. dan Biswas, J. (2013) “Laboratory support in the diagnosis of uveitis,” </w:t>
      </w:r>
      <w:r w:rsidRPr="003D1592">
        <w:rPr>
          <w:rFonts w:ascii="Arial" w:hAnsi="Arial" w:cs="Arial"/>
          <w:i/>
          <w:iCs/>
          <w:noProof/>
          <w:sz w:val="20"/>
          <w:szCs w:val="20"/>
        </w:rPr>
        <w:t>Indian Journal of Ophthalmology</w:t>
      </w:r>
      <w:r w:rsidRPr="003D1592">
        <w:rPr>
          <w:rFonts w:ascii="Arial" w:hAnsi="Arial" w:cs="Arial"/>
          <w:noProof/>
          <w:sz w:val="20"/>
          <w:szCs w:val="20"/>
        </w:rPr>
        <w:t>, 61(6), hal. 269–276. Tersedia pada: https://doi.org/10.4103/0301-4738.114095.</w:t>
      </w:r>
    </w:p>
    <w:p w14:paraId="70176DC6"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Malik, A.N.J., Morris, R.W. dan Ffytche, T.J. (2011) “The prevalence of ocular complications in leprosy patients seen in the United Kingdom over a period of 21 years,” </w:t>
      </w:r>
      <w:r w:rsidRPr="003D1592">
        <w:rPr>
          <w:rFonts w:ascii="Arial" w:hAnsi="Arial" w:cs="Arial"/>
          <w:i/>
          <w:iCs/>
          <w:noProof/>
          <w:sz w:val="20"/>
          <w:szCs w:val="20"/>
        </w:rPr>
        <w:t>Eye</w:t>
      </w:r>
      <w:r w:rsidRPr="003D1592">
        <w:rPr>
          <w:rFonts w:ascii="Arial" w:hAnsi="Arial" w:cs="Arial"/>
          <w:noProof/>
          <w:sz w:val="20"/>
          <w:szCs w:val="20"/>
        </w:rPr>
        <w:t>, 25(6), hal. 740–745. Tersedia pada: https://doi.org/10.1038/eye.2011.43.</w:t>
      </w:r>
    </w:p>
    <w:p w14:paraId="4DDB4AD3"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Memorial, S. dan Foundation, H. (2019) “A NEW ATLAS OF LEP RO S Y ( Re vised and Up d a t e d ).”</w:t>
      </w:r>
    </w:p>
    <w:p w14:paraId="70D27144"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Menaldi, S.L., Arifin, R. dan Gondhowiardjo, T.D. (2019) “Prevalensi kelainan mata pada pasien kusta di suatu wilayah pemukiman kusta di tangerang,” </w:t>
      </w:r>
      <w:r w:rsidRPr="003D1592">
        <w:rPr>
          <w:rFonts w:ascii="Arial" w:hAnsi="Arial" w:cs="Arial"/>
          <w:i/>
          <w:iCs/>
          <w:noProof/>
          <w:sz w:val="20"/>
          <w:szCs w:val="20"/>
        </w:rPr>
        <w:t>Media Dermato Venereologica Indonesiana</w:t>
      </w:r>
      <w:r w:rsidRPr="003D1592">
        <w:rPr>
          <w:rFonts w:ascii="Arial" w:hAnsi="Arial" w:cs="Arial"/>
          <w:noProof/>
          <w:sz w:val="20"/>
          <w:szCs w:val="20"/>
        </w:rPr>
        <w:t>, 45(2). Tersedia pada: https://doi.org/10.33820/mdvi.v45i2.4.</w:t>
      </w:r>
    </w:p>
    <w:p w14:paraId="54503E21"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Merino, C.E.D. </w:t>
      </w:r>
      <w:r w:rsidRPr="003D1592">
        <w:rPr>
          <w:rFonts w:ascii="Arial" w:hAnsi="Arial" w:cs="Arial"/>
          <w:i/>
          <w:iCs/>
          <w:noProof/>
          <w:sz w:val="20"/>
          <w:szCs w:val="20"/>
        </w:rPr>
        <w:t>et al.</w:t>
      </w:r>
      <w:r w:rsidRPr="003D1592">
        <w:rPr>
          <w:rFonts w:ascii="Arial" w:hAnsi="Arial" w:cs="Arial"/>
          <w:noProof/>
          <w:sz w:val="20"/>
          <w:szCs w:val="20"/>
        </w:rPr>
        <w:t xml:space="preserve"> (2020) “Chronic Unilateral Uveitis as a Manifestation of Leprosy: A Case Report and Literature Review,” </w:t>
      </w:r>
      <w:r w:rsidRPr="003D1592">
        <w:rPr>
          <w:rFonts w:ascii="Arial" w:hAnsi="Arial" w:cs="Arial"/>
          <w:i/>
          <w:iCs/>
          <w:noProof/>
          <w:sz w:val="20"/>
          <w:szCs w:val="20"/>
        </w:rPr>
        <w:t>Ocular Immunology and Inflammation</w:t>
      </w:r>
      <w:r w:rsidRPr="003D1592">
        <w:rPr>
          <w:rFonts w:ascii="Arial" w:hAnsi="Arial" w:cs="Arial"/>
          <w:noProof/>
          <w:sz w:val="20"/>
          <w:szCs w:val="20"/>
        </w:rPr>
        <w:t>, 29(6), hal. 1121–1125. Tersedia pada: https://doi.org/10.1080/09273948.2020.1720256.</w:t>
      </w:r>
    </w:p>
    <w:p w14:paraId="256C5EB8"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Messmer, E.M. (2015) “The Pathophysiology, Diagnosis, and Treatment of Dry Eye Disease,” </w:t>
      </w:r>
      <w:r w:rsidRPr="003D1592">
        <w:rPr>
          <w:rFonts w:ascii="Arial" w:hAnsi="Arial" w:cs="Arial"/>
          <w:i/>
          <w:iCs/>
          <w:noProof/>
          <w:sz w:val="20"/>
          <w:szCs w:val="20"/>
        </w:rPr>
        <w:t>Dtsch Arztebl Int</w:t>
      </w:r>
      <w:r w:rsidRPr="003D1592">
        <w:rPr>
          <w:rFonts w:ascii="Arial" w:hAnsi="Arial" w:cs="Arial"/>
          <w:noProof/>
          <w:sz w:val="20"/>
          <w:szCs w:val="20"/>
        </w:rPr>
        <w:t>, 112, hal. 71–82. Tersedia pada: https://doi.org/10.3238/arztebl.2015.0071.</w:t>
      </w:r>
    </w:p>
    <w:p w14:paraId="497A6D71"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Narendra, V., Sridevi, V. dan Manavalan, S. (2023) “Ocular Manifestations of Lepromatous Leprosy,” </w:t>
      </w:r>
      <w:r w:rsidRPr="003D1592">
        <w:rPr>
          <w:rFonts w:ascii="Arial" w:hAnsi="Arial" w:cs="Arial"/>
          <w:i/>
          <w:iCs/>
          <w:noProof/>
          <w:sz w:val="20"/>
          <w:szCs w:val="20"/>
        </w:rPr>
        <w:t>International Journal of Research and Review</w:t>
      </w:r>
      <w:r w:rsidRPr="003D1592">
        <w:rPr>
          <w:rFonts w:ascii="Arial" w:hAnsi="Arial" w:cs="Arial"/>
          <w:noProof/>
          <w:sz w:val="20"/>
          <w:szCs w:val="20"/>
        </w:rPr>
        <w:t>, 10(6), hal. 6–14. Tersedia pada: https://doi.org/10.52403/ijrr.20230602.</w:t>
      </w:r>
    </w:p>
    <w:p w14:paraId="78C5758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Paiva, C.S. De (2017) “HHS Public Access Author manuscript Int Ophthalmol Clin. Author manuscript; available in PMC 2018 April 01. Published in final edited form as: Int Ophthalmol Clin. 2017 ; 57(2): 47–64. doi:10.1097/IIO.0000000000000170. Effects of Aging in Dry Eye Cintia,” </w:t>
      </w:r>
      <w:r w:rsidRPr="003D1592">
        <w:rPr>
          <w:rFonts w:ascii="Arial" w:hAnsi="Arial" w:cs="Arial"/>
          <w:i/>
          <w:iCs/>
          <w:noProof/>
          <w:sz w:val="20"/>
          <w:szCs w:val="20"/>
        </w:rPr>
        <w:t>Int Ophthalmol Clin.</w:t>
      </w:r>
      <w:r w:rsidRPr="003D1592">
        <w:rPr>
          <w:rFonts w:ascii="Arial" w:hAnsi="Arial" w:cs="Arial"/>
          <w:noProof/>
          <w:sz w:val="20"/>
          <w:szCs w:val="20"/>
        </w:rPr>
        <w:t>, 57(2), hal. 47–64. Tersedia pada: https://doi.org/10.1097/IIO.0000000000000170.Effects.</w:t>
      </w:r>
    </w:p>
    <w:p w14:paraId="4A3A579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Pavesio, C.B., Gelber, R. dan Ostler, H.B. (1994) “Pigmented corneal nerves in leprosy patients treated with clofazimine,” </w:t>
      </w:r>
      <w:r w:rsidRPr="003D1592">
        <w:rPr>
          <w:rFonts w:ascii="Arial" w:hAnsi="Arial" w:cs="Arial"/>
          <w:i/>
          <w:iCs/>
          <w:noProof/>
          <w:sz w:val="20"/>
          <w:szCs w:val="20"/>
        </w:rPr>
        <w:t>Arquivos Brasileiros de Oftalmologia</w:t>
      </w:r>
      <w:r w:rsidRPr="003D1592">
        <w:rPr>
          <w:rFonts w:ascii="Arial" w:hAnsi="Arial" w:cs="Arial"/>
          <w:noProof/>
          <w:sz w:val="20"/>
          <w:szCs w:val="20"/>
        </w:rPr>
        <w:t>, 57(4), hal. 245–247. Tersedia pada: https://doi.org/10.5935/0004-2749.19940028.</w:t>
      </w:r>
    </w:p>
    <w:p w14:paraId="3B401C3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Pavezzi, P.D. </w:t>
      </w:r>
      <w:r w:rsidRPr="003D1592">
        <w:rPr>
          <w:rFonts w:ascii="Arial" w:hAnsi="Arial" w:cs="Arial"/>
          <w:i/>
          <w:iCs/>
          <w:noProof/>
          <w:sz w:val="20"/>
          <w:szCs w:val="20"/>
        </w:rPr>
        <w:t>et al.</w:t>
      </w:r>
      <w:r w:rsidRPr="003D1592">
        <w:rPr>
          <w:rFonts w:ascii="Arial" w:hAnsi="Arial" w:cs="Arial"/>
          <w:noProof/>
          <w:sz w:val="20"/>
          <w:szCs w:val="20"/>
        </w:rPr>
        <w:t xml:space="preserve"> (2020) “Evaluation of ocular involvement in patients with Hansen’s disease,” </w:t>
      </w:r>
      <w:r w:rsidRPr="003D1592">
        <w:rPr>
          <w:rFonts w:ascii="Arial" w:hAnsi="Arial" w:cs="Arial"/>
          <w:i/>
          <w:iCs/>
          <w:noProof/>
          <w:sz w:val="20"/>
          <w:szCs w:val="20"/>
        </w:rPr>
        <w:t>PLoS Neglected Tropical Diseases</w:t>
      </w:r>
      <w:r w:rsidRPr="003D1592">
        <w:rPr>
          <w:rFonts w:ascii="Arial" w:hAnsi="Arial" w:cs="Arial"/>
          <w:noProof/>
          <w:sz w:val="20"/>
          <w:szCs w:val="20"/>
        </w:rPr>
        <w:t>, 14(9), hal. 1–14. Tersedia pada: https://doi.org/10.1371/journal.pntd.0008585.</w:t>
      </w:r>
    </w:p>
    <w:p w14:paraId="25885A2E"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PM Palanimuthukumaran (2021) “A Study of Ocular Manifestations in Neurocutaneous Syndromes,” </w:t>
      </w:r>
      <w:r w:rsidRPr="003D1592">
        <w:rPr>
          <w:rFonts w:ascii="Arial" w:hAnsi="Arial" w:cs="Arial"/>
          <w:i/>
          <w:iCs/>
          <w:noProof/>
          <w:sz w:val="20"/>
          <w:szCs w:val="20"/>
        </w:rPr>
        <w:t>Journal of Research in Medical and Dental Science</w:t>
      </w:r>
      <w:r w:rsidRPr="003D1592">
        <w:rPr>
          <w:rFonts w:ascii="Arial" w:hAnsi="Arial" w:cs="Arial"/>
          <w:noProof/>
          <w:sz w:val="20"/>
          <w:szCs w:val="20"/>
        </w:rPr>
        <w:t>, 09(08), hal. 19535–19558. Tersedia pada: https://doi.org/10.18535/jmscr/v5i3.192.</w:t>
      </w:r>
    </w:p>
    <w:p w14:paraId="7AF86083"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Ramirez, M.N. </w:t>
      </w:r>
      <w:r w:rsidRPr="003D1592">
        <w:rPr>
          <w:rFonts w:ascii="Arial" w:hAnsi="Arial" w:cs="Arial"/>
          <w:i/>
          <w:iCs/>
          <w:noProof/>
          <w:sz w:val="20"/>
          <w:szCs w:val="20"/>
        </w:rPr>
        <w:t>et al.</w:t>
      </w:r>
      <w:r w:rsidRPr="003D1592">
        <w:rPr>
          <w:rFonts w:ascii="Arial" w:hAnsi="Arial" w:cs="Arial"/>
          <w:noProof/>
          <w:sz w:val="20"/>
          <w:szCs w:val="20"/>
        </w:rPr>
        <w:t xml:space="preserve"> (2021) “Ocular findings among Filipino patients with Leprosy in a tertiary hospital: A cross-sectional survey,” </w:t>
      </w:r>
      <w:r w:rsidRPr="003D1592">
        <w:rPr>
          <w:rFonts w:ascii="Arial" w:hAnsi="Arial" w:cs="Arial"/>
          <w:i/>
          <w:iCs/>
          <w:noProof/>
          <w:sz w:val="20"/>
          <w:szCs w:val="20"/>
        </w:rPr>
        <w:t>Acta Medica Philippina</w:t>
      </w:r>
      <w:r w:rsidRPr="003D1592">
        <w:rPr>
          <w:rFonts w:ascii="Arial" w:hAnsi="Arial" w:cs="Arial"/>
          <w:noProof/>
          <w:sz w:val="20"/>
          <w:szCs w:val="20"/>
        </w:rPr>
        <w:t>, 55(5), hal. 538–543. Tersedia pada: https://doi.org/10.47895/AMP.V55I5.3307.</w:t>
      </w:r>
    </w:p>
    <w:p w14:paraId="259B7E92"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Reddy, G.N. dan Reddy, G.A. (2019) “Ocular manifestations of leprosy,” </w:t>
      </w:r>
      <w:r w:rsidRPr="003D1592">
        <w:rPr>
          <w:rFonts w:ascii="Arial" w:hAnsi="Arial" w:cs="Arial"/>
          <w:i/>
          <w:iCs/>
          <w:noProof/>
          <w:sz w:val="20"/>
          <w:szCs w:val="20"/>
        </w:rPr>
        <w:t>Indian Journal of Medical Research</w:t>
      </w:r>
      <w:r w:rsidRPr="003D1592">
        <w:rPr>
          <w:rFonts w:ascii="Arial" w:hAnsi="Arial" w:cs="Arial"/>
          <w:noProof/>
          <w:sz w:val="20"/>
          <w:szCs w:val="20"/>
        </w:rPr>
        <w:t>, 4(7), hal. 435–441. Tersedia pada: https://doi.org/10.17511/jooo.2019.i07.03.</w:t>
      </w:r>
    </w:p>
    <w:p w14:paraId="59537FFA"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Reddy, S.C. dan Raju, B.D. (2006) “Ocular Lesions in the Inmates of Leprosy Rehabilitation Centre,” </w:t>
      </w:r>
      <w:r w:rsidRPr="003D1592">
        <w:rPr>
          <w:rFonts w:ascii="Arial" w:hAnsi="Arial" w:cs="Arial"/>
          <w:i/>
          <w:iCs/>
          <w:noProof/>
          <w:sz w:val="20"/>
          <w:szCs w:val="20"/>
        </w:rPr>
        <w:t>International Journal of Biomedical Science</w:t>
      </w:r>
      <w:r w:rsidRPr="003D1592">
        <w:rPr>
          <w:rFonts w:ascii="Arial" w:hAnsi="Arial" w:cs="Arial"/>
          <w:noProof/>
          <w:sz w:val="20"/>
          <w:szCs w:val="20"/>
        </w:rPr>
        <w:t>, 2(3), hal. 289–294. Tersedia pada: https://doi.org/10.59566/ijbs.2006.2289.</w:t>
      </w:r>
    </w:p>
    <w:p w14:paraId="73618AF6"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lastRenderedPageBreak/>
        <w:t xml:space="preserve">Salem, R.A.A. (2012) “Ocular complications of leprosy in Yemen,” </w:t>
      </w:r>
      <w:r w:rsidRPr="003D1592">
        <w:rPr>
          <w:rFonts w:ascii="Arial" w:hAnsi="Arial" w:cs="Arial"/>
          <w:i/>
          <w:iCs/>
          <w:noProof/>
          <w:sz w:val="20"/>
          <w:szCs w:val="20"/>
        </w:rPr>
        <w:t>Sultan Qaboos University Medical Journal</w:t>
      </w:r>
      <w:r w:rsidRPr="003D1592">
        <w:rPr>
          <w:rFonts w:ascii="Arial" w:hAnsi="Arial" w:cs="Arial"/>
          <w:noProof/>
          <w:sz w:val="20"/>
          <w:szCs w:val="20"/>
        </w:rPr>
        <w:t>, 12(4), hal. 458–464. Tersedia pada: https://doi.org/10.12816/0003171.</w:t>
      </w:r>
    </w:p>
    <w:p w14:paraId="001CE3DA"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Samuel, C. dan Sundararajan, D. (2014) “Ocular manifestations in hansen’s disease-A clinical study,” </w:t>
      </w:r>
      <w:r w:rsidRPr="003D1592">
        <w:rPr>
          <w:rFonts w:ascii="Arial" w:hAnsi="Arial" w:cs="Arial"/>
          <w:i/>
          <w:iCs/>
          <w:noProof/>
          <w:sz w:val="20"/>
          <w:szCs w:val="20"/>
        </w:rPr>
        <w:t>International Journal of Medical Research &amp; Health Sciences</w:t>
      </w:r>
      <w:r w:rsidRPr="003D1592">
        <w:rPr>
          <w:rFonts w:ascii="Arial" w:hAnsi="Arial" w:cs="Arial"/>
          <w:noProof/>
          <w:sz w:val="20"/>
          <w:szCs w:val="20"/>
        </w:rPr>
        <w:t>, 3(4), hal. 829. Tersedia pada: https://doi.org/10.5958/2319-5886.2014.00009.5.</w:t>
      </w:r>
    </w:p>
    <w:p w14:paraId="6F5DC5A2"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Dos Santos, O.A.L. </w:t>
      </w:r>
      <w:r w:rsidRPr="003D1592">
        <w:rPr>
          <w:rFonts w:ascii="Arial" w:hAnsi="Arial" w:cs="Arial"/>
          <w:i/>
          <w:iCs/>
          <w:noProof/>
          <w:sz w:val="20"/>
          <w:szCs w:val="20"/>
        </w:rPr>
        <w:t>et al.</w:t>
      </w:r>
      <w:r w:rsidRPr="003D1592">
        <w:rPr>
          <w:rFonts w:ascii="Arial" w:hAnsi="Arial" w:cs="Arial"/>
          <w:noProof/>
          <w:sz w:val="20"/>
          <w:szCs w:val="20"/>
        </w:rPr>
        <w:t xml:space="preserve"> (2020) “Ocular conditions in newly diagnosed and post-treatment leprosy patients at a national reference center in Brazil,” </w:t>
      </w:r>
      <w:r w:rsidRPr="003D1592">
        <w:rPr>
          <w:rFonts w:ascii="Arial" w:hAnsi="Arial" w:cs="Arial"/>
          <w:i/>
          <w:iCs/>
          <w:noProof/>
          <w:sz w:val="20"/>
          <w:szCs w:val="20"/>
        </w:rPr>
        <w:t>Leprosy Review</w:t>
      </w:r>
      <w:r w:rsidRPr="003D1592">
        <w:rPr>
          <w:rFonts w:ascii="Arial" w:hAnsi="Arial" w:cs="Arial"/>
          <w:noProof/>
          <w:sz w:val="20"/>
          <w:szCs w:val="20"/>
        </w:rPr>
        <w:t>, 91(1), hal. 63–64. Tersedia pada: https://doi.org/10.47276/lr.91.1.63.</w:t>
      </w:r>
    </w:p>
    <w:p w14:paraId="7B73D4D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Sarao-nazario, K. </w:t>
      </w:r>
      <w:r w:rsidRPr="003D1592">
        <w:rPr>
          <w:rFonts w:ascii="Arial" w:hAnsi="Arial" w:cs="Arial"/>
          <w:i/>
          <w:iCs/>
          <w:noProof/>
          <w:sz w:val="20"/>
          <w:szCs w:val="20"/>
        </w:rPr>
        <w:t>et al.</w:t>
      </w:r>
      <w:r w:rsidRPr="003D1592">
        <w:rPr>
          <w:rFonts w:ascii="Arial" w:hAnsi="Arial" w:cs="Arial"/>
          <w:noProof/>
          <w:sz w:val="20"/>
          <w:szCs w:val="20"/>
        </w:rPr>
        <w:t xml:space="preserve"> (2012) “in a tertiary hospital.”</w:t>
      </w:r>
    </w:p>
    <w:p w14:paraId="25B8D6B5"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Scientific, A. dan Sciences, M. (2019) “Cataract Surgery in Leprosy : Quest for Perfection,” 3(2), hal. 120–123.</w:t>
      </w:r>
    </w:p>
    <w:p w14:paraId="3F11A3D0"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Shrestha, S. </w:t>
      </w:r>
      <w:r w:rsidRPr="003D1592">
        <w:rPr>
          <w:rFonts w:ascii="Arial" w:hAnsi="Arial" w:cs="Arial"/>
          <w:i/>
          <w:iCs/>
          <w:noProof/>
          <w:sz w:val="20"/>
          <w:szCs w:val="20"/>
        </w:rPr>
        <w:t>et al.</w:t>
      </w:r>
      <w:r w:rsidRPr="003D1592">
        <w:rPr>
          <w:rFonts w:ascii="Arial" w:hAnsi="Arial" w:cs="Arial"/>
          <w:noProof/>
          <w:sz w:val="20"/>
          <w:szCs w:val="20"/>
        </w:rPr>
        <w:t xml:space="preserve"> (2018) “Ocular Morbidity Among Leprosy Patients at a Leprosy Centre,” </w:t>
      </w:r>
      <w:r w:rsidRPr="003D1592">
        <w:rPr>
          <w:rFonts w:ascii="Arial" w:hAnsi="Arial" w:cs="Arial"/>
          <w:i/>
          <w:iCs/>
          <w:noProof/>
          <w:sz w:val="20"/>
          <w:szCs w:val="20"/>
        </w:rPr>
        <w:t>Medical Journal of Shree Birendra Hospital</w:t>
      </w:r>
      <w:r w:rsidRPr="003D1592">
        <w:rPr>
          <w:rFonts w:ascii="Arial" w:hAnsi="Arial" w:cs="Arial"/>
          <w:noProof/>
          <w:sz w:val="20"/>
          <w:szCs w:val="20"/>
        </w:rPr>
        <w:t>, 17(2), hal. 44–50. Tersedia pada: https://doi.org/10.3126/mjsbh.v17i2.18484.</w:t>
      </w:r>
    </w:p>
    <w:p w14:paraId="22C63609"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Suryawanshi, N. dan Richard, J. (1988) “Cataract surgery on leprosy patients,” </w:t>
      </w:r>
      <w:r w:rsidRPr="003D1592">
        <w:rPr>
          <w:rFonts w:ascii="Arial" w:hAnsi="Arial" w:cs="Arial"/>
          <w:i/>
          <w:iCs/>
          <w:noProof/>
          <w:sz w:val="20"/>
          <w:szCs w:val="20"/>
        </w:rPr>
        <w:t>International Journal of Leprosy</w:t>
      </w:r>
      <w:r w:rsidRPr="003D1592">
        <w:rPr>
          <w:rFonts w:ascii="Arial" w:hAnsi="Arial" w:cs="Arial"/>
          <w:noProof/>
          <w:sz w:val="20"/>
          <w:szCs w:val="20"/>
        </w:rPr>
        <w:t>, 56(2), hal. 238–242.</w:t>
      </w:r>
    </w:p>
    <w:p w14:paraId="2913B816"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Thanigasalam, T., Reddy, S. dan Zaki, R. (2015) “Factors associated with complications and postoperative visual outcomes of cataract surgery; A study of 1,632 cases,” </w:t>
      </w:r>
      <w:r w:rsidRPr="003D1592">
        <w:rPr>
          <w:rFonts w:ascii="Arial" w:hAnsi="Arial" w:cs="Arial"/>
          <w:i/>
          <w:iCs/>
          <w:noProof/>
          <w:sz w:val="20"/>
          <w:szCs w:val="20"/>
        </w:rPr>
        <w:t>Journal of Ophthalmic and Vision Research</w:t>
      </w:r>
      <w:r w:rsidRPr="003D1592">
        <w:rPr>
          <w:rFonts w:ascii="Arial" w:hAnsi="Arial" w:cs="Arial"/>
          <w:noProof/>
          <w:sz w:val="20"/>
          <w:szCs w:val="20"/>
        </w:rPr>
        <w:t>, 10(4), hal. 375–384. Tersedia pada: https://doi.org/10.4103/2008-322X.158892.</w:t>
      </w:r>
    </w:p>
    <w:p w14:paraId="7489DC09"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Thool, A. dan Mehta, K. (2021) “Typical Iris Pearls in Lepromatous Leprosy,” </w:t>
      </w:r>
      <w:r w:rsidRPr="003D1592">
        <w:rPr>
          <w:rFonts w:ascii="Arial" w:hAnsi="Arial" w:cs="Arial"/>
          <w:i/>
          <w:iCs/>
          <w:noProof/>
          <w:sz w:val="20"/>
          <w:szCs w:val="20"/>
        </w:rPr>
        <w:t>Journal of Evolution of Medical and Dental Sciences</w:t>
      </w:r>
      <w:r w:rsidRPr="003D1592">
        <w:rPr>
          <w:rFonts w:ascii="Arial" w:hAnsi="Arial" w:cs="Arial"/>
          <w:noProof/>
          <w:sz w:val="20"/>
          <w:szCs w:val="20"/>
        </w:rPr>
        <w:t>, 10(3), hal. 167–169. Tersedia pada: https://doi.org/10.14260/jemds/2021/36.</w:t>
      </w:r>
    </w:p>
    <w:p w14:paraId="67CB4060"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Venkataramana, P.A., Rajshekar, R. dan Manjunatha, S.A. (2021) “Ocular Manifestations of Leprosy Patients on Multidrug Therapy in a Teaching Hospital of South Karnataka,” </w:t>
      </w:r>
      <w:r w:rsidRPr="003D1592">
        <w:rPr>
          <w:rFonts w:ascii="Arial" w:hAnsi="Arial" w:cs="Arial"/>
          <w:i/>
          <w:iCs/>
          <w:noProof/>
          <w:sz w:val="20"/>
          <w:szCs w:val="20"/>
        </w:rPr>
        <w:t>Journal of Evidence Based Medicine and Healthcare</w:t>
      </w:r>
      <w:r w:rsidRPr="003D1592">
        <w:rPr>
          <w:rFonts w:ascii="Arial" w:hAnsi="Arial" w:cs="Arial"/>
          <w:noProof/>
          <w:sz w:val="20"/>
          <w:szCs w:val="20"/>
        </w:rPr>
        <w:t>, 8(21), hal. 1706–1710. Tersedia pada: https://doi.org/10.18410/jebmh/2021/322.</w:t>
      </w:r>
    </w:p>
    <w:p w14:paraId="7B718D7F"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Walker, S.L. dan Lockwood, D.N.J. (2007) “Leprosy,” </w:t>
      </w:r>
      <w:r w:rsidRPr="003D1592">
        <w:rPr>
          <w:rFonts w:ascii="Arial" w:hAnsi="Arial" w:cs="Arial"/>
          <w:i/>
          <w:iCs/>
          <w:noProof/>
          <w:sz w:val="20"/>
          <w:szCs w:val="20"/>
        </w:rPr>
        <w:t>Clinics in Dermatology</w:t>
      </w:r>
      <w:r w:rsidRPr="003D1592">
        <w:rPr>
          <w:rFonts w:ascii="Arial" w:hAnsi="Arial" w:cs="Arial"/>
          <w:noProof/>
          <w:sz w:val="20"/>
          <w:szCs w:val="20"/>
        </w:rPr>
        <w:t>, 25(2), hal. 165–172. Tersedia pada: https://doi.org/10.1016/j.clindermatol.2006.05.012.</w:t>
      </w:r>
    </w:p>
    <w:p w14:paraId="4E4E2D2F"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Wani, J.S. </w:t>
      </w:r>
      <w:r w:rsidRPr="003D1592">
        <w:rPr>
          <w:rFonts w:ascii="Arial" w:hAnsi="Arial" w:cs="Arial"/>
          <w:i/>
          <w:iCs/>
          <w:noProof/>
          <w:sz w:val="20"/>
          <w:szCs w:val="20"/>
        </w:rPr>
        <w:t>et al.</w:t>
      </w:r>
      <w:r w:rsidRPr="003D1592">
        <w:rPr>
          <w:rFonts w:ascii="Arial" w:hAnsi="Arial" w:cs="Arial"/>
          <w:noProof/>
          <w:sz w:val="20"/>
          <w:szCs w:val="20"/>
        </w:rPr>
        <w:t xml:space="preserve"> (2005) “Ocular manifestations of leprosy - A clinical study,” </w:t>
      </w:r>
      <w:r w:rsidRPr="003D1592">
        <w:rPr>
          <w:rFonts w:ascii="Arial" w:hAnsi="Arial" w:cs="Arial"/>
          <w:i/>
          <w:iCs/>
          <w:noProof/>
          <w:sz w:val="20"/>
          <w:szCs w:val="20"/>
        </w:rPr>
        <w:t>JK-Practitioner</w:t>
      </w:r>
      <w:r w:rsidRPr="003D1592">
        <w:rPr>
          <w:rFonts w:ascii="Arial" w:hAnsi="Arial" w:cs="Arial"/>
          <w:noProof/>
          <w:sz w:val="20"/>
          <w:szCs w:val="20"/>
        </w:rPr>
        <w:t>, 12(1), hal. 14–16.</w:t>
      </w:r>
    </w:p>
    <w:p w14:paraId="28283B38"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World Health Organization (2022) “Global leprosy (Hansen disease) update, 2021: moving towards interruption of transmission,” </w:t>
      </w:r>
      <w:r w:rsidRPr="003D1592">
        <w:rPr>
          <w:rFonts w:ascii="Arial" w:hAnsi="Arial" w:cs="Arial"/>
          <w:i/>
          <w:iCs/>
          <w:noProof/>
          <w:sz w:val="20"/>
          <w:szCs w:val="20"/>
        </w:rPr>
        <w:t>Weekly Epidemiological Record</w:t>
      </w:r>
      <w:r w:rsidRPr="003D1592">
        <w:rPr>
          <w:rFonts w:ascii="Arial" w:hAnsi="Arial" w:cs="Arial"/>
          <w:noProof/>
          <w:sz w:val="20"/>
          <w:szCs w:val="20"/>
        </w:rPr>
        <w:t>, 36, hal. 429–450. Tersedia pada: https://apps.who.int/iris/handle/10665/362412.</w:t>
      </w:r>
    </w:p>
    <w:p w14:paraId="2A749056" w14:textId="77777777" w:rsidR="00035F03" w:rsidRPr="003D1592" w:rsidRDefault="00035F03" w:rsidP="003D1592">
      <w:pPr>
        <w:widowControl w:val="0"/>
        <w:autoSpaceDE w:val="0"/>
        <w:adjustRightInd w:val="0"/>
        <w:spacing w:line="276" w:lineRule="auto"/>
        <w:ind w:left="709" w:hanging="709"/>
        <w:jc w:val="both"/>
        <w:rPr>
          <w:rFonts w:ascii="Arial" w:hAnsi="Arial" w:cs="Arial"/>
          <w:noProof/>
          <w:sz w:val="20"/>
          <w:szCs w:val="20"/>
        </w:rPr>
      </w:pPr>
      <w:r w:rsidRPr="003D1592">
        <w:rPr>
          <w:rFonts w:ascii="Arial" w:hAnsi="Arial" w:cs="Arial"/>
          <w:noProof/>
          <w:sz w:val="20"/>
          <w:szCs w:val="20"/>
        </w:rPr>
        <w:t xml:space="preserve">Zierhut, M. </w:t>
      </w:r>
      <w:r w:rsidRPr="003D1592">
        <w:rPr>
          <w:rFonts w:ascii="Arial" w:hAnsi="Arial" w:cs="Arial"/>
          <w:i/>
          <w:iCs/>
          <w:noProof/>
          <w:sz w:val="20"/>
          <w:szCs w:val="20"/>
        </w:rPr>
        <w:t>et al.</w:t>
      </w:r>
      <w:r w:rsidRPr="003D1592">
        <w:rPr>
          <w:rFonts w:ascii="Arial" w:hAnsi="Arial" w:cs="Arial"/>
          <w:noProof/>
          <w:sz w:val="20"/>
          <w:szCs w:val="20"/>
        </w:rPr>
        <w:t xml:space="preserve"> (2016) </w:t>
      </w:r>
      <w:r w:rsidRPr="003D1592">
        <w:rPr>
          <w:rFonts w:ascii="Arial" w:hAnsi="Arial" w:cs="Arial"/>
          <w:i/>
          <w:iCs/>
          <w:noProof/>
          <w:sz w:val="20"/>
          <w:szCs w:val="20"/>
        </w:rPr>
        <w:t>Intraocular inflammation</w:t>
      </w:r>
      <w:r w:rsidRPr="003D1592">
        <w:rPr>
          <w:rFonts w:ascii="Arial" w:hAnsi="Arial" w:cs="Arial"/>
          <w:noProof/>
          <w:sz w:val="20"/>
          <w:szCs w:val="20"/>
        </w:rPr>
        <w:t xml:space="preserve">, </w:t>
      </w:r>
      <w:r w:rsidRPr="003D1592">
        <w:rPr>
          <w:rFonts w:ascii="Arial" w:hAnsi="Arial" w:cs="Arial"/>
          <w:i/>
          <w:iCs/>
          <w:noProof/>
          <w:sz w:val="20"/>
          <w:szCs w:val="20"/>
        </w:rPr>
        <w:t>Intraocular Inflammation</w:t>
      </w:r>
      <w:r w:rsidRPr="003D1592">
        <w:rPr>
          <w:rFonts w:ascii="Arial" w:hAnsi="Arial" w:cs="Arial"/>
          <w:noProof/>
          <w:sz w:val="20"/>
          <w:szCs w:val="20"/>
        </w:rPr>
        <w:t>. Tersedia pada: https://doi.org/10.1007/978-3-540-75387-2.</w:t>
      </w:r>
    </w:p>
    <w:bookmarkEnd w:id="233"/>
    <w:p w14:paraId="54D20789" w14:textId="77777777" w:rsidR="00035F03" w:rsidRPr="00022B63" w:rsidRDefault="00035F03" w:rsidP="003D1592">
      <w:pPr>
        <w:widowControl w:val="0"/>
        <w:autoSpaceDE w:val="0"/>
        <w:adjustRightInd w:val="0"/>
        <w:spacing w:line="276" w:lineRule="auto"/>
        <w:ind w:left="851" w:hanging="851"/>
        <w:jc w:val="both"/>
        <w:rPr>
          <w:b/>
          <w:bCs/>
          <w:color w:val="000000" w:themeColor="text1"/>
        </w:rPr>
      </w:pPr>
      <w:r w:rsidRPr="003D1592">
        <w:rPr>
          <w:rFonts w:ascii="Arial" w:hAnsi="Arial" w:cs="Arial"/>
          <w:b/>
          <w:bCs/>
          <w:color w:val="000000" w:themeColor="text1"/>
          <w:sz w:val="20"/>
          <w:szCs w:val="20"/>
        </w:rPr>
        <w:fldChar w:fldCharType="end"/>
      </w:r>
    </w:p>
    <w:bookmarkEnd w:id="68"/>
    <w:p w14:paraId="64FDA9B8" w14:textId="77777777" w:rsidR="00035F03" w:rsidRPr="00035F03" w:rsidRDefault="00035F03" w:rsidP="00D54C45">
      <w:pPr>
        <w:spacing w:line="276" w:lineRule="auto"/>
        <w:jc w:val="both"/>
        <w:rPr>
          <w:rFonts w:ascii="Arial" w:hAnsi="Arial" w:cs="Arial"/>
          <w:color w:val="FF0000"/>
          <w:sz w:val="20"/>
          <w:szCs w:val="20"/>
        </w:rPr>
      </w:pPr>
    </w:p>
    <w:sectPr w:rsidR="00035F03" w:rsidRPr="00035F03" w:rsidSect="00D03919">
      <w:pgSz w:w="11907" w:h="16840" w:code="9"/>
      <w:pgMar w:top="1276" w:right="1276" w:bottom="1276"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B1BF4" w14:textId="77777777" w:rsidR="00DD6C52" w:rsidRDefault="00DD6C52">
      <w:r>
        <w:separator/>
      </w:r>
    </w:p>
  </w:endnote>
  <w:endnote w:type="continuationSeparator" w:id="0">
    <w:p w14:paraId="0DA23E23" w14:textId="77777777" w:rsidR="00DD6C52" w:rsidRDefault="00DD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Swis721 WGL4 BT">
    <w:panose1 w:val="020B0504020202020204"/>
    <w:charset w:val="00"/>
    <w:family w:val="swiss"/>
    <w:pitch w:val="variable"/>
    <w:sig w:usb0="00000287" w:usb1="00000000" w:usb2="00000000" w:usb3="00000000" w:csb0="0000009F" w:csb1="00000000"/>
  </w:font>
  <w:font w:name="Optima LT Std">
    <w:altName w:val="Calibri"/>
    <w:panose1 w:val="00000000000000000000"/>
    <w:charset w:val="00"/>
    <w:family w:val="swiss"/>
    <w:notTrueType/>
    <w:pitch w:val="default"/>
    <w:sig w:usb0="00000003" w:usb1="00000000" w:usb2="00000000" w:usb3="00000000" w:csb0="00000001" w:csb1="00000000"/>
  </w:font>
  <w:font w:name="Futura">
    <w:altName w:val="Century Gothic"/>
    <w:panose1 w:val="00000000000000000000"/>
    <w:charset w:val="00"/>
    <w:family w:val="swiss"/>
    <w:notTrueType/>
    <w:pitch w:val="variable"/>
    <w:sig w:usb0="A00002AF" w:usb1="5000214A" w:usb2="00000000" w:usb3="00000000" w:csb0="0000009F" w:csb1="00000000"/>
  </w:font>
  <w:font w:name="Melior">
    <w:altName w:val="Cambria"/>
    <w:panose1 w:val="00000000000000000000"/>
    <w:charset w:val="00"/>
    <w:family w:val="roman"/>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Minion Pro">
    <w:altName w:val="Cambria"/>
    <w:panose1 w:val="00000000000000000000"/>
    <w:charset w:val="80"/>
    <w:family w:val="roman"/>
    <w:notTrueType/>
    <w:pitch w:val="default"/>
    <w:sig w:usb0="00000003" w:usb1="08070000" w:usb2="00000010" w:usb3="00000000" w:csb0="00020001" w:csb1="00000000"/>
  </w:font>
  <w:font w:name="Lucida Grande">
    <w:altName w:val="Courier New"/>
    <w:charset w:val="00"/>
    <w:family w:val="auto"/>
    <w:pitch w:val="default"/>
    <w:sig w:usb0="00000000" w:usb1="00000000" w:usb2="00000000" w:usb3="00000000" w:csb0="000001BF" w:csb1="00000000"/>
  </w:font>
  <w:font w:name="Univers 47 CondensedLight">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ookAntiqua">
    <w:altName w:val="Yu Gothic"/>
    <w:panose1 w:val="00000000000000000000"/>
    <w:charset w:val="80"/>
    <w:family w:val="auto"/>
    <w:notTrueType/>
    <w:pitch w:val="default"/>
    <w:sig w:usb0="00000003" w:usb1="08070000" w:usb2="00000010" w:usb3="00000000" w:csb0="00020001" w:csb1="00000000"/>
  </w:font>
  <w:font w:name="TimesNewRomanPSMT">
    <w:altName w:val="Klee One"/>
    <w:panose1 w:val="00000000000000000000"/>
    <w:charset w:val="80"/>
    <w:family w:val="auto"/>
    <w:notTrueType/>
    <w:pitch w:val="default"/>
    <w:sig w:usb0="00000803" w:usb1="08070000" w:usb2="00000010" w:usb3="00000000" w:csb0="00020021" w:csb1="00000000"/>
  </w:font>
  <w:font w:name="TimesTen-Roman">
    <w:altName w:val="Yu Gothic"/>
    <w:panose1 w:val="00000000000000000000"/>
    <w:charset w:val="80"/>
    <w:family w:val="roman"/>
    <w:notTrueType/>
    <w:pitch w:val="default"/>
    <w:sig w:usb0="00000001" w:usb1="08070000" w:usb2="00000010" w:usb3="00000000" w:csb0="00020000" w:csb1="00000000"/>
  </w:font>
  <w:font w:name="ACaslonPro-Regular">
    <w:altName w:val="Yu Gothic"/>
    <w:panose1 w:val="00000000000000000000"/>
    <w:charset w:val="8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F7F0F" w14:textId="1DB9A5E0" w:rsidR="00C1639C" w:rsidRDefault="00C1639C">
    <w:pPr>
      <w:pStyle w:val="Footer"/>
      <w:jc w:val="right"/>
    </w:pPr>
  </w:p>
  <w:p w14:paraId="2E04C4FC" w14:textId="77777777" w:rsidR="00C1639C" w:rsidRDefault="00C163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028CC" w14:textId="77777777" w:rsidR="00DD6C52" w:rsidRDefault="00DD6C52">
      <w:r>
        <w:rPr>
          <w:color w:val="000000"/>
        </w:rPr>
        <w:separator/>
      </w:r>
    </w:p>
  </w:footnote>
  <w:footnote w:type="continuationSeparator" w:id="0">
    <w:p w14:paraId="39B57FD9" w14:textId="77777777" w:rsidR="00DD6C52" w:rsidRDefault="00DD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8047459"/>
      <w:docPartObj>
        <w:docPartGallery w:val="Page Numbers (Top of Page)"/>
        <w:docPartUnique/>
      </w:docPartObj>
    </w:sdtPr>
    <w:sdtEndPr>
      <w:rPr>
        <w:noProof/>
      </w:rPr>
    </w:sdtEndPr>
    <w:sdtContent>
      <w:p w14:paraId="17E8B52A" w14:textId="267DD23D" w:rsidR="000B1079" w:rsidRDefault="00C90C52" w:rsidP="00EE63AB">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593F"/>
    <w:multiLevelType w:val="multilevel"/>
    <w:tmpl w:val="D23AB598"/>
    <w:lvl w:ilvl="0">
      <w:start w:val="1"/>
      <w:numFmt w:val="decimal"/>
      <w:lvlText w:val="%1."/>
      <w:lvlJc w:val="left"/>
      <w:pPr>
        <w:ind w:left="720" w:hanging="360"/>
      </w:pPr>
      <w:rPr>
        <w:rFonts w:hint="default"/>
      </w:rPr>
    </w:lvl>
    <w:lvl w:ilvl="1">
      <w:start w:val="1"/>
      <w:numFmt w:val="decimal"/>
      <w:lvlText w:val="III.%2"/>
      <w:lvlJc w:val="left"/>
      <w:pPr>
        <w:ind w:left="720" w:hanging="360"/>
      </w:pPr>
      <w:rPr>
        <w:rFonts w:hint="default"/>
        <w:b/>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C87492"/>
    <w:multiLevelType w:val="multilevel"/>
    <w:tmpl w:val="45092DBF"/>
    <w:lvl w:ilvl="0">
      <w:start w:val="1"/>
      <w:numFmt w:val="decimal"/>
      <w:lvlText w:val="%1."/>
      <w:lvlJc w:val="righ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6743B18"/>
    <w:multiLevelType w:val="hybridMultilevel"/>
    <w:tmpl w:val="4F3E94A6"/>
    <w:lvl w:ilvl="0" w:tplc="413600EA">
      <w:start w:val="1"/>
      <w:numFmt w:val="decimal"/>
      <w:lvlText w:val="1.4.%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C3316F"/>
    <w:multiLevelType w:val="hybridMultilevel"/>
    <w:tmpl w:val="3510310E"/>
    <w:lvl w:ilvl="0" w:tplc="FFFFFFFF">
      <w:start w:val="24"/>
      <w:numFmt w:val="bullet"/>
      <w:lvlText w:val="-"/>
      <w:lvlJc w:val="left"/>
      <w:pPr>
        <w:ind w:left="720" w:hanging="360"/>
      </w:pPr>
      <w:rPr>
        <w:rFonts w:ascii="Times New Roman" w:hAnsi="Times New Roman" w:cs="Times New Roman" w:hint="default"/>
        <w:spacing w:val="0"/>
      </w:rPr>
    </w:lvl>
    <w:lvl w:ilvl="1" w:tplc="4516AC76">
      <w:start w:val="24"/>
      <w:numFmt w:val="bullet"/>
      <w:lvlText w:val="-"/>
      <w:lvlJc w:val="left"/>
      <w:pPr>
        <w:ind w:left="1440" w:hanging="360"/>
      </w:pPr>
      <w:rPr>
        <w:rFonts w:ascii="Times New Roman" w:hAnsi="Times New Roman" w:cs="Times New Roman" w:hint="default"/>
        <w:spacing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3D2B2C"/>
    <w:multiLevelType w:val="hybridMultilevel"/>
    <w:tmpl w:val="044881D6"/>
    <w:lvl w:ilvl="0" w:tplc="ADA62684">
      <w:start w:val="3"/>
      <w:numFmt w:val="bullet"/>
      <w:lvlText w:val="-"/>
      <w:lvlJc w:val="left"/>
      <w:pPr>
        <w:ind w:left="720" w:hanging="360"/>
      </w:pPr>
      <w:rPr>
        <w:rFonts w:ascii="Times New Roman" w:eastAsiaTheme="minorEastAsia"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03431"/>
    <w:multiLevelType w:val="multilevel"/>
    <w:tmpl w:val="8050E114"/>
    <w:lvl w:ilvl="0">
      <w:start w:val="1"/>
      <w:numFmt w:val="decimal"/>
      <w:lvlText w:val="II.%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bCs/>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225553C"/>
    <w:multiLevelType w:val="hybridMultilevel"/>
    <w:tmpl w:val="55D0993C"/>
    <w:lvl w:ilvl="0" w:tplc="D338B19C">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37431C"/>
    <w:multiLevelType w:val="multilevel"/>
    <w:tmpl w:val="143743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B623DA"/>
    <w:multiLevelType w:val="hybridMultilevel"/>
    <w:tmpl w:val="4B64C69A"/>
    <w:lvl w:ilvl="0" w:tplc="A5B0E4A8">
      <w:start w:val="1"/>
      <w:numFmt w:val="decimal"/>
      <w:lvlText w:val="4.%1"/>
      <w:lvlJc w:val="left"/>
      <w:pPr>
        <w:ind w:left="720" w:hanging="360"/>
      </w:pPr>
      <w:rPr>
        <w:rFonts w:hint="default"/>
        <w:b/>
        <w:bCs w:val="0"/>
        <w:color w:val="000000" w:themeColor="text1"/>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40A4FF7"/>
    <w:multiLevelType w:val="hybridMultilevel"/>
    <w:tmpl w:val="5D1C8D84"/>
    <w:lvl w:ilvl="0" w:tplc="183C3EDC">
      <w:start w:val="1"/>
      <w:numFmt w:val="decimal"/>
      <w:lvlText w:val="2.2.%1."/>
      <w:lvlJc w:val="left"/>
      <w:pPr>
        <w:ind w:left="720" w:hanging="360"/>
      </w:pPr>
      <w:rPr>
        <w:rFonts w:hint="default"/>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7B3315D"/>
    <w:multiLevelType w:val="multilevel"/>
    <w:tmpl w:val="27B3315D"/>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3364F39"/>
    <w:multiLevelType w:val="multilevel"/>
    <w:tmpl w:val="33364F39"/>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453160D"/>
    <w:multiLevelType w:val="hybridMultilevel"/>
    <w:tmpl w:val="C7EAEB38"/>
    <w:lvl w:ilvl="0" w:tplc="871E3106">
      <w:start w:val="1"/>
      <w:numFmt w:val="decimal"/>
      <w:lvlText w:val="1.3.%1."/>
      <w:lvlJc w:val="left"/>
      <w:pPr>
        <w:ind w:left="720" w:hanging="360"/>
      </w:pPr>
      <w:rPr>
        <w:rFonts w:hint="default"/>
        <w:sz w:val="22"/>
        <w:szCs w:val="22"/>
      </w:rPr>
    </w:lvl>
    <w:lvl w:ilvl="1" w:tplc="3832625C">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5D60666"/>
    <w:multiLevelType w:val="multilevel"/>
    <w:tmpl w:val="25B4D87A"/>
    <w:lvl w:ilvl="0">
      <w:start w:val="2"/>
      <w:numFmt w:val="decimal"/>
      <w:lvlText w:val="%1"/>
      <w:lvlJc w:val="left"/>
      <w:pPr>
        <w:ind w:left="360" w:hanging="360"/>
      </w:pPr>
      <w:rPr>
        <w:rFonts w:cs="Mangal" w:hint="default"/>
      </w:rPr>
    </w:lvl>
    <w:lvl w:ilvl="1">
      <w:start w:val="4"/>
      <w:numFmt w:val="decimal"/>
      <w:lvlText w:val="%1.%2"/>
      <w:lvlJc w:val="left"/>
      <w:pPr>
        <w:ind w:left="360" w:hanging="360"/>
      </w:pPr>
      <w:rPr>
        <w:rFonts w:cs="Mangal" w:hint="default"/>
        <w:b/>
        <w:bCs/>
      </w:rPr>
    </w:lvl>
    <w:lvl w:ilvl="2">
      <w:start w:val="1"/>
      <w:numFmt w:val="decimal"/>
      <w:lvlText w:val="%1.%2.%3"/>
      <w:lvlJc w:val="left"/>
      <w:pPr>
        <w:ind w:left="720" w:hanging="720"/>
      </w:pPr>
      <w:rPr>
        <w:rFonts w:cs="Mangal" w:hint="default"/>
      </w:rPr>
    </w:lvl>
    <w:lvl w:ilvl="3">
      <w:start w:val="1"/>
      <w:numFmt w:val="decimal"/>
      <w:lvlText w:val="%1.%2.%3.%4"/>
      <w:lvlJc w:val="left"/>
      <w:pPr>
        <w:ind w:left="720" w:hanging="72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440" w:hanging="144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1800" w:hanging="1800"/>
      </w:pPr>
      <w:rPr>
        <w:rFonts w:cs="Mangal" w:hint="default"/>
      </w:rPr>
    </w:lvl>
  </w:abstractNum>
  <w:abstractNum w:abstractNumId="14" w15:restartNumberingAfterBreak="0">
    <w:nsid w:val="39F478C5"/>
    <w:multiLevelType w:val="multilevel"/>
    <w:tmpl w:val="AC56CDCA"/>
    <w:lvl w:ilvl="0">
      <w:start w:val="2"/>
      <w:numFmt w:val="decimal"/>
      <w:lvlText w:val="II.%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9"/>
      <w:numFmt w:val="decimal"/>
      <w:lvlText w:val="%4."/>
      <w:lvlJc w:val="left"/>
      <w:pPr>
        <w:ind w:left="2880" w:hanging="360"/>
      </w:pPr>
      <w:rPr>
        <w:rFonts w:hint="default"/>
        <w:b w:val="0"/>
        <w:bCs/>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232373D"/>
    <w:multiLevelType w:val="hybridMultilevel"/>
    <w:tmpl w:val="0E2AB914"/>
    <w:lvl w:ilvl="0" w:tplc="85EE68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5092DBF"/>
    <w:multiLevelType w:val="multilevel"/>
    <w:tmpl w:val="114E293C"/>
    <w:lvl w:ilvl="0">
      <w:start w:val="1"/>
      <w:numFmt w:val="decimal"/>
      <w:lvlText w:val="%1."/>
      <w:lvlJc w:val="right"/>
      <w:pPr>
        <w:ind w:left="1080" w:hanging="360"/>
      </w:pPr>
      <w:rPr>
        <w:rFonts w:hint="default"/>
        <w:b w:val="0"/>
        <w:b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528C1E2E"/>
    <w:multiLevelType w:val="multilevel"/>
    <w:tmpl w:val="FB28AF92"/>
    <w:lvl w:ilvl="0">
      <w:start w:val="1"/>
      <w:numFmt w:val="decimal"/>
      <w:lvlText w:val="%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B2F737C"/>
    <w:multiLevelType w:val="hybridMultilevel"/>
    <w:tmpl w:val="B33C80D0"/>
    <w:lvl w:ilvl="0" w:tplc="282ED30E">
      <w:start w:val="1"/>
      <w:numFmt w:val="decimal"/>
      <w:lvlText w:val="2.%1."/>
      <w:lvlJc w:val="left"/>
      <w:pPr>
        <w:ind w:left="720" w:hanging="360"/>
      </w:pPr>
      <w:rPr>
        <w:rFonts w:hint="default"/>
      </w:rPr>
    </w:lvl>
    <w:lvl w:ilvl="1" w:tplc="FC502F36">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5C266CB2"/>
    <w:multiLevelType w:val="multilevel"/>
    <w:tmpl w:val="22CC6E42"/>
    <w:lvl w:ilvl="0">
      <w:start w:val="1"/>
      <w:numFmt w:val="decimal"/>
      <w:lvlText w:val="4.%1"/>
      <w:lvlJc w:val="left"/>
      <w:pPr>
        <w:ind w:left="720" w:hanging="360"/>
      </w:pPr>
      <w:rPr>
        <w:rFonts w:hint="default"/>
      </w:rPr>
    </w:lvl>
    <w:lvl w:ilvl="1">
      <w:start w:val="1"/>
      <w:numFmt w:val="decimal"/>
      <w:lvlText w:val="3.%2"/>
      <w:lvlJc w:val="left"/>
      <w:pPr>
        <w:ind w:left="720" w:hanging="360"/>
      </w:pPr>
      <w:rPr>
        <w:rFonts w:hint="default"/>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41B36F1"/>
    <w:multiLevelType w:val="hybridMultilevel"/>
    <w:tmpl w:val="A39C4A26"/>
    <w:lvl w:ilvl="0" w:tplc="96163C54">
      <w:start w:val="1"/>
      <w:numFmt w:val="lowerLetter"/>
      <w:lvlText w:val="%1."/>
      <w:lvlJc w:val="right"/>
      <w:pPr>
        <w:ind w:left="720" w:hanging="360"/>
      </w:pPr>
      <w:rPr>
        <w:rFonts w:hint="default"/>
      </w:rPr>
    </w:lvl>
    <w:lvl w:ilvl="1" w:tplc="1B84E490">
      <w:start w:val="1"/>
      <w:numFmt w:val="decimal"/>
      <w:lvlText w:val="%2."/>
      <w:lvlJc w:val="left"/>
      <w:pPr>
        <w:ind w:left="1440" w:hanging="360"/>
      </w:pPr>
      <w:rPr>
        <w:rFonts w:ascii="Arial" w:hAnsi="Arial" w:cs="Arial" w:hint="default"/>
        <w:b w:val="0"/>
        <w:bCs/>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DE3E50"/>
    <w:multiLevelType w:val="hybridMultilevel"/>
    <w:tmpl w:val="A9DCF2C8"/>
    <w:lvl w:ilvl="0" w:tplc="BDDE8DE8">
      <w:start w:val="3"/>
      <w:numFmt w:val="bullet"/>
      <w:lvlText w:val="-"/>
      <w:lvlJc w:val="left"/>
      <w:pPr>
        <w:ind w:left="720" w:hanging="360"/>
      </w:pPr>
      <w:rPr>
        <w:rFonts w:ascii="Times" w:eastAsiaTheme="minorEastAsia" w:hAnsi="Times" w:cs="Time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D83163"/>
    <w:multiLevelType w:val="multilevel"/>
    <w:tmpl w:val="5FF25594"/>
    <w:lvl w:ilvl="0">
      <w:start w:val="4"/>
      <w:numFmt w:val="decimal"/>
      <w:lvlText w:val="1.%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6893433"/>
    <w:multiLevelType w:val="multilevel"/>
    <w:tmpl w:val="33FEF860"/>
    <w:lvl w:ilvl="0">
      <w:start w:val="1"/>
      <w:numFmt w:val="decimal"/>
      <w:lvlText w:val="II.%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8A476F5"/>
    <w:multiLevelType w:val="hybridMultilevel"/>
    <w:tmpl w:val="D792BB2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79520AD5"/>
    <w:multiLevelType w:val="hybridMultilevel"/>
    <w:tmpl w:val="5D2A72E4"/>
    <w:lvl w:ilvl="0" w:tplc="4516AC76">
      <w:start w:val="24"/>
      <w:numFmt w:val="bullet"/>
      <w:lvlText w:val="-"/>
      <w:lvlJc w:val="left"/>
      <w:pPr>
        <w:ind w:left="720" w:hanging="360"/>
      </w:pPr>
      <w:rPr>
        <w:rFonts w:ascii="Times New Roman" w:hAnsi="Times New Roman" w:cs="Times New Roman" w:hint="default"/>
        <w:spacing w:val="0"/>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6" w15:restartNumberingAfterBreak="0">
    <w:nsid w:val="79F6250C"/>
    <w:multiLevelType w:val="hybridMultilevel"/>
    <w:tmpl w:val="65E45F58"/>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7" w15:restartNumberingAfterBreak="0">
    <w:nsid w:val="7C592574"/>
    <w:multiLevelType w:val="multilevel"/>
    <w:tmpl w:val="4894D45C"/>
    <w:lvl w:ilvl="0">
      <w:start w:val="1"/>
      <w:numFmt w:val="decimal"/>
      <w:lvlText w:val="%1."/>
      <w:lvlJc w:val="right"/>
      <w:pPr>
        <w:ind w:left="1080" w:hanging="360"/>
      </w:pPr>
      <w:rPr>
        <w:rFonts w:hint="default"/>
      </w:rPr>
    </w:lvl>
    <w:lvl w:ilvl="1">
      <w:start w:val="24"/>
      <w:numFmt w:val="bullet"/>
      <w:lvlText w:val="-"/>
      <w:lvlJc w:val="left"/>
      <w:pPr>
        <w:ind w:left="1800" w:hanging="360"/>
      </w:pPr>
      <w:rPr>
        <w:rFonts w:ascii="Times New Roman" w:hAnsi="Times New Roman" w:cs="Times New Roman" w:hint="default"/>
        <w:spacing w:val="0"/>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82069801">
    <w:abstractNumId w:val="2"/>
  </w:num>
  <w:num w:numId="2" w16cid:durableId="1179851084">
    <w:abstractNumId w:val="12"/>
  </w:num>
  <w:num w:numId="3" w16cid:durableId="1285237075">
    <w:abstractNumId w:val="18"/>
  </w:num>
  <w:num w:numId="4" w16cid:durableId="755399899">
    <w:abstractNumId w:val="9"/>
  </w:num>
  <w:num w:numId="5" w16cid:durableId="472526816">
    <w:abstractNumId w:val="20"/>
  </w:num>
  <w:num w:numId="6" w16cid:durableId="655914589">
    <w:abstractNumId w:val="6"/>
  </w:num>
  <w:num w:numId="7" w16cid:durableId="957294666">
    <w:abstractNumId w:val="26"/>
  </w:num>
  <w:num w:numId="8" w16cid:durableId="1312952355">
    <w:abstractNumId w:val="23"/>
  </w:num>
  <w:num w:numId="9" w16cid:durableId="2047412034">
    <w:abstractNumId w:val="19"/>
  </w:num>
  <w:num w:numId="10" w16cid:durableId="379670669">
    <w:abstractNumId w:val="11"/>
  </w:num>
  <w:num w:numId="11" w16cid:durableId="108166263">
    <w:abstractNumId w:val="10"/>
  </w:num>
  <w:num w:numId="12" w16cid:durableId="897011419">
    <w:abstractNumId w:val="7"/>
  </w:num>
  <w:num w:numId="13" w16cid:durableId="1720517438">
    <w:abstractNumId w:val="16"/>
  </w:num>
  <w:num w:numId="14" w16cid:durableId="452098666">
    <w:abstractNumId w:val="15"/>
  </w:num>
  <w:num w:numId="15" w16cid:durableId="158624489">
    <w:abstractNumId w:val="17"/>
  </w:num>
  <w:num w:numId="16" w16cid:durableId="1717926768">
    <w:abstractNumId w:val="4"/>
  </w:num>
  <w:num w:numId="17" w16cid:durableId="954139700">
    <w:abstractNumId w:val="21"/>
  </w:num>
  <w:num w:numId="18" w16cid:durableId="2059893129">
    <w:abstractNumId w:val="14"/>
  </w:num>
  <w:num w:numId="19" w16cid:durableId="1985313416">
    <w:abstractNumId w:val="27"/>
  </w:num>
  <w:num w:numId="20" w16cid:durableId="881208235">
    <w:abstractNumId w:val="3"/>
  </w:num>
  <w:num w:numId="21" w16cid:durableId="786503590">
    <w:abstractNumId w:val="1"/>
  </w:num>
  <w:num w:numId="22" w16cid:durableId="1635216448">
    <w:abstractNumId w:val="22"/>
  </w:num>
  <w:num w:numId="23" w16cid:durableId="232741153">
    <w:abstractNumId w:val="25"/>
  </w:num>
  <w:num w:numId="24" w16cid:durableId="503714471">
    <w:abstractNumId w:val="24"/>
  </w:num>
  <w:num w:numId="25" w16cid:durableId="434666740">
    <w:abstractNumId w:val="0"/>
  </w:num>
  <w:num w:numId="26" w16cid:durableId="1005979251">
    <w:abstractNumId w:val="5"/>
  </w:num>
  <w:num w:numId="27" w16cid:durableId="1628120653">
    <w:abstractNumId w:val="13"/>
  </w:num>
  <w:num w:numId="28" w16cid:durableId="16391900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Liberation Serif&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59ee0w9tw05pket2t0xa9z6r0p00ar0fw5r&quot;&gt;Tesis&lt;record-ids&gt;&lt;item&gt;1&lt;/item&gt;&lt;item&gt;2&lt;/item&gt;&lt;item&gt;3&lt;/item&gt;&lt;item&gt;4&lt;/item&gt;&lt;item&gt;5&lt;/item&gt;&lt;item&gt;6&lt;/item&gt;&lt;item&gt;7&lt;/item&gt;&lt;item&gt;8&lt;/item&gt;&lt;item&gt;9&lt;/item&gt;&lt;item&gt;10&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record-ids&gt;&lt;/item&gt;&lt;/Libraries&gt;"/>
  </w:docVars>
  <w:rsids>
    <w:rsidRoot w:val="0027007E"/>
    <w:rsid w:val="00000DD2"/>
    <w:rsid w:val="000020ED"/>
    <w:rsid w:val="0000337F"/>
    <w:rsid w:val="00004197"/>
    <w:rsid w:val="00004A58"/>
    <w:rsid w:val="00006C10"/>
    <w:rsid w:val="00007BAC"/>
    <w:rsid w:val="0001093F"/>
    <w:rsid w:val="00012B59"/>
    <w:rsid w:val="000151C5"/>
    <w:rsid w:val="0001594E"/>
    <w:rsid w:val="00022A62"/>
    <w:rsid w:val="0002387E"/>
    <w:rsid w:val="0002394C"/>
    <w:rsid w:val="00023A10"/>
    <w:rsid w:val="000267CA"/>
    <w:rsid w:val="00027A6A"/>
    <w:rsid w:val="00031924"/>
    <w:rsid w:val="00034B3B"/>
    <w:rsid w:val="00035F03"/>
    <w:rsid w:val="00037AEF"/>
    <w:rsid w:val="000411DC"/>
    <w:rsid w:val="000413C0"/>
    <w:rsid w:val="000414F1"/>
    <w:rsid w:val="00042A19"/>
    <w:rsid w:val="00042CB5"/>
    <w:rsid w:val="00046317"/>
    <w:rsid w:val="000475CD"/>
    <w:rsid w:val="00053179"/>
    <w:rsid w:val="00057016"/>
    <w:rsid w:val="0006043A"/>
    <w:rsid w:val="000616F4"/>
    <w:rsid w:val="00064767"/>
    <w:rsid w:val="00066614"/>
    <w:rsid w:val="00066D91"/>
    <w:rsid w:val="00067DF2"/>
    <w:rsid w:val="000706E6"/>
    <w:rsid w:val="00070DF7"/>
    <w:rsid w:val="000712EC"/>
    <w:rsid w:val="000738E4"/>
    <w:rsid w:val="000771E0"/>
    <w:rsid w:val="0007780E"/>
    <w:rsid w:val="000779F1"/>
    <w:rsid w:val="0008167D"/>
    <w:rsid w:val="00081835"/>
    <w:rsid w:val="00081999"/>
    <w:rsid w:val="00082899"/>
    <w:rsid w:val="00083689"/>
    <w:rsid w:val="000844F0"/>
    <w:rsid w:val="00085DFF"/>
    <w:rsid w:val="0009196B"/>
    <w:rsid w:val="00094BC4"/>
    <w:rsid w:val="000952DD"/>
    <w:rsid w:val="00095968"/>
    <w:rsid w:val="00097B1D"/>
    <w:rsid w:val="000A07E1"/>
    <w:rsid w:val="000A0A70"/>
    <w:rsid w:val="000A190B"/>
    <w:rsid w:val="000A4669"/>
    <w:rsid w:val="000A5EB5"/>
    <w:rsid w:val="000A6498"/>
    <w:rsid w:val="000A77B6"/>
    <w:rsid w:val="000B0AE4"/>
    <w:rsid w:val="000B1079"/>
    <w:rsid w:val="000B3A03"/>
    <w:rsid w:val="000B6564"/>
    <w:rsid w:val="000C1833"/>
    <w:rsid w:val="000C3D66"/>
    <w:rsid w:val="000D37A8"/>
    <w:rsid w:val="000D5D96"/>
    <w:rsid w:val="000E1044"/>
    <w:rsid w:val="000E752B"/>
    <w:rsid w:val="000E7A83"/>
    <w:rsid w:val="000F6A11"/>
    <w:rsid w:val="000F7A91"/>
    <w:rsid w:val="00102B7C"/>
    <w:rsid w:val="00105F36"/>
    <w:rsid w:val="00107C62"/>
    <w:rsid w:val="00107E66"/>
    <w:rsid w:val="00111F94"/>
    <w:rsid w:val="001134C5"/>
    <w:rsid w:val="001179B0"/>
    <w:rsid w:val="00121CDE"/>
    <w:rsid w:val="00126B1F"/>
    <w:rsid w:val="00127CE0"/>
    <w:rsid w:val="0013025E"/>
    <w:rsid w:val="00132358"/>
    <w:rsid w:val="00133B08"/>
    <w:rsid w:val="00134AB0"/>
    <w:rsid w:val="001361D7"/>
    <w:rsid w:val="0013657A"/>
    <w:rsid w:val="001424EF"/>
    <w:rsid w:val="00143977"/>
    <w:rsid w:val="00144960"/>
    <w:rsid w:val="001452EE"/>
    <w:rsid w:val="001504F7"/>
    <w:rsid w:val="001547C3"/>
    <w:rsid w:val="00155A4A"/>
    <w:rsid w:val="0015731E"/>
    <w:rsid w:val="00157BE3"/>
    <w:rsid w:val="00161AC0"/>
    <w:rsid w:val="00162EE3"/>
    <w:rsid w:val="00165521"/>
    <w:rsid w:val="00166AFD"/>
    <w:rsid w:val="00167AA8"/>
    <w:rsid w:val="00167B2E"/>
    <w:rsid w:val="00170280"/>
    <w:rsid w:val="00172099"/>
    <w:rsid w:val="00172575"/>
    <w:rsid w:val="001742EE"/>
    <w:rsid w:val="00177773"/>
    <w:rsid w:val="00182396"/>
    <w:rsid w:val="00187B6E"/>
    <w:rsid w:val="001946BC"/>
    <w:rsid w:val="001963B8"/>
    <w:rsid w:val="00196FBF"/>
    <w:rsid w:val="001A098E"/>
    <w:rsid w:val="001A5851"/>
    <w:rsid w:val="001A5C7A"/>
    <w:rsid w:val="001A7211"/>
    <w:rsid w:val="001B1A45"/>
    <w:rsid w:val="001B3271"/>
    <w:rsid w:val="001B395B"/>
    <w:rsid w:val="001B3D23"/>
    <w:rsid w:val="001B3E38"/>
    <w:rsid w:val="001B554B"/>
    <w:rsid w:val="001B5803"/>
    <w:rsid w:val="001B71C6"/>
    <w:rsid w:val="001C07A3"/>
    <w:rsid w:val="001C17B5"/>
    <w:rsid w:val="001C1E2F"/>
    <w:rsid w:val="001D0232"/>
    <w:rsid w:val="001D1F6B"/>
    <w:rsid w:val="001D6D85"/>
    <w:rsid w:val="001D7C19"/>
    <w:rsid w:val="001E45EC"/>
    <w:rsid w:val="001F24D4"/>
    <w:rsid w:val="00203637"/>
    <w:rsid w:val="00203CA4"/>
    <w:rsid w:val="00204200"/>
    <w:rsid w:val="00210AA2"/>
    <w:rsid w:val="00212AD7"/>
    <w:rsid w:val="00212F1F"/>
    <w:rsid w:val="00215D65"/>
    <w:rsid w:val="00216CCC"/>
    <w:rsid w:val="00217705"/>
    <w:rsid w:val="00220114"/>
    <w:rsid w:val="0022064E"/>
    <w:rsid w:val="00222324"/>
    <w:rsid w:val="002234B6"/>
    <w:rsid w:val="00224F09"/>
    <w:rsid w:val="0022561E"/>
    <w:rsid w:val="00230484"/>
    <w:rsid w:val="002316EA"/>
    <w:rsid w:val="00232F3D"/>
    <w:rsid w:val="002358B7"/>
    <w:rsid w:val="00237DCD"/>
    <w:rsid w:val="00240985"/>
    <w:rsid w:val="002416E3"/>
    <w:rsid w:val="00245CE5"/>
    <w:rsid w:val="002464CA"/>
    <w:rsid w:val="002469DB"/>
    <w:rsid w:val="00250A43"/>
    <w:rsid w:val="002528BB"/>
    <w:rsid w:val="00253CBB"/>
    <w:rsid w:val="00254FBC"/>
    <w:rsid w:val="00257BF8"/>
    <w:rsid w:val="00260185"/>
    <w:rsid w:val="002628A5"/>
    <w:rsid w:val="0026400A"/>
    <w:rsid w:val="00264428"/>
    <w:rsid w:val="00265B48"/>
    <w:rsid w:val="00267F81"/>
    <w:rsid w:val="0027007E"/>
    <w:rsid w:val="00271C70"/>
    <w:rsid w:val="00272EC2"/>
    <w:rsid w:val="00274761"/>
    <w:rsid w:val="00275A34"/>
    <w:rsid w:val="00276226"/>
    <w:rsid w:val="002764D9"/>
    <w:rsid w:val="00276736"/>
    <w:rsid w:val="0027753D"/>
    <w:rsid w:val="0028160A"/>
    <w:rsid w:val="0028267C"/>
    <w:rsid w:val="00282A2D"/>
    <w:rsid w:val="00284448"/>
    <w:rsid w:val="00284FE0"/>
    <w:rsid w:val="0029281A"/>
    <w:rsid w:val="00293E3C"/>
    <w:rsid w:val="00294BF4"/>
    <w:rsid w:val="00295786"/>
    <w:rsid w:val="002959DB"/>
    <w:rsid w:val="00296CF1"/>
    <w:rsid w:val="00296D41"/>
    <w:rsid w:val="00297514"/>
    <w:rsid w:val="002A1B8F"/>
    <w:rsid w:val="002A20DA"/>
    <w:rsid w:val="002A21AC"/>
    <w:rsid w:val="002A2DD4"/>
    <w:rsid w:val="002A45D0"/>
    <w:rsid w:val="002A793A"/>
    <w:rsid w:val="002B5931"/>
    <w:rsid w:val="002B5F08"/>
    <w:rsid w:val="002C3E0F"/>
    <w:rsid w:val="002C4293"/>
    <w:rsid w:val="002C5AA1"/>
    <w:rsid w:val="002D054F"/>
    <w:rsid w:val="002D09D1"/>
    <w:rsid w:val="002D1604"/>
    <w:rsid w:val="002D6D37"/>
    <w:rsid w:val="002D6FAF"/>
    <w:rsid w:val="002D6FC7"/>
    <w:rsid w:val="002D77BD"/>
    <w:rsid w:val="002E0A6D"/>
    <w:rsid w:val="002E0DED"/>
    <w:rsid w:val="002E22CF"/>
    <w:rsid w:val="002E457F"/>
    <w:rsid w:val="002E51DF"/>
    <w:rsid w:val="002F2F5A"/>
    <w:rsid w:val="002F4611"/>
    <w:rsid w:val="002F4F40"/>
    <w:rsid w:val="002F5EAD"/>
    <w:rsid w:val="002F7FA3"/>
    <w:rsid w:val="00300799"/>
    <w:rsid w:val="003034C6"/>
    <w:rsid w:val="003036E9"/>
    <w:rsid w:val="00304CBB"/>
    <w:rsid w:val="00305B1D"/>
    <w:rsid w:val="00305C96"/>
    <w:rsid w:val="003074FC"/>
    <w:rsid w:val="0031079A"/>
    <w:rsid w:val="003110BE"/>
    <w:rsid w:val="003135EF"/>
    <w:rsid w:val="00316AC4"/>
    <w:rsid w:val="003179FA"/>
    <w:rsid w:val="003218D5"/>
    <w:rsid w:val="0032263D"/>
    <w:rsid w:val="00324F47"/>
    <w:rsid w:val="00325BC2"/>
    <w:rsid w:val="00327E3D"/>
    <w:rsid w:val="00331ADF"/>
    <w:rsid w:val="00334051"/>
    <w:rsid w:val="0033443F"/>
    <w:rsid w:val="00334CDC"/>
    <w:rsid w:val="0034183C"/>
    <w:rsid w:val="0034576F"/>
    <w:rsid w:val="003468DE"/>
    <w:rsid w:val="00346EFC"/>
    <w:rsid w:val="0035207E"/>
    <w:rsid w:val="003545D2"/>
    <w:rsid w:val="00355B5F"/>
    <w:rsid w:val="00356FA4"/>
    <w:rsid w:val="00360AC0"/>
    <w:rsid w:val="00362936"/>
    <w:rsid w:val="00363021"/>
    <w:rsid w:val="0036353D"/>
    <w:rsid w:val="003648F4"/>
    <w:rsid w:val="003661E4"/>
    <w:rsid w:val="00366B35"/>
    <w:rsid w:val="00367DF0"/>
    <w:rsid w:val="00370E22"/>
    <w:rsid w:val="00370EBE"/>
    <w:rsid w:val="00371885"/>
    <w:rsid w:val="00380BD1"/>
    <w:rsid w:val="00383282"/>
    <w:rsid w:val="003857B4"/>
    <w:rsid w:val="003907CA"/>
    <w:rsid w:val="003940C7"/>
    <w:rsid w:val="003A06D0"/>
    <w:rsid w:val="003A1EAE"/>
    <w:rsid w:val="003A46CA"/>
    <w:rsid w:val="003A49F4"/>
    <w:rsid w:val="003A4A8F"/>
    <w:rsid w:val="003A6ACB"/>
    <w:rsid w:val="003B3599"/>
    <w:rsid w:val="003B3ADC"/>
    <w:rsid w:val="003B447C"/>
    <w:rsid w:val="003B5058"/>
    <w:rsid w:val="003B7CED"/>
    <w:rsid w:val="003C0DC7"/>
    <w:rsid w:val="003C1635"/>
    <w:rsid w:val="003C4327"/>
    <w:rsid w:val="003C43A3"/>
    <w:rsid w:val="003C4F19"/>
    <w:rsid w:val="003C7B02"/>
    <w:rsid w:val="003D1592"/>
    <w:rsid w:val="003D5EEA"/>
    <w:rsid w:val="003E196E"/>
    <w:rsid w:val="003E52B1"/>
    <w:rsid w:val="003E6503"/>
    <w:rsid w:val="003E7E08"/>
    <w:rsid w:val="003F216E"/>
    <w:rsid w:val="00400BA8"/>
    <w:rsid w:val="00401326"/>
    <w:rsid w:val="00403EF6"/>
    <w:rsid w:val="00404DC2"/>
    <w:rsid w:val="0041188F"/>
    <w:rsid w:val="00411E42"/>
    <w:rsid w:val="00413BC0"/>
    <w:rsid w:val="004208DD"/>
    <w:rsid w:val="004213C9"/>
    <w:rsid w:val="00421513"/>
    <w:rsid w:val="004217D7"/>
    <w:rsid w:val="0042221F"/>
    <w:rsid w:val="0042231C"/>
    <w:rsid w:val="0042593B"/>
    <w:rsid w:val="00427290"/>
    <w:rsid w:val="0043347E"/>
    <w:rsid w:val="004407E6"/>
    <w:rsid w:val="00440EE9"/>
    <w:rsid w:val="00440FEA"/>
    <w:rsid w:val="00441F70"/>
    <w:rsid w:val="00442132"/>
    <w:rsid w:val="00443F34"/>
    <w:rsid w:val="00445559"/>
    <w:rsid w:val="004471A7"/>
    <w:rsid w:val="004478D0"/>
    <w:rsid w:val="00452224"/>
    <w:rsid w:val="00453C53"/>
    <w:rsid w:val="00455F1E"/>
    <w:rsid w:val="00457758"/>
    <w:rsid w:val="0046141A"/>
    <w:rsid w:val="004615DC"/>
    <w:rsid w:val="00461DA8"/>
    <w:rsid w:val="004623CB"/>
    <w:rsid w:val="00465E65"/>
    <w:rsid w:val="0047075F"/>
    <w:rsid w:val="00474C05"/>
    <w:rsid w:val="00474F75"/>
    <w:rsid w:val="004767A4"/>
    <w:rsid w:val="00477F81"/>
    <w:rsid w:val="0048158D"/>
    <w:rsid w:val="00482943"/>
    <w:rsid w:val="00490715"/>
    <w:rsid w:val="00492D14"/>
    <w:rsid w:val="0049474B"/>
    <w:rsid w:val="00497E5F"/>
    <w:rsid w:val="004A029E"/>
    <w:rsid w:val="004A1711"/>
    <w:rsid w:val="004A2879"/>
    <w:rsid w:val="004A318C"/>
    <w:rsid w:val="004A4277"/>
    <w:rsid w:val="004A49CE"/>
    <w:rsid w:val="004A65D5"/>
    <w:rsid w:val="004A7DBD"/>
    <w:rsid w:val="004B11DF"/>
    <w:rsid w:val="004B1FDC"/>
    <w:rsid w:val="004B304C"/>
    <w:rsid w:val="004B4319"/>
    <w:rsid w:val="004B67EA"/>
    <w:rsid w:val="004B71BC"/>
    <w:rsid w:val="004C3CCE"/>
    <w:rsid w:val="004C54D6"/>
    <w:rsid w:val="004C5CCE"/>
    <w:rsid w:val="004C5DE9"/>
    <w:rsid w:val="004C6D8A"/>
    <w:rsid w:val="004D0B22"/>
    <w:rsid w:val="004D0B6E"/>
    <w:rsid w:val="004D2B0F"/>
    <w:rsid w:val="004E0DF0"/>
    <w:rsid w:val="004E0F43"/>
    <w:rsid w:val="004E6558"/>
    <w:rsid w:val="004E7EC9"/>
    <w:rsid w:val="004F2756"/>
    <w:rsid w:val="004F353A"/>
    <w:rsid w:val="004F7B8D"/>
    <w:rsid w:val="00500CD1"/>
    <w:rsid w:val="005021DA"/>
    <w:rsid w:val="00503E3A"/>
    <w:rsid w:val="005067EA"/>
    <w:rsid w:val="005121D9"/>
    <w:rsid w:val="00517B38"/>
    <w:rsid w:val="00521ACE"/>
    <w:rsid w:val="00524016"/>
    <w:rsid w:val="005243C3"/>
    <w:rsid w:val="00526BE2"/>
    <w:rsid w:val="00530577"/>
    <w:rsid w:val="00532B0C"/>
    <w:rsid w:val="0053375A"/>
    <w:rsid w:val="00533AAB"/>
    <w:rsid w:val="00533FF8"/>
    <w:rsid w:val="00534BE5"/>
    <w:rsid w:val="00534FBE"/>
    <w:rsid w:val="00540365"/>
    <w:rsid w:val="0054157E"/>
    <w:rsid w:val="00543825"/>
    <w:rsid w:val="005445EB"/>
    <w:rsid w:val="005467A5"/>
    <w:rsid w:val="00552ADB"/>
    <w:rsid w:val="0055307F"/>
    <w:rsid w:val="00553EB7"/>
    <w:rsid w:val="00554AEC"/>
    <w:rsid w:val="00554F33"/>
    <w:rsid w:val="00555BC4"/>
    <w:rsid w:val="005575AB"/>
    <w:rsid w:val="0056166F"/>
    <w:rsid w:val="00562780"/>
    <w:rsid w:val="0056330E"/>
    <w:rsid w:val="00565E6A"/>
    <w:rsid w:val="00566319"/>
    <w:rsid w:val="00567C65"/>
    <w:rsid w:val="0057267C"/>
    <w:rsid w:val="0057277D"/>
    <w:rsid w:val="00572C95"/>
    <w:rsid w:val="00574A57"/>
    <w:rsid w:val="00574FA2"/>
    <w:rsid w:val="00576280"/>
    <w:rsid w:val="00586B9A"/>
    <w:rsid w:val="005874AB"/>
    <w:rsid w:val="00591D3F"/>
    <w:rsid w:val="00593057"/>
    <w:rsid w:val="00596618"/>
    <w:rsid w:val="00596B03"/>
    <w:rsid w:val="005A0153"/>
    <w:rsid w:val="005A29DC"/>
    <w:rsid w:val="005A388A"/>
    <w:rsid w:val="005A3C2D"/>
    <w:rsid w:val="005A3EDE"/>
    <w:rsid w:val="005A5B2C"/>
    <w:rsid w:val="005A5C2A"/>
    <w:rsid w:val="005B4811"/>
    <w:rsid w:val="005B6D67"/>
    <w:rsid w:val="005C122F"/>
    <w:rsid w:val="005C4730"/>
    <w:rsid w:val="005C49F1"/>
    <w:rsid w:val="005C5AAF"/>
    <w:rsid w:val="005D0115"/>
    <w:rsid w:val="005D09D3"/>
    <w:rsid w:val="005D28F5"/>
    <w:rsid w:val="005D39CB"/>
    <w:rsid w:val="005D3D88"/>
    <w:rsid w:val="005D4387"/>
    <w:rsid w:val="005D5A8E"/>
    <w:rsid w:val="005D73BE"/>
    <w:rsid w:val="005E0634"/>
    <w:rsid w:val="005E11B1"/>
    <w:rsid w:val="005E1AC2"/>
    <w:rsid w:val="005E1F65"/>
    <w:rsid w:val="005E213C"/>
    <w:rsid w:val="005E3057"/>
    <w:rsid w:val="005E3577"/>
    <w:rsid w:val="005E56E1"/>
    <w:rsid w:val="005E67D0"/>
    <w:rsid w:val="005E77EC"/>
    <w:rsid w:val="005F0F40"/>
    <w:rsid w:val="005F22D2"/>
    <w:rsid w:val="005F3D8E"/>
    <w:rsid w:val="005F742F"/>
    <w:rsid w:val="0060323A"/>
    <w:rsid w:val="006035C5"/>
    <w:rsid w:val="006039C4"/>
    <w:rsid w:val="00603B58"/>
    <w:rsid w:val="00604D0E"/>
    <w:rsid w:val="00605546"/>
    <w:rsid w:val="00606EF9"/>
    <w:rsid w:val="00607EC2"/>
    <w:rsid w:val="00607F42"/>
    <w:rsid w:val="00610AD5"/>
    <w:rsid w:val="00610E79"/>
    <w:rsid w:val="00611AD0"/>
    <w:rsid w:val="006163AA"/>
    <w:rsid w:val="00616D75"/>
    <w:rsid w:val="00616FF3"/>
    <w:rsid w:val="00621ECC"/>
    <w:rsid w:val="0062510F"/>
    <w:rsid w:val="00627838"/>
    <w:rsid w:val="00632D1F"/>
    <w:rsid w:val="00633154"/>
    <w:rsid w:val="00633BE5"/>
    <w:rsid w:val="006341B6"/>
    <w:rsid w:val="00634BEF"/>
    <w:rsid w:val="00635EF6"/>
    <w:rsid w:val="00640F8C"/>
    <w:rsid w:val="00641621"/>
    <w:rsid w:val="00644DAE"/>
    <w:rsid w:val="00645A76"/>
    <w:rsid w:val="00645FBD"/>
    <w:rsid w:val="00647A36"/>
    <w:rsid w:val="00647F0B"/>
    <w:rsid w:val="00650C33"/>
    <w:rsid w:val="00651E4B"/>
    <w:rsid w:val="00653042"/>
    <w:rsid w:val="00655630"/>
    <w:rsid w:val="006623D0"/>
    <w:rsid w:val="00663CE6"/>
    <w:rsid w:val="0066458D"/>
    <w:rsid w:val="006647FA"/>
    <w:rsid w:val="00667082"/>
    <w:rsid w:val="00670583"/>
    <w:rsid w:val="00672CE8"/>
    <w:rsid w:val="006736C9"/>
    <w:rsid w:val="0067585C"/>
    <w:rsid w:val="00677C7C"/>
    <w:rsid w:val="0068176E"/>
    <w:rsid w:val="00681CEB"/>
    <w:rsid w:val="00681F8B"/>
    <w:rsid w:val="0068489F"/>
    <w:rsid w:val="00686B44"/>
    <w:rsid w:val="006903FD"/>
    <w:rsid w:val="006904C9"/>
    <w:rsid w:val="00691448"/>
    <w:rsid w:val="00691FC6"/>
    <w:rsid w:val="006927E3"/>
    <w:rsid w:val="00692BA0"/>
    <w:rsid w:val="006A01ED"/>
    <w:rsid w:val="006A0E99"/>
    <w:rsid w:val="006A2F9C"/>
    <w:rsid w:val="006A7BC3"/>
    <w:rsid w:val="006B4319"/>
    <w:rsid w:val="006B4FE3"/>
    <w:rsid w:val="006B7636"/>
    <w:rsid w:val="006C294D"/>
    <w:rsid w:val="006C5C1B"/>
    <w:rsid w:val="006D192A"/>
    <w:rsid w:val="006D2CE7"/>
    <w:rsid w:val="006D3679"/>
    <w:rsid w:val="006D7245"/>
    <w:rsid w:val="006D7781"/>
    <w:rsid w:val="006E295A"/>
    <w:rsid w:val="006E3D38"/>
    <w:rsid w:val="006E4147"/>
    <w:rsid w:val="006E4BCE"/>
    <w:rsid w:val="006E50C6"/>
    <w:rsid w:val="006E6093"/>
    <w:rsid w:val="006E61A5"/>
    <w:rsid w:val="006E7224"/>
    <w:rsid w:val="006E7C54"/>
    <w:rsid w:val="006F1E37"/>
    <w:rsid w:val="006F2548"/>
    <w:rsid w:val="006F3A00"/>
    <w:rsid w:val="006F4C95"/>
    <w:rsid w:val="006F70CF"/>
    <w:rsid w:val="007045ED"/>
    <w:rsid w:val="00705D51"/>
    <w:rsid w:val="00710360"/>
    <w:rsid w:val="00710B6B"/>
    <w:rsid w:val="007155ED"/>
    <w:rsid w:val="007158EA"/>
    <w:rsid w:val="00720E73"/>
    <w:rsid w:val="0072166F"/>
    <w:rsid w:val="007257D4"/>
    <w:rsid w:val="00725810"/>
    <w:rsid w:val="00725B15"/>
    <w:rsid w:val="00726C4A"/>
    <w:rsid w:val="00732CB8"/>
    <w:rsid w:val="007337A0"/>
    <w:rsid w:val="0073556D"/>
    <w:rsid w:val="007369C0"/>
    <w:rsid w:val="00737244"/>
    <w:rsid w:val="00737D84"/>
    <w:rsid w:val="0074712B"/>
    <w:rsid w:val="00750A79"/>
    <w:rsid w:val="0075250A"/>
    <w:rsid w:val="00752B08"/>
    <w:rsid w:val="00754B73"/>
    <w:rsid w:val="00754D5A"/>
    <w:rsid w:val="00755199"/>
    <w:rsid w:val="00755F02"/>
    <w:rsid w:val="00760BAB"/>
    <w:rsid w:val="00760D18"/>
    <w:rsid w:val="00761132"/>
    <w:rsid w:val="00761F66"/>
    <w:rsid w:val="00764540"/>
    <w:rsid w:val="00764983"/>
    <w:rsid w:val="00765FB9"/>
    <w:rsid w:val="0077186D"/>
    <w:rsid w:val="007728BD"/>
    <w:rsid w:val="00772F47"/>
    <w:rsid w:val="0077516F"/>
    <w:rsid w:val="00777FCC"/>
    <w:rsid w:val="00784244"/>
    <w:rsid w:val="00784CDC"/>
    <w:rsid w:val="007855C7"/>
    <w:rsid w:val="007941A4"/>
    <w:rsid w:val="0079773E"/>
    <w:rsid w:val="007A19BC"/>
    <w:rsid w:val="007A1CED"/>
    <w:rsid w:val="007A213A"/>
    <w:rsid w:val="007A252C"/>
    <w:rsid w:val="007A49EE"/>
    <w:rsid w:val="007A5831"/>
    <w:rsid w:val="007A6248"/>
    <w:rsid w:val="007B02F6"/>
    <w:rsid w:val="007B047A"/>
    <w:rsid w:val="007B1292"/>
    <w:rsid w:val="007B1AD5"/>
    <w:rsid w:val="007B1E95"/>
    <w:rsid w:val="007B3965"/>
    <w:rsid w:val="007B42BD"/>
    <w:rsid w:val="007B584B"/>
    <w:rsid w:val="007B5FE0"/>
    <w:rsid w:val="007C3679"/>
    <w:rsid w:val="007C4FCF"/>
    <w:rsid w:val="007C522D"/>
    <w:rsid w:val="007C5E3D"/>
    <w:rsid w:val="007C6FEA"/>
    <w:rsid w:val="007C777B"/>
    <w:rsid w:val="007D0D4D"/>
    <w:rsid w:val="007D3953"/>
    <w:rsid w:val="007D4A80"/>
    <w:rsid w:val="007D5D83"/>
    <w:rsid w:val="007D5E7A"/>
    <w:rsid w:val="007D76C0"/>
    <w:rsid w:val="007D7B4D"/>
    <w:rsid w:val="007D7DFA"/>
    <w:rsid w:val="007E203C"/>
    <w:rsid w:val="007E2A84"/>
    <w:rsid w:val="007E4C1D"/>
    <w:rsid w:val="007E50F0"/>
    <w:rsid w:val="007E7406"/>
    <w:rsid w:val="007F09BD"/>
    <w:rsid w:val="007F2AA4"/>
    <w:rsid w:val="007F3164"/>
    <w:rsid w:val="007F3196"/>
    <w:rsid w:val="007F4C77"/>
    <w:rsid w:val="00805296"/>
    <w:rsid w:val="00806CD7"/>
    <w:rsid w:val="00807A13"/>
    <w:rsid w:val="00810751"/>
    <w:rsid w:val="00811B8E"/>
    <w:rsid w:val="00813F30"/>
    <w:rsid w:val="0081581E"/>
    <w:rsid w:val="00816746"/>
    <w:rsid w:val="00816C4A"/>
    <w:rsid w:val="008221EA"/>
    <w:rsid w:val="00825DE7"/>
    <w:rsid w:val="00826C38"/>
    <w:rsid w:val="008313FF"/>
    <w:rsid w:val="008315EE"/>
    <w:rsid w:val="00834E07"/>
    <w:rsid w:val="00836737"/>
    <w:rsid w:val="00841987"/>
    <w:rsid w:val="00842F19"/>
    <w:rsid w:val="008457B0"/>
    <w:rsid w:val="00846C77"/>
    <w:rsid w:val="008514CB"/>
    <w:rsid w:val="008545B6"/>
    <w:rsid w:val="00855DBA"/>
    <w:rsid w:val="00861B01"/>
    <w:rsid w:val="00861EC3"/>
    <w:rsid w:val="00866C8D"/>
    <w:rsid w:val="00867D71"/>
    <w:rsid w:val="0087175C"/>
    <w:rsid w:val="008769CB"/>
    <w:rsid w:val="0087785A"/>
    <w:rsid w:val="0088184E"/>
    <w:rsid w:val="00882C94"/>
    <w:rsid w:val="008838DE"/>
    <w:rsid w:val="0088432A"/>
    <w:rsid w:val="00884611"/>
    <w:rsid w:val="0088706B"/>
    <w:rsid w:val="00887CF9"/>
    <w:rsid w:val="00890506"/>
    <w:rsid w:val="008938D0"/>
    <w:rsid w:val="00895025"/>
    <w:rsid w:val="00897E26"/>
    <w:rsid w:val="008B06F7"/>
    <w:rsid w:val="008B2B35"/>
    <w:rsid w:val="008B3694"/>
    <w:rsid w:val="008B646F"/>
    <w:rsid w:val="008B6BAC"/>
    <w:rsid w:val="008C54AD"/>
    <w:rsid w:val="008C680A"/>
    <w:rsid w:val="008D0D7D"/>
    <w:rsid w:val="008D2E65"/>
    <w:rsid w:val="008D33AD"/>
    <w:rsid w:val="008D4565"/>
    <w:rsid w:val="008E1410"/>
    <w:rsid w:val="008E1726"/>
    <w:rsid w:val="008E3D5D"/>
    <w:rsid w:val="008E4D52"/>
    <w:rsid w:val="008E5333"/>
    <w:rsid w:val="008F0F86"/>
    <w:rsid w:val="008F18A7"/>
    <w:rsid w:val="008F24BD"/>
    <w:rsid w:val="008F2E24"/>
    <w:rsid w:val="008F2E40"/>
    <w:rsid w:val="00900727"/>
    <w:rsid w:val="00901850"/>
    <w:rsid w:val="00902898"/>
    <w:rsid w:val="00902BD3"/>
    <w:rsid w:val="00903434"/>
    <w:rsid w:val="009042B1"/>
    <w:rsid w:val="009047C8"/>
    <w:rsid w:val="00912A21"/>
    <w:rsid w:val="00912FFA"/>
    <w:rsid w:val="00913A1E"/>
    <w:rsid w:val="0091528E"/>
    <w:rsid w:val="009159B6"/>
    <w:rsid w:val="00920405"/>
    <w:rsid w:val="00922E64"/>
    <w:rsid w:val="00924AA9"/>
    <w:rsid w:val="00924AF7"/>
    <w:rsid w:val="00927492"/>
    <w:rsid w:val="00930D81"/>
    <w:rsid w:val="0093275C"/>
    <w:rsid w:val="00932CF9"/>
    <w:rsid w:val="009331FC"/>
    <w:rsid w:val="00933936"/>
    <w:rsid w:val="00934A0F"/>
    <w:rsid w:val="00934D62"/>
    <w:rsid w:val="009403ED"/>
    <w:rsid w:val="00940C5A"/>
    <w:rsid w:val="00946EC6"/>
    <w:rsid w:val="00950A42"/>
    <w:rsid w:val="009534BD"/>
    <w:rsid w:val="00957015"/>
    <w:rsid w:val="00962C47"/>
    <w:rsid w:val="00964792"/>
    <w:rsid w:val="0096561F"/>
    <w:rsid w:val="0097009C"/>
    <w:rsid w:val="009713DB"/>
    <w:rsid w:val="00974BF6"/>
    <w:rsid w:val="00975A21"/>
    <w:rsid w:val="00981F02"/>
    <w:rsid w:val="009829A7"/>
    <w:rsid w:val="009829B9"/>
    <w:rsid w:val="0098369D"/>
    <w:rsid w:val="009848BD"/>
    <w:rsid w:val="00984F3B"/>
    <w:rsid w:val="0098566D"/>
    <w:rsid w:val="00994E38"/>
    <w:rsid w:val="00996925"/>
    <w:rsid w:val="00997F21"/>
    <w:rsid w:val="009A265A"/>
    <w:rsid w:val="009A3B4D"/>
    <w:rsid w:val="009A41E5"/>
    <w:rsid w:val="009A700D"/>
    <w:rsid w:val="009B18D2"/>
    <w:rsid w:val="009B3BB1"/>
    <w:rsid w:val="009B4454"/>
    <w:rsid w:val="009C0727"/>
    <w:rsid w:val="009C5B67"/>
    <w:rsid w:val="009C72E1"/>
    <w:rsid w:val="009D0DFB"/>
    <w:rsid w:val="009D394A"/>
    <w:rsid w:val="009D5066"/>
    <w:rsid w:val="009D67CB"/>
    <w:rsid w:val="009D79C9"/>
    <w:rsid w:val="009E1BB1"/>
    <w:rsid w:val="009E3DC9"/>
    <w:rsid w:val="009E483D"/>
    <w:rsid w:val="009E5B12"/>
    <w:rsid w:val="009E5FCB"/>
    <w:rsid w:val="009E62B0"/>
    <w:rsid w:val="009E6515"/>
    <w:rsid w:val="009F0DA4"/>
    <w:rsid w:val="009F3255"/>
    <w:rsid w:val="009F70B9"/>
    <w:rsid w:val="009F751D"/>
    <w:rsid w:val="009F7D36"/>
    <w:rsid w:val="00A01CA7"/>
    <w:rsid w:val="00A024EB"/>
    <w:rsid w:val="00A03705"/>
    <w:rsid w:val="00A044F7"/>
    <w:rsid w:val="00A04660"/>
    <w:rsid w:val="00A04766"/>
    <w:rsid w:val="00A06657"/>
    <w:rsid w:val="00A07800"/>
    <w:rsid w:val="00A11496"/>
    <w:rsid w:val="00A153E5"/>
    <w:rsid w:val="00A15579"/>
    <w:rsid w:val="00A15B8C"/>
    <w:rsid w:val="00A2021F"/>
    <w:rsid w:val="00A22C5F"/>
    <w:rsid w:val="00A265E2"/>
    <w:rsid w:val="00A27393"/>
    <w:rsid w:val="00A279DC"/>
    <w:rsid w:val="00A27FBD"/>
    <w:rsid w:val="00A30A18"/>
    <w:rsid w:val="00A31784"/>
    <w:rsid w:val="00A3520F"/>
    <w:rsid w:val="00A42D18"/>
    <w:rsid w:val="00A4326B"/>
    <w:rsid w:val="00A43813"/>
    <w:rsid w:val="00A43843"/>
    <w:rsid w:val="00A43B60"/>
    <w:rsid w:val="00A447F2"/>
    <w:rsid w:val="00A45C7F"/>
    <w:rsid w:val="00A46543"/>
    <w:rsid w:val="00A4658C"/>
    <w:rsid w:val="00A52362"/>
    <w:rsid w:val="00A52A0D"/>
    <w:rsid w:val="00A546DF"/>
    <w:rsid w:val="00A558DF"/>
    <w:rsid w:val="00A55ED5"/>
    <w:rsid w:val="00A60D17"/>
    <w:rsid w:val="00A62A82"/>
    <w:rsid w:val="00A647F7"/>
    <w:rsid w:val="00A654C7"/>
    <w:rsid w:val="00A667F0"/>
    <w:rsid w:val="00A66D5C"/>
    <w:rsid w:val="00A705C3"/>
    <w:rsid w:val="00A7604D"/>
    <w:rsid w:val="00A7716B"/>
    <w:rsid w:val="00A80817"/>
    <w:rsid w:val="00A81EDB"/>
    <w:rsid w:val="00A837E0"/>
    <w:rsid w:val="00A90A74"/>
    <w:rsid w:val="00A92961"/>
    <w:rsid w:val="00A9331F"/>
    <w:rsid w:val="00A9333B"/>
    <w:rsid w:val="00AA1BEA"/>
    <w:rsid w:val="00AA4C2F"/>
    <w:rsid w:val="00AA6903"/>
    <w:rsid w:val="00AB0943"/>
    <w:rsid w:val="00AB5043"/>
    <w:rsid w:val="00AB5B97"/>
    <w:rsid w:val="00AB630B"/>
    <w:rsid w:val="00AC2AD7"/>
    <w:rsid w:val="00AC34FA"/>
    <w:rsid w:val="00AC35A6"/>
    <w:rsid w:val="00AC7133"/>
    <w:rsid w:val="00AD0197"/>
    <w:rsid w:val="00AD05F9"/>
    <w:rsid w:val="00AD0C96"/>
    <w:rsid w:val="00AD4C4B"/>
    <w:rsid w:val="00AD59E8"/>
    <w:rsid w:val="00AD603F"/>
    <w:rsid w:val="00AD7DCC"/>
    <w:rsid w:val="00AE4770"/>
    <w:rsid w:val="00AE59BA"/>
    <w:rsid w:val="00AF12DE"/>
    <w:rsid w:val="00AF289A"/>
    <w:rsid w:val="00AF3076"/>
    <w:rsid w:val="00B01FF5"/>
    <w:rsid w:val="00B02485"/>
    <w:rsid w:val="00B03606"/>
    <w:rsid w:val="00B050DF"/>
    <w:rsid w:val="00B104BF"/>
    <w:rsid w:val="00B10568"/>
    <w:rsid w:val="00B10753"/>
    <w:rsid w:val="00B11D4B"/>
    <w:rsid w:val="00B12ED4"/>
    <w:rsid w:val="00B131C7"/>
    <w:rsid w:val="00B14C30"/>
    <w:rsid w:val="00B2038A"/>
    <w:rsid w:val="00B21183"/>
    <w:rsid w:val="00B21396"/>
    <w:rsid w:val="00B21A81"/>
    <w:rsid w:val="00B23EFB"/>
    <w:rsid w:val="00B26720"/>
    <w:rsid w:val="00B34D41"/>
    <w:rsid w:val="00B37E48"/>
    <w:rsid w:val="00B405B1"/>
    <w:rsid w:val="00B4081F"/>
    <w:rsid w:val="00B40FA1"/>
    <w:rsid w:val="00B41A57"/>
    <w:rsid w:val="00B4690B"/>
    <w:rsid w:val="00B50E40"/>
    <w:rsid w:val="00B56702"/>
    <w:rsid w:val="00B5782D"/>
    <w:rsid w:val="00B57EAE"/>
    <w:rsid w:val="00B6470D"/>
    <w:rsid w:val="00B67D5C"/>
    <w:rsid w:val="00B71DB3"/>
    <w:rsid w:val="00B73A95"/>
    <w:rsid w:val="00B73B32"/>
    <w:rsid w:val="00B775F9"/>
    <w:rsid w:val="00B82A42"/>
    <w:rsid w:val="00B82DED"/>
    <w:rsid w:val="00B82F7C"/>
    <w:rsid w:val="00B84C93"/>
    <w:rsid w:val="00B859D9"/>
    <w:rsid w:val="00B87819"/>
    <w:rsid w:val="00B87E9B"/>
    <w:rsid w:val="00B904B8"/>
    <w:rsid w:val="00B90C1D"/>
    <w:rsid w:val="00B91589"/>
    <w:rsid w:val="00B91EF9"/>
    <w:rsid w:val="00B95CAE"/>
    <w:rsid w:val="00B978B1"/>
    <w:rsid w:val="00B97BC3"/>
    <w:rsid w:val="00BA1DC1"/>
    <w:rsid w:val="00BA42FE"/>
    <w:rsid w:val="00BA55C9"/>
    <w:rsid w:val="00BA5E6D"/>
    <w:rsid w:val="00BA5FE4"/>
    <w:rsid w:val="00BB0543"/>
    <w:rsid w:val="00BB0F76"/>
    <w:rsid w:val="00BB1D9A"/>
    <w:rsid w:val="00BB3928"/>
    <w:rsid w:val="00BB6E53"/>
    <w:rsid w:val="00BB71FE"/>
    <w:rsid w:val="00BC2C78"/>
    <w:rsid w:val="00BC3225"/>
    <w:rsid w:val="00BC3833"/>
    <w:rsid w:val="00BC39A3"/>
    <w:rsid w:val="00BC734E"/>
    <w:rsid w:val="00BD173F"/>
    <w:rsid w:val="00BD445B"/>
    <w:rsid w:val="00BD6D3B"/>
    <w:rsid w:val="00BD7611"/>
    <w:rsid w:val="00BD7F82"/>
    <w:rsid w:val="00BE05DA"/>
    <w:rsid w:val="00BE3866"/>
    <w:rsid w:val="00BE446A"/>
    <w:rsid w:val="00BE4788"/>
    <w:rsid w:val="00BE5974"/>
    <w:rsid w:val="00BE6874"/>
    <w:rsid w:val="00BF02ED"/>
    <w:rsid w:val="00BF0475"/>
    <w:rsid w:val="00BF088E"/>
    <w:rsid w:val="00BF17A8"/>
    <w:rsid w:val="00BF2C8F"/>
    <w:rsid w:val="00BF39CA"/>
    <w:rsid w:val="00BF3CBE"/>
    <w:rsid w:val="00BF5B65"/>
    <w:rsid w:val="00BF63CA"/>
    <w:rsid w:val="00BF6B39"/>
    <w:rsid w:val="00BF72A9"/>
    <w:rsid w:val="00BF798A"/>
    <w:rsid w:val="00C011C0"/>
    <w:rsid w:val="00C03DFA"/>
    <w:rsid w:val="00C03F66"/>
    <w:rsid w:val="00C04882"/>
    <w:rsid w:val="00C049B9"/>
    <w:rsid w:val="00C05EF4"/>
    <w:rsid w:val="00C11193"/>
    <w:rsid w:val="00C127B9"/>
    <w:rsid w:val="00C1639C"/>
    <w:rsid w:val="00C17042"/>
    <w:rsid w:val="00C244C3"/>
    <w:rsid w:val="00C249E9"/>
    <w:rsid w:val="00C31261"/>
    <w:rsid w:val="00C3156A"/>
    <w:rsid w:val="00C33594"/>
    <w:rsid w:val="00C36A34"/>
    <w:rsid w:val="00C36C9B"/>
    <w:rsid w:val="00C423D1"/>
    <w:rsid w:val="00C43AB9"/>
    <w:rsid w:val="00C43C56"/>
    <w:rsid w:val="00C45D13"/>
    <w:rsid w:val="00C50048"/>
    <w:rsid w:val="00C50087"/>
    <w:rsid w:val="00C50F03"/>
    <w:rsid w:val="00C55C72"/>
    <w:rsid w:val="00C55EF1"/>
    <w:rsid w:val="00C623D5"/>
    <w:rsid w:val="00C64446"/>
    <w:rsid w:val="00C65F62"/>
    <w:rsid w:val="00C660F0"/>
    <w:rsid w:val="00C7154A"/>
    <w:rsid w:val="00C71AA5"/>
    <w:rsid w:val="00C71ADC"/>
    <w:rsid w:val="00C7337F"/>
    <w:rsid w:val="00C82129"/>
    <w:rsid w:val="00C8389D"/>
    <w:rsid w:val="00C838A9"/>
    <w:rsid w:val="00C84AFF"/>
    <w:rsid w:val="00C87FA7"/>
    <w:rsid w:val="00C9058A"/>
    <w:rsid w:val="00C90C52"/>
    <w:rsid w:val="00C92C71"/>
    <w:rsid w:val="00C937A3"/>
    <w:rsid w:val="00C9495F"/>
    <w:rsid w:val="00C94EB2"/>
    <w:rsid w:val="00CA148A"/>
    <w:rsid w:val="00CA2E30"/>
    <w:rsid w:val="00CA369E"/>
    <w:rsid w:val="00CA3E0C"/>
    <w:rsid w:val="00CA6435"/>
    <w:rsid w:val="00CA7A94"/>
    <w:rsid w:val="00CA7D74"/>
    <w:rsid w:val="00CB01BB"/>
    <w:rsid w:val="00CB0C46"/>
    <w:rsid w:val="00CB218E"/>
    <w:rsid w:val="00CB299E"/>
    <w:rsid w:val="00CB622C"/>
    <w:rsid w:val="00CB69CF"/>
    <w:rsid w:val="00CC026A"/>
    <w:rsid w:val="00CC221E"/>
    <w:rsid w:val="00CC3E5E"/>
    <w:rsid w:val="00CC5E23"/>
    <w:rsid w:val="00CC698B"/>
    <w:rsid w:val="00CC7F65"/>
    <w:rsid w:val="00CD16EF"/>
    <w:rsid w:val="00CD3487"/>
    <w:rsid w:val="00CD61B4"/>
    <w:rsid w:val="00CD6471"/>
    <w:rsid w:val="00CE25FE"/>
    <w:rsid w:val="00CE2A6A"/>
    <w:rsid w:val="00CE2B32"/>
    <w:rsid w:val="00CE2BE0"/>
    <w:rsid w:val="00CE5FF5"/>
    <w:rsid w:val="00CE6506"/>
    <w:rsid w:val="00CE6754"/>
    <w:rsid w:val="00CF0F65"/>
    <w:rsid w:val="00CF384B"/>
    <w:rsid w:val="00CF3BC1"/>
    <w:rsid w:val="00D01178"/>
    <w:rsid w:val="00D013C5"/>
    <w:rsid w:val="00D017F2"/>
    <w:rsid w:val="00D02247"/>
    <w:rsid w:val="00D03919"/>
    <w:rsid w:val="00D06DCB"/>
    <w:rsid w:val="00D140F5"/>
    <w:rsid w:val="00D142F4"/>
    <w:rsid w:val="00D1534B"/>
    <w:rsid w:val="00D15C48"/>
    <w:rsid w:val="00D211EE"/>
    <w:rsid w:val="00D275EE"/>
    <w:rsid w:val="00D27BD3"/>
    <w:rsid w:val="00D33469"/>
    <w:rsid w:val="00D33EB8"/>
    <w:rsid w:val="00D3561D"/>
    <w:rsid w:val="00D370CF"/>
    <w:rsid w:val="00D4281B"/>
    <w:rsid w:val="00D4427A"/>
    <w:rsid w:val="00D4614C"/>
    <w:rsid w:val="00D47F09"/>
    <w:rsid w:val="00D52DEE"/>
    <w:rsid w:val="00D5363A"/>
    <w:rsid w:val="00D54230"/>
    <w:rsid w:val="00D548DD"/>
    <w:rsid w:val="00D54C45"/>
    <w:rsid w:val="00D553F0"/>
    <w:rsid w:val="00D560CE"/>
    <w:rsid w:val="00D56725"/>
    <w:rsid w:val="00D56D94"/>
    <w:rsid w:val="00D63246"/>
    <w:rsid w:val="00D65A5B"/>
    <w:rsid w:val="00D71444"/>
    <w:rsid w:val="00D72225"/>
    <w:rsid w:val="00D726D5"/>
    <w:rsid w:val="00D8116C"/>
    <w:rsid w:val="00D8585A"/>
    <w:rsid w:val="00D86AFE"/>
    <w:rsid w:val="00D86CC4"/>
    <w:rsid w:val="00D86EE4"/>
    <w:rsid w:val="00D9000E"/>
    <w:rsid w:val="00D90456"/>
    <w:rsid w:val="00D91498"/>
    <w:rsid w:val="00D91C59"/>
    <w:rsid w:val="00D955CF"/>
    <w:rsid w:val="00DA14F4"/>
    <w:rsid w:val="00DA18DB"/>
    <w:rsid w:val="00DA4051"/>
    <w:rsid w:val="00DA46E8"/>
    <w:rsid w:val="00DA63E2"/>
    <w:rsid w:val="00DB0514"/>
    <w:rsid w:val="00DB10DC"/>
    <w:rsid w:val="00DB1C2C"/>
    <w:rsid w:val="00DB422B"/>
    <w:rsid w:val="00DB4736"/>
    <w:rsid w:val="00DC069D"/>
    <w:rsid w:val="00DC11C9"/>
    <w:rsid w:val="00DC2B54"/>
    <w:rsid w:val="00DC38B0"/>
    <w:rsid w:val="00DC3AC3"/>
    <w:rsid w:val="00DC48A7"/>
    <w:rsid w:val="00DC5141"/>
    <w:rsid w:val="00DC5508"/>
    <w:rsid w:val="00DC6077"/>
    <w:rsid w:val="00DC684C"/>
    <w:rsid w:val="00DC7317"/>
    <w:rsid w:val="00DD1553"/>
    <w:rsid w:val="00DD3B8F"/>
    <w:rsid w:val="00DD6C52"/>
    <w:rsid w:val="00DD6E83"/>
    <w:rsid w:val="00DD7666"/>
    <w:rsid w:val="00DE0CF8"/>
    <w:rsid w:val="00DE3E1D"/>
    <w:rsid w:val="00DE4C83"/>
    <w:rsid w:val="00DE4FB6"/>
    <w:rsid w:val="00DF007C"/>
    <w:rsid w:val="00DF3B35"/>
    <w:rsid w:val="00DF3BEA"/>
    <w:rsid w:val="00DF64A2"/>
    <w:rsid w:val="00DF6AEA"/>
    <w:rsid w:val="00E00411"/>
    <w:rsid w:val="00E010B8"/>
    <w:rsid w:val="00E0193F"/>
    <w:rsid w:val="00E019EB"/>
    <w:rsid w:val="00E0210A"/>
    <w:rsid w:val="00E14EE4"/>
    <w:rsid w:val="00E16CCD"/>
    <w:rsid w:val="00E20167"/>
    <w:rsid w:val="00E221F6"/>
    <w:rsid w:val="00E2382E"/>
    <w:rsid w:val="00E25155"/>
    <w:rsid w:val="00E30E93"/>
    <w:rsid w:val="00E313DC"/>
    <w:rsid w:val="00E33B93"/>
    <w:rsid w:val="00E3502B"/>
    <w:rsid w:val="00E46304"/>
    <w:rsid w:val="00E506E1"/>
    <w:rsid w:val="00E529EB"/>
    <w:rsid w:val="00E56AB2"/>
    <w:rsid w:val="00E57458"/>
    <w:rsid w:val="00E57D32"/>
    <w:rsid w:val="00E64558"/>
    <w:rsid w:val="00E655C7"/>
    <w:rsid w:val="00E67693"/>
    <w:rsid w:val="00E70EBA"/>
    <w:rsid w:val="00E77423"/>
    <w:rsid w:val="00E84FFC"/>
    <w:rsid w:val="00E86531"/>
    <w:rsid w:val="00E95EC3"/>
    <w:rsid w:val="00E97B55"/>
    <w:rsid w:val="00EA4879"/>
    <w:rsid w:val="00EA5B37"/>
    <w:rsid w:val="00EA5F68"/>
    <w:rsid w:val="00EA6C10"/>
    <w:rsid w:val="00EB039B"/>
    <w:rsid w:val="00EB03DE"/>
    <w:rsid w:val="00EB2071"/>
    <w:rsid w:val="00EB608A"/>
    <w:rsid w:val="00EB65BA"/>
    <w:rsid w:val="00EB7BD3"/>
    <w:rsid w:val="00EC2473"/>
    <w:rsid w:val="00EC3990"/>
    <w:rsid w:val="00EC40BA"/>
    <w:rsid w:val="00EC4513"/>
    <w:rsid w:val="00EC609A"/>
    <w:rsid w:val="00EC6372"/>
    <w:rsid w:val="00EC6F7F"/>
    <w:rsid w:val="00ED50DA"/>
    <w:rsid w:val="00ED722E"/>
    <w:rsid w:val="00ED738B"/>
    <w:rsid w:val="00ED7567"/>
    <w:rsid w:val="00EE0F7F"/>
    <w:rsid w:val="00EE36D1"/>
    <w:rsid w:val="00EE63AB"/>
    <w:rsid w:val="00EE7EC8"/>
    <w:rsid w:val="00EE7F89"/>
    <w:rsid w:val="00EF0D9B"/>
    <w:rsid w:val="00EF1AD5"/>
    <w:rsid w:val="00EF252D"/>
    <w:rsid w:val="00EF3DD7"/>
    <w:rsid w:val="00EF4274"/>
    <w:rsid w:val="00EF4B9B"/>
    <w:rsid w:val="00EF4BEF"/>
    <w:rsid w:val="00F01BEC"/>
    <w:rsid w:val="00F048F8"/>
    <w:rsid w:val="00F05C73"/>
    <w:rsid w:val="00F12A69"/>
    <w:rsid w:val="00F14FD1"/>
    <w:rsid w:val="00F15187"/>
    <w:rsid w:val="00F164C7"/>
    <w:rsid w:val="00F170BA"/>
    <w:rsid w:val="00F20C58"/>
    <w:rsid w:val="00F24138"/>
    <w:rsid w:val="00F2572E"/>
    <w:rsid w:val="00F33CD5"/>
    <w:rsid w:val="00F35A79"/>
    <w:rsid w:val="00F411F0"/>
    <w:rsid w:val="00F50545"/>
    <w:rsid w:val="00F50ECF"/>
    <w:rsid w:val="00F50F79"/>
    <w:rsid w:val="00F50FA3"/>
    <w:rsid w:val="00F521CB"/>
    <w:rsid w:val="00F52B7B"/>
    <w:rsid w:val="00F52CF8"/>
    <w:rsid w:val="00F54AE2"/>
    <w:rsid w:val="00F55428"/>
    <w:rsid w:val="00F57AD3"/>
    <w:rsid w:val="00F57DB5"/>
    <w:rsid w:val="00F617F5"/>
    <w:rsid w:val="00F62117"/>
    <w:rsid w:val="00F63188"/>
    <w:rsid w:val="00F63C25"/>
    <w:rsid w:val="00F66CFA"/>
    <w:rsid w:val="00F6780B"/>
    <w:rsid w:val="00F737E8"/>
    <w:rsid w:val="00F761C9"/>
    <w:rsid w:val="00F76DDA"/>
    <w:rsid w:val="00F83048"/>
    <w:rsid w:val="00F83DE1"/>
    <w:rsid w:val="00F865B0"/>
    <w:rsid w:val="00F919F4"/>
    <w:rsid w:val="00F922B2"/>
    <w:rsid w:val="00F92BF1"/>
    <w:rsid w:val="00F9329E"/>
    <w:rsid w:val="00F94079"/>
    <w:rsid w:val="00F95F12"/>
    <w:rsid w:val="00F96840"/>
    <w:rsid w:val="00FA48A2"/>
    <w:rsid w:val="00FA54B3"/>
    <w:rsid w:val="00FA5A81"/>
    <w:rsid w:val="00FA6BFA"/>
    <w:rsid w:val="00FB75B0"/>
    <w:rsid w:val="00FC040E"/>
    <w:rsid w:val="00FC428B"/>
    <w:rsid w:val="00FC6203"/>
    <w:rsid w:val="00FC6F5C"/>
    <w:rsid w:val="00FD0365"/>
    <w:rsid w:val="00FD237D"/>
    <w:rsid w:val="00FE601E"/>
    <w:rsid w:val="00FF02B1"/>
    <w:rsid w:val="00FF059C"/>
    <w:rsid w:val="00FF2B57"/>
    <w:rsid w:val="00FF7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519B2"/>
  <w15:docId w15:val="{B7253396-2379-4010-AC07-350F4407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3"/>
        <w:sz w:val="24"/>
        <w:szCs w:val="24"/>
        <w:lang w:val="en-U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E7A"/>
    <w:rPr>
      <w:lang w:val="id-ID"/>
    </w:rPr>
  </w:style>
  <w:style w:type="paragraph" w:styleId="Heading1">
    <w:name w:val="heading 1"/>
    <w:basedOn w:val="Normal"/>
    <w:next w:val="Normal"/>
    <w:link w:val="Heading1Char"/>
    <w:uiPriority w:val="9"/>
    <w:qFormat/>
    <w:rsid w:val="007B047A"/>
    <w:pPr>
      <w:keepNext/>
      <w:keepLines/>
      <w:jc w:val="center"/>
      <w:outlineLvl w:val="0"/>
    </w:pPr>
    <w:rPr>
      <w:rFonts w:ascii="Arial" w:eastAsiaTheme="majorEastAsia" w:hAnsi="Arial" w:cs="Mangal"/>
      <w:b/>
      <w:color w:val="000000" w:themeColor="text1"/>
      <w:szCs w:val="29"/>
    </w:rPr>
  </w:style>
  <w:style w:type="paragraph" w:styleId="Heading2">
    <w:name w:val="heading 2"/>
    <w:basedOn w:val="Normal"/>
    <w:next w:val="Normal"/>
    <w:link w:val="Heading2Char"/>
    <w:uiPriority w:val="9"/>
    <w:unhideWhenUsed/>
    <w:qFormat/>
    <w:rsid w:val="00CB69CF"/>
    <w:pPr>
      <w:keepNext/>
      <w:keepLines/>
      <w:spacing w:before="40"/>
      <w:jc w:val="center"/>
      <w:outlineLvl w:val="1"/>
    </w:pPr>
    <w:rPr>
      <w:rFonts w:asciiTheme="majorHAnsi" w:eastAsiaTheme="majorEastAsia" w:hAnsiTheme="majorHAnsi" w:cs="Mangal"/>
      <w:color w:val="000000" w:themeColor="text1"/>
      <w:sz w:val="26"/>
      <w:szCs w:val="23"/>
    </w:rPr>
  </w:style>
  <w:style w:type="paragraph" w:styleId="Heading3">
    <w:name w:val="heading 3"/>
    <w:basedOn w:val="Normal"/>
    <w:next w:val="Normal"/>
    <w:link w:val="Heading3Char"/>
    <w:uiPriority w:val="9"/>
    <w:unhideWhenUsed/>
    <w:qFormat/>
    <w:rsid w:val="00D71444"/>
    <w:pPr>
      <w:keepNext/>
      <w:keepLines/>
      <w:spacing w:line="480" w:lineRule="auto"/>
      <w:outlineLvl w:val="2"/>
    </w:pPr>
    <w:rPr>
      <w:rFonts w:ascii="Arial" w:eastAsiaTheme="majorEastAsia" w:hAnsi="Arial" w:cs="Mangal"/>
      <w:b/>
      <w:color w:val="000000" w:themeColor="text1"/>
      <w:szCs w:val="21"/>
    </w:rPr>
  </w:style>
  <w:style w:type="paragraph" w:styleId="Heading4">
    <w:name w:val="heading 4"/>
    <w:basedOn w:val="Normal"/>
    <w:next w:val="Normal"/>
    <w:link w:val="Heading4Char"/>
    <w:uiPriority w:val="9"/>
    <w:unhideWhenUsed/>
    <w:qFormat/>
    <w:rsid w:val="00D33469"/>
    <w:pPr>
      <w:keepNext/>
      <w:keepLines/>
      <w:spacing w:before="40"/>
      <w:outlineLvl w:val="3"/>
    </w:pPr>
    <w:rPr>
      <w:rFonts w:asciiTheme="majorHAnsi" w:eastAsiaTheme="majorEastAsia" w:hAnsiTheme="majorHAnsi" w:cs="Mangal"/>
      <w:i/>
      <w:iCs/>
      <w:color w:val="2F5496" w:themeColor="accent1" w:themeShade="BF"/>
      <w:szCs w:val="21"/>
    </w:rPr>
  </w:style>
  <w:style w:type="paragraph" w:styleId="Heading5">
    <w:name w:val="heading 5"/>
    <w:basedOn w:val="Normal"/>
    <w:next w:val="Normal"/>
    <w:link w:val="Heading5Char"/>
    <w:uiPriority w:val="9"/>
    <w:semiHidden/>
    <w:unhideWhenUsed/>
    <w:qFormat/>
    <w:rsid w:val="00035F03"/>
    <w:pPr>
      <w:tabs>
        <w:tab w:val="num" w:pos="3600"/>
      </w:tabs>
      <w:suppressAutoHyphens w:val="0"/>
      <w:autoSpaceDN/>
      <w:spacing w:before="240" w:after="60"/>
      <w:ind w:left="3600" w:hanging="720"/>
      <w:textAlignment w:val="auto"/>
      <w:outlineLvl w:val="4"/>
    </w:pPr>
    <w:rPr>
      <w:rFonts w:asciiTheme="minorHAnsi" w:eastAsiaTheme="minorEastAsia" w:hAnsiTheme="minorHAnsi" w:cstheme="minorBidi"/>
      <w:b/>
      <w:bCs/>
      <w:i/>
      <w:iCs/>
      <w:kern w:val="0"/>
      <w:sz w:val="26"/>
      <w:szCs w:val="26"/>
      <w:lang w:val="en-US" w:eastAsia="en-US" w:bidi="ar-SA"/>
    </w:rPr>
  </w:style>
  <w:style w:type="paragraph" w:styleId="Heading6">
    <w:name w:val="heading 6"/>
    <w:basedOn w:val="Normal"/>
    <w:next w:val="Normal"/>
    <w:link w:val="Heading6Char"/>
    <w:qFormat/>
    <w:rsid w:val="00035F03"/>
    <w:pPr>
      <w:tabs>
        <w:tab w:val="num" w:pos="4320"/>
      </w:tabs>
      <w:suppressAutoHyphens w:val="0"/>
      <w:autoSpaceDN/>
      <w:spacing w:before="240" w:after="60"/>
      <w:ind w:left="4320" w:hanging="720"/>
      <w:textAlignment w:val="auto"/>
      <w:outlineLvl w:val="5"/>
    </w:pPr>
    <w:rPr>
      <w:rFonts w:ascii="Times New Roman" w:eastAsia="Times New Roman" w:hAnsi="Times New Roman" w:cs="Times New Roman"/>
      <w:b/>
      <w:bCs/>
      <w:kern w:val="0"/>
      <w:sz w:val="22"/>
      <w:szCs w:val="22"/>
      <w:lang w:val="en-US" w:eastAsia="en-US" w:bidi="ar-SA"/>
    </w:rPr>
  </w:style>
  <w:style w:type="paragraph" w:styleId="Heading7">
    <w:name w:val="heading 7"/>
    <w:basedOn w:val="Normal"/>
    <w:next w:val="Normal"/>
    <w:link w:val="Heading7Char"/>
    <w:uiPriority w:val="9"/>
    <w:semiHidden/>
    <w:unhideWhenUsed/>
    <w:qFormat/>
    <w:rsid w:val="00035F03"/>
    <w:pPr>
      <w:tabs>
        <w:tab w:val="num" w:pos="5040"/>
      </w:tabs>
      <w:suppressAutoHyphens w:val="0"/>
      <w:autoSpaceDN/>
      <w:spacing w:before="240" w:after="60"/>
      <w:ind w:left="5040" w:hanging="720"/>
      <w:textAlignment w:val="auto"/>
      <w:outlineLvl w:val="6"/>
    </w:pPr>
    <w:rPr>
      <w:rFonts w:asciiTheme="minorHAnsi" w:eastAsiaTheme="minorEastAsia" w:hAnsiTheme="minorHAnsi" w:cstheme="minorBidi"/>
      <w:kern w:val="0"/>
      <w:lang w:val="en-US" w:eastAsia="en-US" w:bidi="ar-SA"/>
    </w:rPr>
  </w:style>
  <w:style w:type="paragraph" w:styleId="Heading8">
    <w:name w:val="heading 8"/>
    <w:basedOn w:val="Normal"/>
    <w:next w:val="Normal"/>
    <w:link w:val="Heading8Char"/>
    <w:uiPriority w:val="9"/>
    <w:semiHidden/>
    <w:unhideWhenUsed/>
    <w:qFormat/>
    <w:rsid w:val="00035F03"/>
    <w:pPr>
      <w:tabs>
        <w:tab w:val="num" w:pos="5760"/>
      </w:tabs>
      <w:suppressAutoHyphens w:val="0"/>
      <w:autoSpaceDN/>
      <w:spacing w:before="240" w:after="60"/>
      <w:ind w:left="5760" w:hanging="720"/>
      <w:textAlignment w:val="auto"/>
      <w:outlineLvl w:val="7"/>
    </w:pPr>
    <w:rPr>
      <w:rFonts w:asciiTheme="minorHAnsi" w:eastAsiaTheme="minorEastAsia" w:hAnsiTheme="minorHAnsi" w:cstheme="minorBidi"/>
      <w:i/>
      <w:iCs/>
      <w:kern w:val="0"/>
      <w:lang w:val="en-US" w:eastAsia="en-US" w:bidi="ar-SA"/>
    </w:rPr>
  </w:style>
  <w:style w:type="paragraph" w:styleId="Heading9">
    <w:name w:val="heading 9"/>
    <w:basedOn w:val="Normal"/>
    <w:next w:val="Normal"/>
    <w:link w:val="Heading9Char"/>
    <w:uiPriority w:val="9"/>
    <w:semiHidden/>
    <w:unhideWhenUsed/>
    <w:qFormat/>
    <w:rsid w:val="00035F03"/>
    <w:pPr>
      <w:tabs>
        <w:tab w:val="num" w:pos="6480"/>
      </w:tabs>
      <w:suppressAutoHyphens w:val="0"/>
      <w:autoSpaceDN/>
      <w:spacing w:before="240" w:after="60"/>
      <w:ind w:left="6480" w:hanging="720"/>
      <w:textAlignment w:val="auto"/>
      <w:outlineLvl w:val="8"/>
    </w:pPr>
    <w:rPr>
      <w:rFonts w:asciiTheme="majorHAnsi" w:eastAsiaTheme="majorEastAsia" w:hAnsiTheme="majorHAnsi" w:cstheme="majorBidi"/>
      <w:kern w:val="0"/>
      <w:sz w:val="22"/>
      <w:szCs w:val="2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B047A"/>
    <w:rPr>
      <w:rFonts w:ascii="Arial" w:eastAsiaTheme="majorEastAsia" w:hAnsi="Arial" w:cs="Mangal"/>
      <w:b/>
      <w:color w:val="000000" w:themeColor="text1"/>
      <w:szCs w:val="29"/>
    </w:rPr>
  </w:style>
  <w:style w:type="character" w:customStyle="1" w:styleId="Heading2Char">
    <w:name w:val="Heading 2 Char"/>
    <w:basedOn w:val="DefaultParagraphFont"/>
    <w:link w:val="Heading2"/>
    <w:uiPriority w:val="9"/>
    <w:qFormat/>
    <w:rsid w:val="00CB69CF"/>
    <w:rPr>
      <w:rFonts w:asciiTheme="majorHAnsi" w:eastAsiaTheme="majorEastAsia" w:hAnsiTheme="majorHAnsi" w:cs="Mangal"/>
      <w:color w:val="000000" w:themeColor="text1"/>
      <w:sz w:val="26"/>
      <w:szCs w:val="23"/>
      <w:lang w:val="id-ID"/>
    </w:rPr>
  </w:style>
  <w:style w:type="character" w:customStyle="1" w:styleId="Heading3Char">
    <w:name w:val="Heading 3 Char"/>
    <w:basedOn w:val="DefaultParagraphFont"/>
    <w:link w:val="Heading3"/>
    <w:uiPriority w:val="9"/>
    <w:qFormat/>
    <w:rsid w:val="00D71444"/>
    <w:rPr>
      <w:rFonts w:ascii="Arial" w:eastAsiaTheme="majorEastAsia" w:hAnsi="Arial" w:cs="Mangal"/>
      <w:b/>
      <w:color w:val="000000" w:themeColor="text1"/>
      <w:szCs w:val="21"/>
    </w:rPr>
  </w:style>
  <w:style w:type="character" w:customStyle="1" w:styleId="Heading4Char">
    <w:name w:val="Heading 4 Char"/>
    <w:basedOn w:val="DefaultParagraphFont"/>
    <w:link w:val="Heading4"/>
    <w:uiPriority w:val="9"/>
    <w:qFormat/>
    <w:rsid w:val="00D33469"/>
    <w:rPr>
      <w:rFonts w:asciiTheme="majorHAnsi" w:eastAsiaTheme="majorEastAsia" w:hAnsiTheme="majorHAnsi" w:cs="Mangal"/>
      <w:i/>
      <w:iCs/>
      <w:color w:val="2F5496" w:themeColor="accent1" w:themeShade="BF"/>
      <w:szCs w:val="21"/>
    </w:rPr>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uiPriority w:val="35"/>
    <w:qFormat/>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153"/>
        <w:tab w:val="right" w:pos="8306"/>
      </w:tabs>
    </w:pPr>
  </w:style>
  <w:style w:type="paragraph" w:styleId="Footer">
    <w:name w:val="footer"/>
    <w:basedOn w:val="HeaderandFooter"/>
    <w:link w:val="FooterChar"/>
    <w:uiPriority w:val="99"/>
    <w:qFormat/>
  </w:style>
  <w:style w:type="character" w:customStyle="1" w:styleId="FooterChar">
    <w:name w:val="Footer Char"/>
    <w:basedOn w:val="DefaultParagraphFont"/>
    <w:link w:val="Footer"/>
    <w:uiPriority w:val="99"/>
    <w:qFormat/>
    <w:rsid w:val="00902898"/>
  </w:style>
  <w:style w:type="character" w:customStyle="1" w:styleId="NumberingSymbols">
    <w:name w:val="Numbering Symbols"/>
  </w:style>
  <w:style w:type="paragraph" w:styleId="ListParagraph">
    <w:name w:val="List Paragraph"/>
    <w:aliases w:val="Paragraph,1.2,Heading 31,Heading 2 Char1,Char Char,List Paragraph1,List Paragraph11,Daftar Acuan,heading 3,Sub-Judul 1"/>
    <w:basedOn w:val="Normal"/>
    <w:link w:val="ListParagraphChar"/>
    <w:uiPriority w:val="1"/>
    <w:qFormat/>
    <w:rsid w:val="00902898"/>
    <w:pPr>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eastAsia="en-US" w:bidi="ar-SA"/>
    </w:rPr>
  </w:style>
  <w:style w:type="paragraph" w:styleId="BodyTextIndent3">
    <w:name w:val="Body Text Indent 3"/>
    <w:basedOn w:val="Normal"/>
    <w:link w:val="BodyTextIndent3Char"/>
    <w:uiPriority w:val="99"/>
    <w:unhideWhenUsed/>
    <w:rsid w:val="00902898"/>
    <w:pPr>
      <w:suppressAutoHyphens w:val="0"/>
      <w:autoSpaceDN/>
      <w:spacing w:after="120"/>
      <w:ind w:left="360"/>
      <w:textAlignment w:val="auto"/>
    </w:pPr>
    <w:rPr>
      <w:rFonts w:ascii="Arial" w:eastAsia="Times New Roman" w:hAnsi="Arial" w:cs="Times New Roman"/>
      <w:kern w:val="0"/>
      <w:sz w:val="16"/>
      <w:szCs w:val="16"/>
      <w:lang w:eastAsia="en-GB" w:bidi="ar-SA"/>
    </w:rPr>
  </w:style>
  <w:style w:type="character" w:customStyle="1" w:styleId="BodyTextIndent3Char">
    <w:name w:val="Body Text Indent 3 Char"/>
    <w:basedOn w:val="DefaultParagraphFont"/>
    <w:link w:val="BodyTextIndent3"/>
    <w:uiPriority w:val="99"/>
    <w:rsid w:val="00902898"/>
    <w:rPr>
      <w:rFonts w:ascii="Arial" w:eastAsia="Times New Roman" w:hAnsi="Arial" w:cs="Times New Roman"/>
      <w:kern w:val="0"/>
      <w:sz w:val="16"/>
      <w:szCs w:val="16"/>
      <w:lang w:eastAsia="en-GB" w:bidi="ar-SA"/>
    </w:rPr>
  </w:style>
  <w:style w:type="paragraph" w:styleId="NoSpacing">
    <w:name w:val="No Spacing"/>
    <w:uiPriority w:val="1"/>
    <w:qFormat/>
    <w:rsid w:val="00902898"/>
    <w:rPr>
      <w:rFonts w:cs="Mangal"/>
      <w:szCs w:val="21"/>
    </w:rPr>
  </w:style>
  <w:style w:type="paragraph" w:styleId="Header">
    <w:name w:val="header"/>
    <w:basedOn w:val="Normal"/>
    <w:link w:val="HeaderChar"/>
    <w:uiPriority w:val="99"/>
    <w:unhideWhenUsed/>
    <w:qFormat/>
    <w:rsid w:val="00902898"/>
    <w:pPr>
      <w:tabs>
        <w:tab w:val="center" w:pos="4680"/>
        <w:tab w:val="right" w:pos="9360"/>
      </w:tabs>
    </w:pPr>
    <w:rPr>
      <w:rFonts w:cs="Mangal"/>
      <w:szCs w:val="21"/>
    </w:rPr>
  </w:style>
  <w:style w:type="character" w:customStyle="1" w:styleId="HeaderChar">
    <w:name w:val="Header Char"/>
    <w:basedOn w:val="DefaultParagraphFont"/>
    <w:link w:val="Header"/>
    <w:uiPriority w:val="99"/>
    <w:qFormat/>
    <w:rsid w:val="00902898"/>
    <w:rPr>
      <w:rFonts w:cs="Mangal"/>
      <w:szCs w:val="21"/>
    </w:rPr>
  </w:style>
  <w:style w:type="paragraph" w:customStyle="1" w:styleId="TableContents">
    <w:name w:val="Table Contents"/>
    <w:basedOn w:val="Normal"/>
    <w:qFormat/>
    <w:rsid w:val="00D33469"/>
    <w:pPr>
      <w:suppressLineNumbers/>
      <w:suppressAutoHyphens w:val="0"/>
      <w:autoSpaceDN/>
      <w:textAlignment w:val="auto"/>
    </w:pPr>
    <w:rPr>
      <w:kern w:val="2"/>
    </w:rPr>
  </w:style>
  <w:style w:type="character" w:customStyle="1" w:styleId="tlid-translation">
    <w:name w:val="tlid-translation"/>
    <w:basedOn w:val="DefaultParagraphFont"/>
    <w:rsid w:val="00D33469"/>
  </w:style>
  <w:style w:type="paragraph" w:styleId="NormalWeb">
    <w:name w:val="Normal (Web)"/>
    <w:basedOn w:val="Normal"/>
    <w:uiPriority w:val="99"/>
    <w:unhideWhenUsed/>
    <w:qFormat/>
    <w:rsid w:val="005E3577"/>
    <w:pPr>
      <w:suppressAutoHyphens w:val="0"/>
      <w:autoSpaceDN/>
      <w:spacing w:before="100" w:beforeAutospacing="1" w:after="100" w:afterAutospacing="1"/>
      <w:textAlignment w:val="auto"/>
    </w:pPr>
    <w:rPr>
      <w:rFonts w:ascii="Times New Roman" w:eastAsiaTheme="minorEastAsia" w:hAnsi="Times New Roman" w:cs="Times New Roman"/>
      <w:kern w:val="0"/>
      <w:lang w:eastAsia="en-US" w:bidi="ar-SA"/>
    </w:rPr>
  </w:style>
  <w:style w:type="character" w:customStyle="1" w:styleId="hps">
    <w:name w:val="hps"/>
    <w:basedOn w:val="DefaultParagraphFont"/>
    <w:qFormat/>
    <w:rsid w:val="00155A4A"/>
  </w:style>
  <w:style w:type="character" w:customStyle="1" w:styleId="BalloonTextChar">
    <w:name w:val="Balloon Text Char"/>
    <w:basedOn w:val="DefaultParagraphFont"/>
    <w:link w:val="BalloonText"/>
    <w:uiPriority w:val="99"/>
    <w:semiHidden/>
    <w:qFormat/>
    <w:rsid w:val="00155A4A"/>
    <w:rPr>
      <w:rFonts w:ascii="Tahoma" w:eastAsiaTheme="minorHAnsi" w:hAnsi="Tahoma" w:cs="Tahoma"/>
      <w:kern w:val="0"/>
      <w:sz w:val="16"/>
      <w:szCs w:val="16"/>
      <w:lang w:eastAsia="en-US" w:bidi="ar-SA"/>
    </w:rPr>
  </w:style>
  <w:style w:type="paragraph" w:styleId="BalloonText">
    <w:name w:val="Balloon Text"/>
    <w:basedOn w:val="Normal"/>
    <w:link w:val="BalloonTextChar"/>
    <w:uiPriority w:val="99"/>
    <w:semiHidden/>
    <w:unhideWhenUsed/>
    <w:qFormat/>
    <w:rsid w:val="00155A4A"/>
    <w:pPr>
      <w:suppressAutoHyphens w:val="0"/>
      <w:autoSpaceDN/>
      <w:textAlignment w:val="auto"/>
    </w:pPr>
    <w:rPr>
      <w:rFonts w:ascii="Tahoma" w:eastAsiaTheme="minorHAnsi" w:hAnsi="Tahoma" w:cs="Tahoma"/>
      <w:kern w:val="0"/>
      <w:sz w:val="16"/>
      <w:szCs w:val="16"/>
      <w:lang w:eastAsia="en-US" w:bidi="ar-SA"/>
    </w:rPr>
  </w:style>
  <w:style w:type="character" w:customStyle="1" w:styleId="BodyTextChar">
    <w:name w:val="Body Text Char"/>
    <w:basedOn w:val="DefaultParagraphFont"/>
    <w:link w:val="BodyText"/>
    <w:uiPriority w:val="99"/>
    <w:rsid w:val="00155A4A"/>
    <w:rPr>
      <w:rFonts w:asciiTheme="minorHAnsi" w:eastAsiaTheme="minorHAnsi" w:hAnsiTheme="minorHAnsi" w:cstheme="minorBidi"/>
      <w:kern w:val="0"/>
      <w:sz w:val="22"/>
      <w:szCs w:val="22"/>
      <w:lang w:eastAsia="en-US" w:bidi="ar-SA"/>
    </w:rPr>
  </w:style>
  <w:style w:type="paragraph" w:styleId="BodyText">
    <w:name w:val="Body Text"/>
    <w:basedOn w:val="Normal"/>
    <w:link w:val="BodyTextChar"/>
    <w:uiPriority w:val="99"/>
    <w:unhideWhenUsed/>
    <w:rsid w:val="00155A4A"/>
    <w:pPr>
      <w:suppressAutoHyphens w:val="0"/>
      <w:autoSpaceDN/>
      <w:spacing w:after="120" w:line="276" w:lineRule="auto"/>
      <w:textAlignment w:val="auto"/>
    </w:pPr>
    <w:rPr>
      <w:rFonts w:asciiTheme="minorHAnsi" w:eastAsiaTheme="minorHAnsi" w:hAnsiTheme="minorHAnsi" w:cstheme="minorBidi"/>
      <w:kern w:val="0"/>
      <w:sz w:val="22"/>
      <w:szCs w:val="22"/>
      <w:lang w:eastAsia="en-US" w:bidi="ar-SA"/>
    </w:rPr>
  </w:style>
  <w:style w:type="character" w:customStyle="1" w:styleId="longtext">
    <w:name w:val="long_text"/>
    <w:basedOn w:val="DefaultParagraphFont"/>
    <w:rsid w:val="00155A4A"/>
  </w:style>
  <w:style w:type="character" w:customStyle="1" w:styleId="atn">
    <w:name w:val="atn"/>
    <w:basedOn w:val="DefaultParagraphFont"/>
    <w:qFormat/>
    <w:rsid w:val="00155A4A"/>
  </w:style>
  <w:style w:type="character" w:customStyle="1" w:styleId="alt-edited">
    <w:name w:val="alt-edited"/>
    <w:basedOn w:val="DefaultParagraphFont"/>
    <w:rsid w:val="00155A4A"/>
  </w:style>
  <w:style w:type="paragraph" w:customStyle="1" w:styleId="Default">
    <w:name w:val="Default"/>
    <w:qFormat/>
    <w:rsid w:val="00155A4A"/>
    <w:pPr>
      <w:suppressAutoHyphens w:val="0"/>
      <w:autoSpaceDE w:val="0"/>
      <w:adjustRightInd w:val="0"/>
      <w:textAlignment w:val="auto"/>
    </w:pPr>
    <w:rPr>
      <w:rFonts w:ascii="Times" w:eastAsiaTheme="minorHAnsi" w:hAnsi="Times" w:cs="Times"/>
      <w:color w:val="000000"/>
      <w:kern w:val="0"/>
      <w:lang w:eastAsia="en-US" w:bidi="ar-SA"/>
    </w:rPr>
  </w:style>
  <w:style w:type="character" w:styleId="Strong">
    <w:name w:val="Strong"/>
    <w:basedOn w:val="DefaultParagraphFont"/>
    <w:uiPriority w:val="22"/>
    <w:qFormat/>
    <w:rsid w:val="00155A4A"/>
    <w:rPr>
      <w:b/>
      <w:bCs/>
    </w:rPr>
  </w:style>
  <w:style w:type="character" w:styleId="Emphasis">
    <w:name w:val="Emphasis"/>
    <w:basedOn w:val="DefaultParagraphFont"/>
    <w:uiPriority w:val="20"/>
    <w:qFormat/>
    <w:rsid w:val="00155A4A"/>
    <w:rPr>
      <w:i/>
      <w:iCs/>
    </w:rPr>
  </w:style>
  <w:style w:type="character" w:styleId="Hyperlink">
    <w:name w:val="Hyperlink"/>
    <w:basedOn w:val="DefaultParagraphFont"/>
    <w:uiPriority w:val="99"/>
    <w:unhideWhenUsed/>
    <w:qFormat/>
    <w:rsid w:val="00155A4A"/>
    <w:rPr>
      <w:color w:val="0563C1" w:themeColor="hyperlink"/>
      <w:u w:val="single"/>
    </w:rPr>
  </w:style>
  <w:style w:type="table" w:styleId="TableGrid">
    <w:name w:val="Table Grid"/>
    <w:basedOn w:val="TableNormal"/>
    <w:uiPriority w:val="39"/>
    <w:qFormat/>
    <w:rsid w:val="00155A4A"/>
    <w:pPr>
      <w:suppressAutoHyphens w:val="0"/>
      <w:autoSpaceDN/>
      <w:textAlignment w:val="auto"/>
    </w:pPr>
    <w:rPr>
      <w:rFonts w:asciiTheme="minorHAnsi" w:eastAsiaTheme="minorHAnsi" w:hAnsiTheme="minorHAnsi" w:cstheme="minorBidi"/>
      <w:kern w:val="0"/>
      <w:sz w:val="22"/>
      <w:szCs w:val="22"/>
      <w:lang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dnoteTextChar">
    <w:name w:val="Endnote Text Char"/>
    <w:basedOn w:val="DefaultParagraphFont"/>
    <w:link w:val="EndnoteText"/>
    <w:uiPriority w:val="99"/>
    <w:semiHidden/>
    <w:rsid w:val="00155A4A"/>
    <w:rPr>
      <w:rFonts w:asciiTheme="minorHAnsi" w:eastAsiaTheme="minorHAnsi" w:hAnsiTheme="minorHAnsi" w:cstheme="minorBidi"/>
      <w:kern w:val="0"/>
      <w:sz w:val="20"/>
      <w:szCs w:val="20"/>
      <w:lang w:eastAsia="en-US" w:bidi="ar-SA"/>
    </w:rPr>
  </w:style>
  <w:style w:type="paragraph" w:styleId="EndnoteText">
    <w:name w:val="endnote text"/>
    <w:basedOn w:val="Normal"/>
    <w:link w:val="EndnoteTextChar"/>
    <w:uiPriority w:val="99"/>
    <w:semiHidden/>
    <w:unhideWhenUsed/>
    <w:rsid w:val="00155A4A"/>
    <w:pPr>
      <w:suppressAutoHyphens w:val="0"/>
      <w:autoSpaceDN/>
      <w:textAlignment w:val="auto"/>
    </w:pPr>
    <w:rPr>
      <w:rFonts w:asciiTheme="minorHAnsi" w:eastAsiaTheme="minorHAnsi" w:hAnsiTheme="minorHAnsi" w:cstheme="minorBidi"/>
      <w:kern w:val="0"/>
      <w:sz w:val="20"/>
      <w:szCs w:val="20"/>
      <w:lang w:eastAsia="en-US" w:bidi="ar-SA"/>
    </w:rPr>
  </w:style>
  <w:style w:type="paragraph" w:customStyle="1" w:styleId="EndNoteBibliographyTitle">
    <w:name w:val="EndNote Bibliography Title"/>
    <w:basedOn w:val="Normal"/>
    <w:link w:val="EndNoteBibliographyTitleChar"/>
    <w:rsid w:val="00155A4A"/>
    <w:pPr>
      <w:suppressAutoHyphens w:val="0"/>
      <w:autoSpaceDN/>
      <w:spacing w:line="276" w:lineRule="auto"/>
      <w:jc w:val="center"/>
      <w:textAlignment w:val="auto"/>
    </w:pPr>
    <w:rPr>
      <w:rFonts w:eastAsiaTheme="minorHAnsi" w:cs="Liberation Serif"/>
      <w:noProof/>
      <w:kern w:val="0"/>
      <w:szCs w:val="22"/>
      <w:lang w:eastAsia="en-US" w:bidi="ar-SA"/>
    </w:rPr>
  </w:style>
  <w:style w:type="character" w:customStyle="1" w:styleId="EndNoteBibliographyTitleChar">
    <w:name w:val="EndNote Bibliography Title Char"/>
    <w:basedOn w:val="DefaultParagraphFont"/>
    <w:link w:val="EndNoteBibliographyTitle"/>
    <w:rsid w:val="00155A4A"/>
    <w:rPr>
      <w:rFonts w:eastAsiaTheme="minorHAnsi" w:cs="Liberation Serif"/>
      <w:noProof/>
      <w:kern w:val="0"/>
      <w:szCs w:val="22"/>
      <w:lang w:eastAsia="en-US" w:bidi="ar-SA"/>
    </w:rPr>
  </w:style>
  <w:style w:type="paragraph" w:customStyle="1" w:styleId="EndNoteBibliography">
    <w:name w:val="EndNote Bibliography"/>
    <w:basedOn w:val="Normal"/>
    <w:link w:val="EndNoteBibliographyChar"/>
    <w:rsid w:val="00155A4A"/>
    <w:pPr>
      <w:suppressAutoHyphens w:val="0"/>
      <w:autoSpaceDN/>
      <w:spacing w:after="200"/>
      <w:jc w:val="center"/>
      <w:textAlignment w:val="auto"/>
    </w:pPr>
    <w:rPr>
      <w:rFonts w:eastAsiaTheme="minorHAnsi" w:cs="Liberation Serif"/>
      <w:noProof/>
      <w:kern w:val="0"/>
      <w:szCs w:val="22"/>
      <w:lang w:eastAsia="en-US" w:bidi="ar-SA"/>
    </w:rPr>
  </w:style>
  <w:style w:type="character" w:customStyle="1" w:styleId="EndNoteBibliographyChar">
    <w:name w:val="EndNote Bibliography Char"/>
    <w:basedOn w:val="DefaultParagraphFont"/>
    <w:link w:val="EndNoteBibliography"/>
    <w:rsid w:val="00155A4A"/>
    <w:rPr>
      <w:rFonts w:eastAsiaTheme="minorHAnsi" w:cs="Liberation Serif"/>
      <w:noProof/>
      <w:kern w:val="0"/>
      <w:szCs w:val="22"/>
      <w:lang w:eastAsia="en-US" w:bidi="ar-SA"/>
    </w:rPr>
  </w:style>
  <w:style w:type="paragraph" w:styleId="TOC1">
    <w:name w:val="toc 1"/>
    <w:basedOn w:val="Normal"/>
    <w:next w:val="Normal"/>
    <w:autoRedefine/>
    <w:uiPriority w:val="39"/>
    <w:unhideWhenUsed/>
    <w:qFormat/>
    <w:rsid w:val="00F76DDA"/>
    <w:pPr>
      <w:tabs>
        <w:tab w:val="left" w:pos="709"/>
        <w:tab w:val="right" w:leader="dot" w:pos="9089"/>
      </w:tabs>
      <w:suppressAutoHyphens w:val="0"/>
      <w:autoSpaceDN/>
      <w:spacing w:line="240" w:lineRule="atLeast"/>
      <w:ind w:left="709" w:hanging="709"/>
      <w:textAlignment w:val="auto"/>
    </w:pPr>
    <w:rPr>
      <w:rFonts w:ascii="Arial" w:eastAsiaTheme="minorHAnsi" w:hAnsi="Arial" w:cs="Arial"/>
      <w:b/>
      <w:bCs/>
      <w:noProof/>
      <w:kern w:val="0"/>
      <w:lang w:eastAsia="en-US" w:bidi="ar-SA"/>
    </w:rPr>
  </w:style>
  <w:style w:type="paragraph" w:styleId="TOC2">
    <w:name w:val="toc 2"/>
    <w:basedOn w:val="Normal"/>
    <w:next w:val="Normal"/>
    <w:autoRedefine/>
    <w:uiPriority w:val="39"/>
    <w:unhideWhenUsed/>
    <w:qFormat/>
    <w:rsid w:val="00C36C9B"/>
    <w:pPr>
      <w:tabs>
        <w:tab w:val="left" w:pos="709"/>
        <w:tab w:val="left" w:pos="1985"/>
        <w:tab w:val="right" w:leader="dot" w:pos="9089"/>
      </w:tabs>
      <w:suppressAutoHyphens w:val="0"/>
      <w:autoSpaceDN/>
      <w:spacing w:line="276" w:lineRule="auto"/>
      <w:ind w:left="1276" w:hanging="504"/>
      <w:textAlignment w:val="auto"/>
    </w:pPr>
    <w:rPr>
      <w:rFonts w:asciiTheme="minorHAnsi" w:eastAsiaTheme="minorHAnsi" w:hAnsiTheme="minorHAnsi" w:cstheme="minorBidi"/>
      <w:kern w:val="0"/>
      <w:sz w:val="22"/>
      <w:szCs w:val="22"/>
      <w:lang w:eastAsia="en-US" w:bidi="ar-SA"/>
    </w:rPr>
  </w:style>
  <w:style w:type="paragraph" w:styleId="TOCHeading">
    <w:name w:val="TOC Heading"/>
    <w:basedOn w:val="Heading1"/>
    <w:next w:val="Normal"/>
    <w:uiPriority w:val="39"/>
    <w:unhideWhenUsed/>
    <w:qFormat/>
    <w:rsid w:val="00167AA8"/>
    <w:pPr>
      <w:suppressAutoHyphens w:val="0"/>
      <w:autoSpaceDN/>
      <w:spacing w:line="259" w:lineRule="auto"/>
      <w:textAlignment w:val="auto"/>
      <w:outlineLvl w:val="9"/>
    </w:pPr>
    <w:rPr>
      <w:rFonts w:cstheme="majorBidi"/>
      <w:kern w:val="0"/>
      <w:szCs w:val="32"/>
      <w:lang w:eastAsia="en-US" w:bidi="ar-SA"/>
    </w:rPr>
  </w:style>
  <w:style w:type="paragraph" w:styleId="TOC3">
    <w:name w:val="toc 3"/>
    <w:basedOn w:val="Normal"/>
    <w:next w:val="Normal"/>
    <w:autoRedefine/>
    <w:uiPriority w:val="39"/>
    <w:unhideWhenUsed/>
    <w:qFormat/>
    <w:rsid w:val="00C36C9B"/>
    <w:pPr>
      <w:tabs>
        <w:tab w:val="left" w:pos="1701"/>
        <w:tab w:val="left" w:pos="1843"/>
        <w:tab w:val="right" w:leader="dot" w:pos="8296"/>
      </w:tabs>
      <w:spacing w:line="276" w:lineRule="auto"/>
      <w:ind w:left="1985" w:hanging="709"/>
    </w:pPr>
    <w:rPr>
      <w:rFonts w:cs="Mangal"/>
      <w:szCs w:val="21"/>
    </w:rPr>
  </w:style>
  <w:style w:type="character" w:customStyle="1" w:styleId="author-sup-separator">
    <w:name w:val="author-sup-separator"/>
    <w:basedOn w:val="DefaultParagraphFont"/>
    <w:rsid w:val="00031924"/>
  </w:style>
  <w:style w:type="character" w:customStyle="1" w:styleId="highlight">
    <w:name w:val="highlight"/>
    <w:basedOn w:val="DefaultParagraphFont"/>
    <w:rsid w:val="0002387E"/>
  </w:style>
  <w:style w:type="character" w:customStyle="1" w:styleId="A7">
    <w:name w:val="A7"/>
    <w:uiPriority w:val="99"/>
    <w:rsid w:val="002D77BD"/>
    <w:rPr>
      <w:rFonts w:cs="Swis721 WGL4 BT"/>
      <w:color w:val="000000"/>
      <w:sz w:val="22"/>
      <w:szCs w:val="22"/>
    </w:rPr>
  </w:style>
  <w:style w:type="character" w:customStyle="1" w:styleId="ListParagraphChar">
    <w:name w:val="List Paragraph Char"/>
    <w:aliases w:val="Paragraph Char,1.2 Char,Heading 31 Char,Heading 2 Char1 Char,Char Char Char,List Paragraph1 Char,List Paragraph11 Char,Daftar Acuan Char,heading 3 Char,Sub-Judul 1 Char"/>
    <w:link w:val="ListParagraph"/>
    <w:uiPriority w:val="34"/>
    <w:qFormat/>
    <w:locked/>
    <w:rsid w:val="00F737E8"/>
    <w:rPr>
      <w:rFonts w:asciiTheme="minorHAnsi" w:eastAsiaTheme="minorHAnsi" w:hAnsiTheme="minorHAnsi" w:cstheme="minorBidi"/>
      <w:kern w:val="0"/>
      <w:sz w:val="22"/>
      <w:szCs w:val="22"/>
      <w:lang w:val="id-ID" w:eastAsia="en-US" w:bidi="ar-SA"/>
    </w:rPr>
  </w:style>
  <w:style w:type="paragraph" w:styleId="Title">
    <w:name w:val="Title"/>
    <w:basedOn w:val="Normal"/>
    <w:link w:val="TitleChar"/>
    <w:qFormat/>
    <w:rsid w:val="005121D9"/>
    <w:pPr>
      <w:suppressAutoHyphens w:val="0"/>
      <w:autoSpaceDN/>
      <w:jc w:val="center"/>
      <w:textAlignment w:val="auto"/>
    </w:pPr>
    <w:rPr>
      <w:rFonts w:ascii="Times New Roman" w:eastAsia="Times New Roman" w:hAnsi="Times New Roman" w:cs="Times New Roman"/>
      <w:b/>
      <w:bCs/>
      <w:kern w:val="0"/>
      <w:lang w:val="en-US" w:eastAsia="en-US" w:bidi="ar-SA"/>
    </w:rPr>
  </w:style>
  <w:style w:type="character" w:customStyle="1" w:styleId="TitleChar">
    <w:name w:val="Title Char"/>
    <w:basedOn w:val="DefaultParagraphFont"/>
    <w:link w:val="Title"/>
    <w:qFormat/>
    <w:rsid w:val="005121D9"/>
    <w:rPr>
      <w:rFonts w:ascii="Times New Roman" w:eastAsia="Times New Roman" w:hAnsi="Times New Roman" w:cs="Times New Roman"/>
      <w:b/>
      <w:bCs/>
      <w:kern w:val="0"/>
      <w:lang w:eastAsia="en-US" w:bidi="ar-SA"/>
    </w:rPr>
  </w:style>
  <w:style w:type="paragraph" w:customStyle="1" w:styleId="ColorfulList-Accent11">
    <w:name w:val="Colorful List - Accent 11"/>
    <w:link w:val="ColorfulList-Accent1Char"/>
    <w:qFormat/>
    <w:rsid w:val="00094BC4"/>
    <w:pPr>
      <w:suppressAutoHyphens w:val="0"/>
      <w:autoSpaceDN/>
      <w:ind w:left="720"/>
      <w:textAlignment w:val="auto"/>
    </w:pPr>
    <w:rPr>
      <w:rFonts w:ascii="Times New Roman" w:eastAsia="Times New Roman" w:hAnsi="Times New Roman" w:cs="Times New Roman"/>
      <w:kern w:val="0"/>
      <w:sz w:val="20"/>
      <w:szCs w:val="20"/>
      <w:lang w:eastAsia="en-US" w:bidi="ar-SA"/>
    </w:rPr>
  </w:style>
  <w:style w:type="character" w:customStyle="1" w:styleId="a">
    <w:name w:val="a"/>
    <w:basedOn w:val="DefaultParagraphFont"/>
    <w:rsid w:val="006D7781"/>
  </w:style>
  <w:style w:type="character" w:customStyle="1" w:styleId="l10">
    <w:name w:val="l10"/>
    <w:basedOn w:val="DefaultParagraphFont"/>
    <w:rsid w:val="006D7781"/>
  </w:style>
  <w:style w:type="character" w:customStyle="1" w:styleId="l9">
    <w:name w:val="l9"/>
    <w:basedOn w:val="DefaultParagraphFont"/>
    <w:rsid w:val="006D7781"/>
  </w:style>
  <w:style w:type="character" w:customStyle="1" w:styleId="l11">
    <w:name w:val="l11"/>
    <w:basedOn w:val="DefaultParagraphFont"/>
    <w:rsid w:val="006D7781"/>
  </w:style>
  <w:style w:type="character" w:customStyle="1" w:styleId="l12">
    <w:name w:val="l12"/>
    <w:basedOn w:val="DefaultParagraphFont"/>
    <w:rsid w:val="006D7781"/>
  </w:style>
  <w:style w:type="character" w:customStyle="1" w:styleId="l">
    <w:name w:val="l"/>
    <w:basedOn w:val="DefaultParagraphFont"/>
    <w:rsid w:val="006D7781"/>
  </w:style>
  <w:style w:type="character" w:customStyle="1" w:styleId="l6">
    <w:name w:val="l6"/>
    <w:basedOn w:val="DefaultParagraphFont"/>
    <w:rsid w:val="006D7781"/>
  </w:style>
  <w:style w:type="character" w:customStyle="1" w:styleId="l7">
    <w:name w:val="l7"/>
    <w:basedOn w:val="DefaultParagraphFont"/>
    <w:rsid w:val="006D7781"/>
  </w:style>
  <w:style w:type="character" w:customStyle="1" w:styleId="l8">
    <w:name w:val="l8"/>
    <w:basedOn w:val="DefaultParagraphFont"/>
    <w:rsid w:val="006D7781"/>
  </w:style>
  <w:style w:type="character" w:customStyle="1" w:styleId="jlqj4b">
    <w:name w:val="jlqj4b"/>
    <w:basedOn w:val="DefaultParagraphFont"/>
    <w:qFormat/>
    <w:rsid w:val="00760D18"/>
  </w:style>
  <w:style w:type="character" w:customStyle="1" w:styleId="viiyi">
    <w:name w:val="viiyi"/>
    <w:basedOn w:val="DefaultParagraphFont"/>
    <w:rsid w:val="007D7DFA"/>
  </w:style>
  <w:style w:type="character" w:customStyle="1" w:styleId="A4">
    <w:name w:val="A4"/>
    <w:uiPriority w:val="99"/>
    <w:rsid w:val="00752B08"/>
    <w:rPr>
      <w:rFonts w:cs="Optima LT Std"/>
      <w:b/>
      <w:bCs/>
      <w:color w:val="000000"/>
      <w:sz w:val="18"/>
      <w:szCs w:val="18"/>
    </w:rPr>
  </w:style>
  <w:style w:type="character" w:customStyle="1" w:styleId="markedcontent">
    <w:name w:val="markedcontent"/>
    <w:basedOn w:val="DefaultParagraphFont"/>
    <w:qFormat/>
    <w:rsid w:val="00B26720"/>
  </w:style>
  <w:style w:type="paragraph" w:customStyle="1" w:styleId="p">
    <w:name w:val="p"/>
    <w:basedOn w:val="Normal"/>
    <w:qFormat/>
    <w:rsid w:val="00A04766"/>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itle1">
    <w:name w:val="Title1"/>
    <w:basedOn w:val="DefaultParagraphFont"/>
    <w:rsid w:val="00B405B1"/>
  </w:style>
  <w:style w:type="paragraph" w:customStyle="1" w:styleId="sciencepg-text">
    <w:name w:val="sciencepg-text"/>
    <w:basedOn w:val="Normal"/>
    <w:rsid w:val="0091528E"/>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A3">
    <w:name w:val="A3"/>
    <w:uiPriority w:val="99"/>
    <w:rsid w:val="00210AA2"/>
    <w:rPr>
      <w:color w:val="000000"/>
      <w:sz w:val="26"/>
      <w:szCs w:val="26"/>
    </w:rPr>
  </w:style>
  <w:style w:type="character" w:customStyle="1" w:styleId="ColorfulList-Accent1Char">
    <w:name w:val="Colorful List - Accent 1 Char"/>
    <w:link w:val="ColorfulList-Accent11"/>
    <w:qFormat/>
    <w:locked/>
    <w:rsid w:val="00210AA2"/>
    <w:rPr>
      <w:rFonts w:ascii="Times New Roman" w:eastAsia="Times New Roman" w:hAnsi="Times New Roman" w:cs="Times New Roman"/>
      <w:kern w:val="0"/>
      <w:sz w:val="20"/>
      <w:szCs w:val="20"/>
      <w:lang w:eastAsia="en-US" w:bidi="ar-SA"/>
    </w:rPr>
  </w:style>
  <w:style w:type="paragraph" w:customStyle="1" w:styleId="MediumGrid21">
    <w:name w:val="Medium Grid 21"/>
    <w:uiPriority w:val="1"/>
    <w:qFormat/>
    <w:rsid w:val="00C45D13"/>
    <w:pPr>
      <w:autoSpaceDN/>
      <w:textAlignment w:val="auto"/>
    </w:pPr>
    <w:rPr>
      <w:rFonts w:ascii="Arial" w:eastAsia="Times New Roman" w:hAnsi="Arial" w:cs="Arial"/>
      <w:kern w:val="0"/>
      <w:szCs w:val="22"/>
      <w:lang w:val="id-ID" w:eastAsia="ar-SA" w:bidi="ar-SA"/>
    </w:rPr>
  </w:style>
  <w:style w:type="character" w:customStyle="1" w:styleId="q4iawc">
    <w:name w:val="q4iawc"/>
    <w:basedOn w:val="DefaultParagraphFont"/>
    <w:qFormat/>
    <w:rsid w:val="008938D0"/>
  </w:style>
  <w:style w:type="table" w:customStyle="1" w:styleId="TableGrid1">
    <w:name w:val="Table Grid1"/>
    <w:basedOn w:val="TableNormal"/>
    <w:next w:val="TableGrid"/>
    <w:uiPriority w:val="59"/>
    <w:rsid w:val="007855C7"/>
    <w:pPr>
      <w:suppressAutoHyphens w:val="0"/>
      <w:autoSpaceDN/>
      <w:textAlignment w:val="auto"/>
    </w:pPr>
    <w:rPr>
      <w:rFonts w:asciiTheme="minorHAnsi" w:eastAsiaTheme="minorHAnsi" w:hAnsiTheme="minorHAnsi" w:cstheme="minorBidi"/>
      <w:kern w:val="0"/>
      <w:sz w:val="22"/>
      <w:szCs w:val="22"/>
      <w:lang w:val="id-ID"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7423"/>
    <w:rPr>
      <w:color w:val="605E5C"/>
      <w:shd w:val="clear" w:color="auto" w:fill="E1DFDD"/>
    </w:rPr>
  </w:style>
  <w:style w:type="paragraph" w:customStyle="1" w:styleId="Pa14">
    <w:name w:val="Pa14"/>
    <w:basedOn w:val="Default"/>
    <w:next w:val="Default"/>
    <w:uiPriority w:val="99"/>
    <w:rsid w:val="00275A34"/>
    <w:pPr>
      <w:spacing w:line="251" w:lineRule="atLeast"/>
    </w:pPr>
    <w:rPr>
      <w:rFonts w:ascii="Futura" w:eastAsia="NSimSun" w:hAnsi="Futura" w:cs="Times New Roman"/>
      <w:color w:val="auto"/>
      <w:lang w:eastAsia="zh-CN"/>
    </w:rPr>
  </w:style>
  <w:style w:type="character" w:customStyle="1" w:styleId="A6">
    <w:name w:val="A6"/>
    <w:uiPriority w:val="99"/>
    <w:rsid w:val="00275A34"/>
    <w:rPr>
      <w:rFonts w:ascii="Melior" w:hAnsi="Melior" w:cs="Melior"/>
      <w:color w:val="000000"/>
      <w:sz w:val="10"/>
      <w:szCs w:val="10"/>
    </w:rPr>
  </w:style>
  <w:style w:type="paragraph" w:customStyle="1" w:styleId="Pa4">
    <w:name w:val="Pa4"/>
    <w:basedOn w:val="Default"/>
    <w:next w:val="Default"/>
    <w:uiPriority w:val="99"/>
    <w:rsid w:val="00BA55C9"/>
    <w:pPr>
      <w:spacing w:line="200" w:lineRule="atLeast"/>
    </w:pPr>
    <w:rPr>
      <w:rFonts w:ascii="Univers" w:eastAsia="NSimSun" w:hAnsi="Univers" w:cs="Times New Roman"/>
      <w:color w:val="auto"/>
      <w:lang w:eastAsia="zh-CN"/>
    </w:rPr>
  </w:style>
  <w:style w:type="paragraph" w:customStyle="1" w:styleId="Pa29">
    <w:name w:val="Pa29"/>
    <w:basedOn w:val="Default"/>
    <w:next w:val="Default"/>
    <w:uiPriority w:val="99"/>
    <w:rsid w:val="00BA55C9"/>
    <w:pPr>
      <w:spacing w:line="211" w:lineRule="atLeast"/>
    </w:pPr>
    <w:rPr>
      <w:rFonts w:ascii="Univers" w:eastAsia="NSimSun" w:hAnsi="Univers" w:cs="Times New Roman"/>
      <w:color w:val="auto"/>
      <w:lang w:eastAsia="zh-CN"/>
    </w:rPr>
  </w:style>
  <w:style w:type="character" w:customStyle="1" w:styleId="A5">
    <w:name w:val="A5"/>
    <w:uiPriority w:val="99"/>
    <w:rsid w:val="00BA55C9"/>
    <w:rPr>
      <w:rFonts w:ascii="Minion Pro" w:hAnsi="Minion Pro" w:cs="Minion Pro"/>
      <w:color w:val="000000"/>
      <w:sz w:val="14"/>
      <w:szCs w:val="14"/>
    </w:rPr>
  </w:style>
  <w:style w:type="paragraph" w:customStyle="1" w:styleId="Pa7">
    <w:name w:val="Pa7"/>
    <w:basedOn w:val="Default"/>
    <w:next w:val="Default"/>
    <w:uiPriority w:val="99"/>
    <w:rsid w:val="00BA55C9"/>
    <w:pPr>
      <w:spacing w:line="200" w:lineRule="atLeast"/>
    </w:pPr>
    <w:rPr>
      <w:rFonts w:ascii="Univers" w:eastAsia="NSimSun" w:hAnsi="Univers" w:cs="Times New Roman"/>
      <w:color w:val="auto"/>
      <w:lang w:eastAsia="zh-CN"/>
    </w:rPr>
  </w:style>
  <w:style w:type="character" w:customStyle="1" w:styleId="A12">
    <w:name w:val="A12"/>
    <w:uiPriority w:val="99"/>
    <w:rsid w:val="00BA55C9"/>
    <w:rPr>
      <w:rFonts w:cs="Univers"/>
      <w:color w:val="000000"/>
      <w:sz w:val="12"/>
      <w:szCs w:val="12"/>
    </w:rPr>
  </w:style>
  <w:style w:type="character" w:styleId="PlaceholderText">
    <w:name w:val="Placeholder Text"/>
    <w:basedOn w:val="DefaultParagraphFont"/>
    <w:uiPriority w:val="99"/>
    <w:semiHidden/>
    <w:qFormat/>
    <w:rsid w:val="00165521"/>
    <w:rPr>
      <w:color w:val="808080"/>
    </w:rPr>
  </w:style>
  <w:style w:type="paragraph" w:styleId="HTMLPreformatted">
    <w:name w:val="HTML Preformatted"/>
    <w:basedOn w:val="Normal"/>
    <w:link w:val="HTMLPreformattedChar"/>
    <w:uiPriority w:val="99"/>
    <w:unhideWhenUsed/>
    <w:qFormat/>
    <w:rsid w:val="00133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val="en-ID" w:eastAsia="en-ID" w:bidi="ar-SA"/>
    </w:rPr>
  </w:style>
  <w:style w:type="character" w:customStyle="1" w:styleId="HTMLPreformattedChar">
    <w:name w:val="HTML Preformatted Char"/>
    <w:basedOn w:val="DefaultParagraphFont"/>
    <w:link w:val="HTMLPreformatted"/>
    <w:uiPriority w:val="99"/>
    <w:qFormat/>
    <w:rsid w:val="00133B08"/>
    <w:rPr>
      <w:rFonts w:ascii="Courier New" w:eastAsia="Times New Roman" w:hAnsi="Courier New" w:cs="Courier New"/>
      <w:kern w:val="0"/>
      <w:sz w:val="20"/>
      <w:szCs w:val="20"/>
      <w:lang w:val="en-ID" w:eastAsia="en-ID" w:bidi="ar-SA"/>
    </w:rPr>
  </w:style>
  <w:style w:type="character" w:customStyle="1" w:styleId="y2iqfc">
    <w:name w:val="y2iqfc"/>
    <w:basedOn w:val="DefaultParagraphFont"/>
    <w:rsid w:val="00133B08"/>
  </w:style>
  <w:style w:type="character" w:styleId="CommentReference">
    <w:name w:val="annotation reference"/>
    <w:basedOn w:val="DefaultParagraphFont"/>
    <w:uiPriority w:val="99"/>
    <w:semiHidden/>
    <w:unhideWhenUsed/>
    <w:rsid w:val="008E1410"/>
    <w:rPr>
      <w:sz w:val="16"/>
      <w:szCs w:val="16"/>
    </w:rPr>
  </w:style>
  <w:style w:type="paragraph" w:styleId="CommentText">
    <w:name w:val="annotation text"/>
    <w:basedOn w:val="Normal"/>
    <w:link w:val="CommentTextChar"/>
    <w:uiPriority w:val="99"/>
    <w:semiHidden/>
    <w:unhideWhenUsed/>
    <w:rsid w:val="008E1410"/>
    <w:rPr>
      <w:rFonts w:cs="Mangal"/>
      <w:sz w:val="20"/>
      <w:szCs w:val="18"/>
    </w:rPr>
  </w:style>
  <w:style w:type="character" w:customStyle="1" w:styleId="CommentTextChar">
    <w:name w:val="Comment Text Char"/>
    <w:basedOn w:val="DefaultParagraphFont"/>
    <w:link w:val="CommentText"/>
    <w:uiPriority w:val="99"/>
    <w:semiHidden/>
    <w:rsid w:val="008E1410"/>
    <w:rPr>
      <w:rFonts w:cs="Mangal"/>
      <w:sz w:val="20"/>
      <w:szCs w:val="18"/>
      <w:lang w:val="id-ID"/>
    </w:rPr>
  </w:style>
  <w:style w:type="paragraph" w:styleId="CommentSubject">
    <w:name w:val="annotation subject"/>
    <w:basedOn w:val="CommentText"/>
    <w:next w:val="CommentText"/>
    <w:link w:val="CommentSubjectChar"/>
    <w:uiPriority w:val="99"/>
    <w:semiHidden/>
    <w:unhideWhenUsed/>
    <w:rsid w:val="008E1410"/>
    <w:rPr>
      <w:b/>
      <w:bCs/>
    </w:rPr>
  </w:style>
  <w:style w:type="character" w:customStyle="1" w:styleId="CommentSubjectChar">
    <w:name w:val="Comment Subject Char"/>
    <w:basedOn w:val="CommentTextChar"/>
    <w:link w:val="CommentSubject"/>
    <w:uiPriority w:val="99"/>
    <w:semiHidden/>
    <w:rsid w:val="008E1410"/>
    <w:rPr>
      <w:rFonts w:cs="Mangal"/>
      <w:b/>
      <w:bCs/>
      <w:sz w:val="20"/>
      <w:szCs w:val="18"/>
      <w:lang w:val="id-ID"/>
    </w:rPr>
  </w:style>
  <w:style w:type="character" w:customStyle="1" w:styleId="hgkelc">
    <w:name w:val="hgkelc"/>
    <w:basedOn w:val="DefaultParagraphFont"/>
    <w:rsid w:val="00AB5B97"/>
  </w:style>
  <w:style w:type="paragraph" w:styleId="TableofFigures">
    <w:name w:val="table of figures"/>
    <w:basedOn w:val="Normal"/>
    <w:next w:val="Normal"/>
    <w:uiPriority w:val="99"/>
    <w:unhideWhenUsed/>
    <w:rsid w:val="00C36C9B"/>
    <w:rPr>
      <w:rFonts w:cs="Mangal"/>
      <w:szCs w:val="21"/>
    </w:rPr>
  </w:style>
  <w:style w:type="character" w:customStyle="1" w:styleId="rynqvb">
    <w:name w:val="rynqvb"/>
    <w:basedOn w:val="DefaultParagraphFont"/>
    <w:rsid w:val="0013025E"/>
  </w:style>
  <w:style w:type="character" w:customStyle="1" w:styleId="Heading5Char">
    <w:name w:val="Heading 5 Char"/>
    <w:basedOn w:val="DefaultParagraphFont"/>
    <w:link w:val="Heading5"/>
    <w:uiPriority w:val="9"/>
    <w:semiHidden/>
    <w:rsid w:val="00035F03"/>
    <w:rPr>
      <w:rFonts w:asciiTheme="minorHAnsi" w:eastAsiaTheme="minorEastAsia" w:hAnsiTheme="minorHAnsi" w:cstheme="minorBidi"/>
      <w:b/>
      <w:bCs/>
      <w:i/>
      <w:iCs/>
      <w:kern w:val="0"/>
      <w:sz w:val="26"/>
      <w:szCs w:val="26"/>
      <w:lang w:eastAsia="en-US" w:bidi="ar-SA"/>
    </w:rPr>
  </w:style>
  <w:style w:type="character" w:customStyle="1" w:styleId="Heading6Char">
    <w:name w:val="Heading 6 Char"/>
    <w:basedOn w:val="DefaultParagraphFont"/>
    <w:link w:val="Heading6"/>
    <w:rsid w:val="00035F03"/>
    <w:rPr>
      <w:rFonts w:ascii="Times New Roman" w:eastAsia="Times New Roman" w:hAnsi="Times New Roman" w:cs="Times New Roman"/>
      <w:b/>
      <w:bCs/>
      <w:kern w:val="0"/>
      <w:sz w:val="22"/>
      <w:szCs w:val="22"/>
      <w:lang w:eastAsia="en-US" w:bidi="ar-SA"/>
    </w:rPr>
  </w:style>
  <w:style w:type="character" w:customStyle="1" w:styleId="Heading7Char">
    <w:name w:val="Heading 7 Char"/>
    <w:basedOn w:val="DefaultParagraphFont"/>
    <w:link w:val="Heading7"/>
    <w:uiPriority w:val="9"/>
    <w:semiHidden/>
    <w:rsid w:val="00035F03"/>
    <w:rPr>
      <w:rFonts w:asciiTheme="minorHAnsi" w:eastAsiaTheme="minorEastAsia" w:hAnsiTheme="minorHAnsi" w:cstheme="minorBidi"/>
      <w:kern w:val="0"/>
      <w:lang w:eastAsia="en-US" w:bidi="ar-SA"/>
    </w:rPr>
  </w:style>
  <w:style w:type="character" w:customStyle="1" w:styleId="Heading8Char">
    <w:name w:val="Heading 8 Char"/>
    <w:basedOn w:val="DefaultParagraphFont"/>
    <w:link w:val="Heading8"/>
    <w:uiPriority w:val="9"/>
    <w:semiHidden/>
    <w:rsid w:val="00035F03"/>
    <w:rPr>
      <w:rFonts w:asciiTheme="minorHAnsi" w:eastAsiaTheme="minorEastAsia" w:hAnsiTheme="minorHAnsi" w:cstheme="minorBidi"/>
      <w:i/>
      <w:iCs/>
      <w:kern w:val="0"/>
      <w:lang w:eastAsia="en-US" w:bidi="ar-SA"/>
    </w:rPr>
  </w:style>
  <w:style w:type="character" w:customStyle="1" w:styleId="Heading9Char">
    <w:name w:val="Heading 9 Char"/>
    <w:basedOn w:val="DefaultParagraphFont"/>
    <w:link w:val="Heading9"/>
    <w:uiPriority w:val="9"/>
    <w:semiHidden/>
    <w:rsid w:val="00035F03"/>
    <w:rPr>
      <w:rFonts w:asciiTheme="majorHAnsi" w:eastAsiaTheme="majorEastAsia" w:hAnsiTheme="majorHAnsi" w:cstheme="majorBidi"/>
      <w:kern w:val="0"/>
      <w:sz w:val="22"/>
      <w:szCs w:val="22"/>
      <w:lang w:eastAsia="en-US" w:bidi="ar-SA"/>
    </w:rPr>
  </w:style>
  <w:style w:type="paragraph" w:styleId="BodyTextIndent">
    <w:name w:val="Body Text Indent"/>
    <w:basedOn w:val="Normal"/>
    <w:link w:val="BodyTextIndentChar"/>
    <w:uiPriority w:val="99"/>
    <w:qFormat/>
    <w:rsid w:val="00035F03"/>
    <w:pPr>
      <w:suppressAutoHyphens w:val="0"/>
      <w:autoSpaceDN/>
      <w:spacing w:after="120"/>
      <w:ind w:left="283"/>
      <w:textAlignment w:val="auto"/>
    </w:pPr>
    <w:rPr>
      <w:rFonts w:ascii="Times New Roman" w:eastAsia="Times New Roman" w:hAnsi="Times New Roman" w:cs="Times New Roman"/>
      <w:kern w:val="0"/>
      <w:lang w:val="zh-CN" w:eastAsia="en-US" w:bidi="ar-SA"/>
    </w:rPr>
  </w:style>
  <w:style w:type="character" w:customStyle="1" w:styleId="BodyTextIndentChar">
    <w:name w:val="Body Text Indent Char"/>
    <w:basedOn w:val="DefaultParagraphFont"/>
    <w:link w:val="BodyTextIndent"/>
    <w:uiPriority w:val="99"/>
    <w:qFormat/>
    <w:rsid w:val="00035F03"/>
    <w:rPr>
      <w:rFonts w:ascii="Times New Roman" w:eastAsia="Times New Roman" w:hAnsi="Times New Roman" w:cs="Times New Roman"/>
      <w:kern w:val="0"/>
      <w:lang w:val="zh-CN" w:eastAsia="en-US" w:bidi="ar-SA"/>
    </w:rPr>
  </w:style>
  <w:style w:type="character" w:styleId="PageNumber">
    <w:name w:val="page number"/>
    <w:basedOn w:val="DefaultParagraphFont"/>
    <w:uiPriority w:val="99"/>
    <w:semiHidden/>
    <w:unhideWhenUsed/>
    <w:qFormat/>
    <w:rsid w:val="00035F03"/>
  </w:style>
  <w:style w:type="character" w:customStyle="1" w:styleId="BodyTextIndentChar1">
    <w:name w:val="Body Text Indent Char1"/>
    <w:basedOn w:val="DefaultParagraphFont"/>
    <w:uiPriority w:val="99"/>
    <w:semiHidden/>
    <w:qFormat/>
    <w:rsid w:val="00035F03"/>
  </w:style>
  <w:style w:type="character" w:customStyle="1" w:styleId="apple-style-span">
    <w:name w:val="apple-style-span"/>
    <w:basedOn w:val="DefaultParagraphFont"/>
    <w:qFormat/>
    <w:rsid w:val="00035F03"/>
  </w:style>
  <w:style w:type="character" w:customStyle="1" w:styleId="apple-converted-space">
    <w:name w:val="apple-converted-space"/>
    <w:basedOn w:val="DefaultParagraphFont"/>
    <w:qFormat/>
    <w:rsid w:val="00035F03"/>
  </w:style>
  <w:style w:type="character" w:customStyle="1" w:styleId="ej-keyword">
    <w:name w:val="ej-keyword"/>
    <w:basedOn w:val="DefaultParagraphFont"/>
    <w:qFormat/>
    <w:rsid w:val="00035F03"/>
  </w:style>
  <w:style w:type="paragraph" w:customStyle="1" w:styleId="halfrhythm">
    <w:name w:val="half_rhythm"/>
    <w:basedOn w:val="Normal"/>
    <w:qFormat/>
    <w:rsid w:val="00035F03"/>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table" w:customStyle="1" w:styleId="GridTable1Light1">
    <w:name w:val="Grid Table 1 Light1"/>
    <w:basedOn w:val="TableNormal"/>
    <w:uiPriority w:val="46"/>
    <w:qFormat/>
    <w:rsid w:val="00035F03"/>
    <w:pPr>
      <w:suppressAutoHyphens w:val="0"/>
      <w:autoSpaceDN/>
      <w:textAlignment w:val="auto"/>
    </w:pPr>
    <w:rPr>
      <w:rFonts w:asciiTheme="minorHAnsi" w:eastAsiaTheme="minorEastAsia" w:hAnsiTheme="minorHAnsi" w:cstheme="minorBidi"/>
      <w:kern w:val="0"/>
      <w:lang w:eastAsia="ko-KR" w:bidi="ar-SA"/>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OCHeading1">
    <w:name w:val="TOC Heading1"/>
    <w:basedOn w:val="Heading1"/>
    <w:next w:val="Normal"/>
    <w:uiPriority w:val="39"/>
    <w:unhideWhenUsed/>
    <w:qFormat/>
    <w:rsid w:val="00035F03"/>
    <w:pPr>
      <w:suppressAutoHyphens w:val="0"/>
      <w:autoSpaceDN/>
      <w:spacing w:before="240" w:line="259" w:lineRule="auto"/>
      <w:jc w:val="left"/>
      <w:textAlignment w:val="auto"/>
      <w:outlineLvl w:val="9"/>
    </w:pPr>
    <w:rPr>
      <w:rFonts w:asciiTheme="majorHAnsi" w:hAnsiTheme="majorHAnsi" w:cstheme="majorBidi"/>
      <w:b w:val="0"/>
      <w:color w:val="2F5496" w:themeColor="accent1" w:themeShade="BF"/>
      <w:kern w:val="0"/>
      <w:sz w:val="32"/>
      <w:szCs w:val="32"/>
      <w:lang w:val="en-US" w:eastAsia="en-US" w:bidi="ar-SA"/>
    </w:rPr>
  </w:style>
  <w:style w:type="paragraph" w:styleId="DocumentMap">
    <w:name w:val="Document Map"/>
    <w:basedOn w:val="Normal"/>
    <w:link w:val="DocumentMapChar"/>
    <w:uiPriority w:val="99"/>
    <w:semiHidden/>
    <w:unhideWhenUsed/>
    <w:rsid w:val="00035F03"/>
    <w:pPr>
      <w:suppressAutoHyphens w:val="0"/>
      <w:autoSpaceDN/>
      <w:textAlignment w:val="auto"/>
    </w:pPr>
    <w:rPr>
      <w:rFonts w:ascii="Lucida Grande" w:eastAsia="Times New Roman" w:hAnsi="Lucida Grande" w:cs="Lucida Grande"/>
      <w:kern w:val="0"/>
      <w:lang w:val="zh-CN" w:eastAsia="en-US" w:bidi="ar-SA"/>
    </w:rPr>
  </w:style>
  <w:style w:type="character" w:customStyle="1" w:styleId="DocumentMapChar">
    <w:name w:val="Document Map Char"/>
    <w:basedOn w:val="DefaultParagraphFont"/>
    <w:link w:val="DocumentMap"/>
    <w:uiPriority w:val="99"/>
    <w:semiHidden/>
    <w:rsid w:val="00035F03"/>
    <w:rPr>
      <w:rFonts w:ascii="Lucida Grande" w:eastAsia="Times New Roman" w:hAnsi="Lucida Grande" w:cs="Lucida Grande"/>
      <w:kern w:val="0"/>
      <w:lang w:val="zh-CN" w:eastAsia="en-US" w:bidi="ar-SA"/>
    </w:rPr>
  </w:style>
  <w:style w:type="paragraph" w:customStyle="1" w:styleId="Pa27">
    <w:name w:val="Pa27"/>
    <w:basedOn w:val="Default"/>
    <w:next w:val="Default"/>
    <w:uiPriority w:val="99"/>
    <w:rsid w:val="00035F03"/>
    <w:pPr>
      <w:spacing w:line="211" w:lineRule="atLeast"/>
    </w:pPr>
    <w:rPr>
      <w:rFonts w:ascii="Univers 47 CondensedLight" w:hAnsi="Univers 47 CondensedLight" w:cstheme="minorBidi"/>
      <w:color w:val="auto"/>
      <w14:ligatures w14:val="standardContextual"/>
    </w:rPr>
  </w:style>
  <w:style w:type="character" w:customStyle="1" w:styleId="A1">
    <w:name w:val="A1"/>
    <w:uiPriority w:val="99"/>
    <w:rsid w:val="00035F03"/>
    <w:rPr>
      <w:rFonts w:cs="Minion Pro"/>
      <w:color w:val="000000"/>
      <w:sz w:val="10"/>
      <w:szCs w:val="10"/>
    </w:rPr>
  </w:style>
  <w:style w:type="character" w:customStyle="1" w:styleId="A20">
    <w:name w:val="A20"/>
    <w:uiPriority w:val="99"/>
    <w:rsid w:val="00035F03"/>
    <w:rPr>
      <w:rFonts w:cs="Minion Pro"/>
      <w:color w:val="000000"/>
      <w:sz w:val="10"/>
      <w:szCs w:val="10"/>
    </w:rPr>
  </w:style>
  <w:style w:type="paragraph" w:styleId="Revision">
    <w:name w:val="Revision"/>
    <w:hidden/>
    <w:uiPriority w:val="99"/>
    <w:semiHidden/>
    <w:rsid w:val="00035F03"/>
    <w:pPr>
      <w:suppressAutoHyphens w:val="0"/>
      <w:autoSpaceDN/>
      <w:textAlignment w:val="auto"/>
    </w:pPr>
    <w:rPr>
      <w:rFonts w:ascii="Times New Roman" w:eastAsia="Times New Roman" w:hAnsi="Times New Roman" w:cs="Times New Roman"/>
      <w:kern w:val="0"/>
      <w:lang w:val="zh-CN" w:eastAsia="en-US" w:bidi="ar-SA"/>
    </w:rPr>
  </w:style>
  <w:style w:type="character" w:customStyle="1" w:styleId="title-text">
    <w:name w:val="title-text"/>
    <w:basedOn w:val="DefaultParagraphFont"/>
    <w:rsid w:val="00035F03"/>
  </w:style>
  <w:style w:type="character" w:customStyle="1" w:styleId="hwtze">
    <w:name w:val="hwtze"/>
    <w:basedOn w:val="DefaultParagraphFont"/>
    <w:rsid w:val="00035F03"/>
  </w:style>
  <w:style w:type="character" w:customStyle="1" w:styleId="text">
    <w:name w:val="text"/>
    <w:basedOn w:val="DefaultParagraphFont"/>
    <w:rsid w:val="00035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50515">
      <w:bodyDiv w:val="1"/>
      <w:marLeft w:val="0"/>
      <w:marRight w:val="0"/>
      <w:marTop w:val="0"/>
      <w:marBottom w:val="0"/>
      <w:divBdr>
        <w:top w:val="none" w:sz="0" w:space="0" w:color="auto"/>
        <w:left w:val="none" w:sz="0" w:space="0" w:color="auto"/>
        <w:bottom w:val="none" w:sz="0" w:space="0" w:color="auto"/>
        <w:right w:val="none" w:sz="0" w:space="0" w:color="auto"/>
      </w:divBdr>
    </w:div>
    <w:div w:id="49695038">
      <w:bodyDiv w:val="1"/>
      <w:marLeft w:val="0"/>
      <w:marRight w:val="0"/>
      <w:marTop w:val="0"/>
      <w:marBottom w:val="0"/>
      <w:divBdr>
        <w:top w:val="none" w:sz="0" w:space="0" w:color="auto"/>
        <w:left w:val="none" w:sz="0" w:space="0" w:color="auto"/>
        <w:bottom w:val="none" w:sz="0" w:space="0" w:color="auto"/>
        <w:right w:val="none" w:sz="0" w:space="0" w:color="auto"/>
      </w:divBdr>
    </w:div>
    <w:div w:id="76294282">
      <w:bodyDiv w:val="1"/>
      <w:marLeft w:val="0"/>
      <w:marRight w:val="0"/>
      <w:marTop w:val="0"/>
      <w:marBottom w:val="0"/>
      <w:divBdr>
        <w:top w:val="none" w:sz="0" w:space="0" w:color="auto"/>
        <w:left w:val="none" w:sz="0" w:space="0" w:color="auto"/>
        <w:bottom w:val="none" w:sz="0" w:space="0" w:color="auto"/>
        <w:right w:val="none" w:sz="0" w:space="0" w:color="auto"/>
      </w:divBdr>
      <w:divsChild>
        <w:div w:id="1328746297">
          <w:marLeft w:val="0"/>
          <w:marRight w:val="0"/>
          <w:marTop w:val="0"/>
          <w:marBottom w:val="0"/>
          <w:divBdr>
            <w:top w:val="none" w:sz="0" w:space="0" w:color="auto"/>
            <w:left w:val="none" w:sz="0" w:space="0" w:color="auto"/>
            <w:bottom w:val="none" w:sz="0" w:space="0" w:color="auto"/>
            <w:right w:val="none" w:sz="0" w:space="0" w:color="auto"/>
          </w:divBdr>
          <w:divsChild>
            <w:div w:id="133643414">
              <w:marLeft w:val="0"/>
              <w:marRight w:val="0"/>
              <w:marTop w:val="0"/>
              <w:marBottom w:val="0"/>
              <w:divBdr>
                <w:top w:val="none" w:sz="0" w:space="0" w:color="auto"/>
                <w:left w:val="none" w:sz="0" w:space="0" w:color="auto"/>
                <w:bottom w:val="none" w:sz="0" w:space="0" w:color="auto"/>
                <w:right w:val="none" w:sz="0" w:space="0" w:color="auto"/>
              </w:divBdr>
              <w:divsChild>
                <w:div w:id="1165247953">
                  <w:marLeft w:val="0"/>
                  <w:marRight w:val="0"/>
                  <w:marTop w:val="0"/>
                  <w:marBottom w:val="0"/>
                  <w:divBdr>
                    <w:top w:val="none" w:sz="0" w:space="0" w:color="auto"/>
                    <w:left w:val="none" w:sz="0" w:space="0" w:color="auto"/>
                    <w:bottom w:val="none" w:sz="0" w:space="0" w:color="auto"/>
                    <w:right w:val="none" w:sz="0" w:space="0" w:color="auto"/>
                  </w:divBdr>
                </w:div>
                <w:div w:id="1460995921">
                  <w:marLeft w:val="0"/>
                  <w:marRight w:val="0"/>
                  <w:marTop w:val="0"/>
                  <w:marBottom w:val="0"/>
                  <w:divBdr>
                    <w:top w:val="none" w:sz="0" w:space="0" w:color="auto"/>
                    <w:left w:val="none" w:sz="0" w:space="0" w:color="auto"/>
                    <w:bottom w:val="none" w:sz="0" w:space="0" w:color="auto"/>
                    <w:right w:val="none" w:sz="0" w:space="0" w:color="auto"/>
                  </w:divBdr>
                </w:div>
              </w:divsChild>
            </w:div>
            <w:div w:id="741295778">
              <w:marLeft w:val="0"/>
              <w:marRight w:val="0"/>
              <w:marTop w:val="0"/>
              <w:marBottom w:val="0"/>
              <w:divBdr>
                <w:top w:val="none" w:sz="0" w:space="0" w:color="auto"/>
                <w:left w:val="none" w:sz="0" w:space="0" w:color="auto"/>
                <w:bottom w:val="none" w:sz="0" w:space="0" w:color="auto"/>
                <w:right w:val="none" w:sz="0" w:space="0" w:color="auto"/>
              </w:divBdr>
              <w:divsChild>
                <w:div w:id="882210622">
                  <w:marLeft w:val="0"/>
                  <w:marRight w:val="0"/>
                  <w:marTop w:val="0"/>
                  <w:marBottom w:val="0"/>
                  <w:divBdr>
                    <w:top w:val="none" w:sz="0" w:space="0" w:color="auto"/>
                    <w:left w:val="none" w:sz="0" w:space="0" w:color="auto"/>
                    <w:bottom w:val="none" w:sz="0" w:space="0" w:color="auto"/>
                    <w:right w:val="none" w:sz="0" w:space="0" w:color="auto"/>
                  </w:divBdr>
                </w:div>
                <w:div w:id="89620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3090">
      <w:bodyDiv w:val="1"/>
      <w:marLeft w:val="0"/>
      <w:marRight w:val="0"/>
      <w:marTop w:val="0"/>
      <w:marBottom w:val="0"/>
      <w:divBdr>
        <w:top w:val="none" w:sz="0" w:space="0" w:color="auto"/>
        <w:left w:val="none" w:sz="0" w:space="0" w:color="auto"/>
        <w:bottom w:val="none" w:sz="0" w:space="0" w:color="auto"/>
        <w:right w:val="none" w:sz="0" w:space="0" w:color="auto"/>
      </w:divBdr>
    </w:div>
    <w:div w:id="143855263">
      <w:bodyDiv w:val="1"/>
      <w:marLeft w:val="0"/>
      <w:marRight w:val="0"/>
      <w:marTop w:val="0"/>
      <w:marBottom w:val="0"/>
      <w:divBdr>
        <w:top w:val="none" w:sz="0" w:space="0" w:color="auto"/>
        <w:left w:val="none" w:sz="0" w:space="0" w:color="auto"/>
        <w:bottom w:val="none" w:sz="0" w:space="0" w:color="auto"/>
        <w:right w:val="none" w:sz="0" w:space="0" w:color="auto"/>
      </w:divBdr>
    </w:div>
    <w:div w:id="205412511">
      <w:bodyDiv w:val="1"/>
      <w:marLeft w:val="0"/>
      <w:marRight w:val="0"/>
      <w:marTop w:val="0"/>
      <w:marBottom w:val="0"/>
      <w:divBdr>
        <w:top w:val="none" w:sz="0" w:space="0" w:color="auto"/>
        <w:left w:val="none" w:sz="0" w:space="0" w:color="auto"/>
        <w:bottom w:val="none" w:sz="0" w:space="0" w:color="auto"/>
        <w:right w:val="none" w:sz="0" w:space="0" w:color="auto"/>
      </w:divBdr>
    </w:div>
    <w:div w:id="248392995">
      <w:bodyDiv w:val="1"/>
      <w:marLeft w:val="0"/>
      <w:marRight w:val="0"/>
      <w:marTop w:val="0"/>
      <w:marBottom w:val="0"/>
      <w:divBdr>
        <w:top w:val="none" w:sz="0" w:space="0" w:color="auto"/>
        <w:left w:val="none" w:sz="0" w:space="0" w:color="auto"/>
        <w:bottom w:val="none" w:sz="0" w:space="0" w:color="auto"/>
        <w:right w:val="none" w:sz="0" w:space="0" w:color="auto"/>
      </w:divBdr>
      <w:divsChild>
        <w:div w:id="211424364">
          <w:marLeft w:val="0"/>
          <w:marRight w:val="0"/>
          <w:marTop w:val="0"/>
          <w:marBottom w:val="0"/>
          <w:divBdr>
            <w:top w:val="none" w:sz="0" w:space="0" w:color="auto"/>
            <w:left w:val="none" w:sz="0" w:space="0" w:color="auto"/>
            <w:bottom w:val="none" w:sz="0" w:space="0" w:color="auto"/>
            <w:right w:val="none" w:sz="0" w:space="0" w:color="auto"/>
          </w:divBdr>
        </w:div>
        <w:div w:id="932320438">
          <w:marLeft w:val="0"/>
          <w:marRight w:val="0"/>
          <w:marTop w:val="0"/>
          <w:marBottom w:val="0"/>
          <w:divBdr>
            <w:top w:val="none" w:sz="0" w:space="0" w:color="auto"/>
            <w:left w:val="none" w:sz="0" w:space="0" w:color="auto"/>
            <w:bottom w:val="none" w:sz="0" w:space="0" w:color="auto"/>
            <w:right w:val="none" w:sz="0" w:space="0" w:color="auto"/>
          </w:divBdr>
          <w:divsChild>
            <w:div w:id="159664782">
              <w:marLeft w:val="0"/>
              <w:marRight w:val="0"/>
              <w:marTop w:val="0"/>
              <w:marBottom w:val="0"/>
              <w:divBdr>
                <w:top w:val="none" w:sz="0" w:space="0" w:color="auto"/>
                <w:left w:val="none" w:sz="0" w:space="0" w:color="auto"/>
                <w:bottom w:val="none" w:sz="0" w:space="0" w:color="auto"/>
                <w:right w:val="none" w:sz="0" w:space="0" w:color="auto"/>
              </w:divBdr>
            </w:div>
          </w:divsChild>
        </w:div>
        <w:div w:id="1967735473">
          <w:marLeft w:val="0"/>
          <w:marRight w:val="0"/>
          <w:marTop w:val="0"/>
          <w:marBottom w:val="0"/>
          <w:divBdr>
            <w:top w:val="none" w:sz="0" w:space="0" w:color="auto"/>
            <w:left w:val="none" w:sz="0" w:space="0" w:color="auto"/>
            <w:bottom w:val="none" w:sz="0" w:space="0" w:color="auto"/>
            <w:right w:val="none" w:sz="0" w:space="0" w:color="auto"/>
          </w:divBdr>
        </w:div>
      </w:divsChild>
    </w:div>
    <w:div w:id="274941689">
      <w:bodyDiv w:val="1"/>
      <w:marLeft w:val="0"/>
      <w:marRight w:val="0"/>
      <w:marTop w:val="0"/>
      <w:marBottom w:val="0"/>
      <w:divBdr>
        <w:top w:val="none" w:sz="0" w:space="0" w:color="auto"/>
        <w:left w:val="none" w:sz="0" w:space="0" w:color="auto"/>
        <w:bottom w:val="none" w:sz="0" w:space="0" w:color="auto"/>
        <w:right w:val="none" w:sz="0" w:space="0" w:color="auto"/>
      </w:divBdr>
      <w:divsChild>
        <w:div w:id="12264734">
          <w:marLeft w:val="0"/>
          <w:marRight w:val="0"/>
          <w:marTop w:val="0"/>
          <w:marBottom w:val="0"/>
          <w:divBdr>
            <w:top w:val="none" w:sz="0" w:space="0" w:color="auto"/>
            <w:left w:val="none" w:sz="0" w:space="0" w:color="auto"/>
            <w:bottom w:val="none" w:sz="0" w:space="0" w:color="auto"/>
            <w:right w:val="none" w:sz="0" w:space="0" w:color="auto"/>
          </w:divBdr>
        </w:div>
        <w:div w:id="37321913">
          <w:marLeft w:val="0"/>
          <w:marRight w:val="0"/>
          <w:marTop w:val="0"/>
          <w:marBottom w:val="0"/>
          <w:divBdr>
            <w:top w:val="none" w:sz="0" w:space="0" w:color="auto"/>
            <w:left w:val="none" w:sz="0" w:space="0" w:color="auto"/>
            <w:bottom w:val="none" w:sz="0" w:space="0" w:color="auto"/>
            <w:right w:val="none" w:sz="0" w:space="0" w:color="auto"/>
          </w:divBdr>
        </w:div>
        <w:div w:id="97020252">
          <w:marLeft w:val="0"/>
          <w:marRight w:val="0"/>
          <w:marTop w:val="0"/>
          <w:marBottom w:val="0"/>
          <w:divBdr>
            <w:top w:val="none" w:sz="0" w:space="0" w:color="auto"/>
            <w:left w:val="none" w:sz="0" w:space="0" w:color="auto"/>
            <w:bottom w:val="none" w:sz="0" w:space="0" w:color="auto"/>
            <w:right w:val="none" w:sz="0" w:space="0" w:color="auto"/>
          </w:divBdr>
        </w:div>
        <w:div w:id="223610995">
          <w:marLeft w:val="0"/>
          <w:marRight w:val="0"/>
          <w:marTop w:val="0"/>
          <w:marBottom w:val="0"/>
          <w:divBdr>
            <w:top w:val="none" w:sz="0" w:space="0" w:color="auto"/>
            <w:left w:val="none" w:sz="0" w:space="0" w:color="auto"/>
            <w:bottom w:val="none" w:sz="0" w:space="0" w:color="auto"/>
            <w:right w:val="none" w:sz="0" w:space="0" w:color="auto"/>
          </w:divBdr>
        </w:div>
        <w:div w:id="289825101">
          <w:marLeft w:val="0"/>
          <w:marRight w:val="0"/>
          <w:marTop w:val="0"/>
          <w:marBottom w:val="0"/>
          <w:divBdr>
            <w:top w:val="none" w:sz="0" w:space="0" w:color="auto"/>
            <w:left w:val="none" w:sz="0" w:space="0" w:color="auto"/>
            <w:bottom w:val="none" w:sz="0" w:space="0" w:color="auto"/>
            <w:right w:val="none" w:sz="0" w:space="0" w:color="auto"/>
          </w:divBdr>
        </w:div>
        <w:div w:id="303389011">
          <w:marLeft w:val="0"/>
          <w:marRight w:val="0"/>
          <w:marTop w:val="0"/>
          <w:marBottom w:val="0"/>
          <w:divBdr>
            <w:top w:val="none" w:sz="0" w:space="0" w:color="auto"/>
            <w:left w:val="none" w:sz="0" w:space="0" w:color="auto"/>
            <w:bottom w:val="none" w:sz="0" w:space="0" w:color="auto"/>
            <w:right w:val="none" w:sz="0" w:space="0" w:color="auto"/>
          </w:divBdr>
        </w:div>
        <w:div w:id="407004260">
          <w:marLeft w:val="0"/>
          <w:marRight w:val="0"/>
          <w:marTop w:val="0"/>
          <w:marBottom w:val="0"/>
          <w:divBdr>
            <w:top w:val="none" w:sz="0" w:space="0" w:color="auto"/>
            <w:left w:val="none" w:sz="0" w:space="0" w:color="auto"/>
            <w:bottom w:val="none" w:sz="0" w:space="0" w:color="auto"/>
            <w:right w:val="none" w:sz="0" w:space="0" w:color="auto"/>
          </w:divBdr>
        </w:div>
        <w:div w:id="430396246">
          <w:marLeft w:val="0"/>
          <w:marRight w:val="0"/>
          <w:marTop w:val="0"/>
          <w:marBottom w:val="0"/>
          <w:divBdr>
            <w:top w:val="none" w:sz="0" w:space="0" w:color="auto"/>
            <w:left w:val="none" w:sz="0" w:space="0" w:color="auto"/>
            <w:bottom w:val="none" w:sz="0" w:space="0" w:color="auto"/>
            <w:right w:val="none" w:sz="0" w:space="0" w:color="auto"/>
          </w:divBdr>
        </w:div>
        <w:div w:id="434130614">
          <w:marLeft w:val="0"/>
          <w:marRight w:val="0"/>
          <w:marTop w:val="0"/>
          <w:marBottom w:val="0"/>
          <w:divBdr>
            <w:top w:val="none" w:sz="0" w:space="0" w:color="auto"/>
            <w:left w:val="none" w:sz="0" w:space="0" w:color="auto"/>
            <w:bottom w:val="none" w:sz="0" w:space="0" w:color="auto"/>
            <w:right w:val="none" w:sz="0" w:space="0" w:color="auto"/>
          </w:divBdr>
        </w:div>
        <w:div w:id="454906463">
          <w:marLeft w:val="0"/>
          <w:marRight w:val="0"/>
          <w:marTop w:val="0"/>
          <w:marBottom w:val="0"/>
          <w:divBdr>
            <w:top w:val="none" w:sz="0" w:space="0" w:color="auto"/>
            <w:left w:val="none" w:sz="0" w:space="0" w:color="auto"/>
            <w:bottom w:val="none" w:sz="0" w:space="0" w:color="auto"/>
            <w:right w:val="none" w:sz="0" w:space="0" w:color="auto"/>
          </w:divBdr>
        </w:div>
        <w:div w:id="455954254">
          <w:marLeft w:val="0"/>
          <w:marRight w:val="0"/>
          <w:marTop w:val="0"/>
          <w:marBottom w:val="0"/>
          <w:divBdr>
            <w:top w:val="none" w:sz="0" w:space="0" w:color="auto"/>
            <w:left w:val="none" w:sz="0" w:space="0" w:color="auto"/>
            <w:bottom w:val="none" w:sz="0" w:space="0" w:color="auto"/>
            <w:right w:val="none" w:sz="0" w:space="0" w:color="auto"/>
          </w:divBdr>
        </w:div>
        <w:div w:id="490175307">
          <w:marLeft w:val="0"/>
          <w:marRight w:val="0"/>
          <w:marTop w:val="0"/>
          <w:marBottom w:val="0"/>
          <w:divBdr>
            <w:top w:val="none" w:sz="0" w:space="0" w:color="auto"/>
            <w:left w:val="none" w:sz="0" w:space="0" w:color="auto"/>
            <w:bottom w:val="none" w:sz="0" w:space="0" w:color="auto"/>
            <w:right w:val="none" w:sz="0" w:space="0" w:color="auto"/>
          </w:divBdr>
        </w:div>
        <w:div w:id="495418939">
          <w:marLeft w:val="0"/>
          <w:marRight w:val="0"/>
          <w:marTop w:val="0"/>
          <w:marBottom w:val="0"/>
          <w:divBdr>
            <w:top w:val="none" w:sz="0" w:space="0" w:color="auto"/>
            <w:left w:val="none" w:sz="0" w:space="0" w:color="auto"/>
            <w:bottom w:val="none" w:sz="0" w:space="0" w:color="auto"/>
            <w:right w:val="none" w:sz="0" w:space="0" w:color="auto"/>
          </w:divBdr>
        </w:div>
        <w:div w:id="530842889">
          <w:marLeft w:val="0"/>
          <w:marRight w:val="0"/>
          <w:marTop w:val="0"/>
          <w:marBottom w:val="0"/>
          <w:divBdr>
            <w:top w:val="none" w:sz="0" w:space="0" w:color="auto"/>
            <w:left w:val="none" w:sz="0" w:space="0" w:color="auto"/>
            <w:bottom w:val="none" w:sz="0" w:space="0" w:color="auto"/>
            <w:right w:val="none" w:sz="0" w:space="0" w:color="auto"/>
          </w:divBdr>
        </w:div>
        <w:div w:id="544484406">
          <w:marLeft w:val="0"/>
          <w:marRight w:val="0"/>
          <w:marTop w:val="0"/>
          <w:marBottom w:val="0"/>
          <w:divBdr>
            <w:top w:val="none" w:sz="0" w:space="0" w:color="auto"/>
            <w:left w:val="none" w:sz="0" w:space="0" w:color="auto"/>
            <w:bottom w:val="none" w:sz="0" w:space="0" w:color="auto"/>
            <w:right w:val="none" w:sz="0" w:space="0" w:color="auto"/>
          </w:divBdr>
        </w:div>
        <w:div w:id="605968386">
          <w:marLeft w:val="0"/>
          <w:marRight w:val="0"/>
          <w:marTop w:val="0"/>
          <w:marBottom w:val="0"/>
          <w:divBdr>
            <w:top w:val="none" w:sz="0" w:space="0" w:color="auto"/>
            <w:left w:val="none" w:sz="0" w:space="0" w:color="auto"/>
            <w:bottom w:val="none" w:sz="0" w:space="0" w:color="auto"/>
            <w:right w:val="none" w:sz="0" w:space="0" w:color="auto"/>
          </w:divBdr>
        </w:div>
        <w:div w:id="619144095">
          <w:marLeft w:val="0"/>
          <w:marRight w:val="0"/>
          <w:marTop w:val="0"/>
          <w:marBottom w:val="0"/>
          <w:divBdr>
            <w:top w:val="none" w:sz="0" w:space="0" w:color="auto"/>
            <w:left w:val="none" w:sz="0" w:space="0" w:color="auto"/>
            <w:bottom w:val="none" w:sz="0" w:space="0" w:color="auto"/>
            <w:right w:val="none" w:sz="0" w:space="0" w:color="auto"/>
          </w:divBdr>
        </w:div>
        <w:div w:id="626814514">
          <w:marLeft w:val="0"/>
          <w:marRight w:val="0"/>
          <w:marTop w:val="0"/>
          <w:marBottom w:val="0"/>
          <w:divBdr>
            <w:top w:val="none" w:sz="0" w:space="0" w:color="auto"/>
            <w:left w:val="none" w:sz="0" w:space="0" w:color="auto"/>
            <w:bottom w:val="none" w:sz="0" w:space="0" w:color="auto"/>
            <w:right w:val="none" w:sz="0" w:space="0" w:color="auto"/>
          </w:divBdr>
        </w:div>
        <w:div w:id="661541279">
          <w:marLeft w:val="0"/>
          <w:marRight w:val="0"/>
          <w:marTop w:val="0"/>
          <w:marBottom w:val="0"/>
          <w:divBdr>
            <w:top w:val="none" w:sz="0" w:space="0" w:color="auto"/>
            <w:left w:val="none" w:sz="0" w:space="0" w:color="auto"/>
            <w:bottom w:val="none" w:sz="0" w:space="0" w:color="auto"/>
            <w:right w:val="none" w:sz="0" w:space="0" w:color="auto"/>
          </w:divBdr>
        </w:div>
        <w:div w:id="682247097">
          <w:marLeft w:val="0"/>
          <w:marRight w:val="0"/>
          <w:marTop w:val="0"/>
          <w:marBottom w:val="0"/>
          <w:divBdr>
            <w:top w:val="none" w:sz="0" w:space="0" w:color="auto"/>
            <w:left w:val="none" w:sz="0" w:space="0" w:color="auto"/>
            <w:bottom w:val="none" w:sz="0" w:space="0" w:color="auto"/>
            <w:right w:val="none" w:sz="0" w:space="0" w:color="auto"/>
          </w:divBdr>
        </w:div>
        <w:div w:id="724917897">
          <w:marLeft w:val="0"/>
          <w:marRight w:val="0"/>
          <w:marTop w:val="0"/>
          <w:marBottom w:val="0"/>
          <w:divBdr>
            <w:top w:val="none" w:sz="0" w:space="0" w:color="auto"/>
            <w:left w:val="none" w:sz="0" w:space="0" w:color="auto"/>
            <w:bottom w:val="none" w:sz="0" w:space="0" w:color="auto"/>
            <w:right w:val="none" w:sz="0" w:space="0" w:color="auto"/>
          </w:divBdr>
        </w:div>
        <w:div w:id="777139974">
          <w:marLeft w:val="0"/>
          <w:marRight w:val="0"/>
          <w:marTop w:val="0"/>
          <w:marBottom w:val="0"/>
          <w:divBdr>
            <w:top w:val="none" w:sz="0" w:space="0" w:color="auto"/>
            <w:left w:val="none" w:sz="0" w:space="0" w:color="auto"/>
            <w:bottom w:val="none" w:sz="0" w:space="0" w:color="auto"/>
            <w:right w:val="none" w:sz="0" w:space="0" w:color="auto"/>
          </w:divBdr>
        </w:div>
        <w:div w:id="785545837">
          <w:marLeft w:val="0"/>
          <w:marRight w:val="0"/>
          <w:marTop w:val="0"/>
          <w:marBottom w:val="0"/>
          <w:divBdr>
            <w:top w:val="none" w:sz="0" w:space="0" w:color="auto"/>
            <w:left w:val="none" w:sz="0" w:space="0" w:color="auto"/>
            <w:bottom w:val="none" w:sz="0" w:space="0" w:color="auto"/>
            <w:right w:val="none" w:sz="0" w:space="0" w:color="auto"/>
          </w:divBdr>
        </w:div>
        <w:div w:id="872111461">
          <w:marLeft w:val="0"/>
          <w:marRight w:val="0"/>
          <w:marTop w:val="0"/>
          <w:marBottom w:val="0"/>
          <w:divBdr>
            <w:top w:val="none" w:sz="0" w:space="0" w:color="auto"/>
            <w:left w:val="none" w:sz="0" w:space="0" w:color="auto"/>
            <w:bottom w:val="none" w:sz="0" w:space="0" w:color="auto"/>
            <w:right w:val="none" w:sz="0" w:space="0" w:color="auto"/>
          </w:divBdr>
        </w:div>
        <w:div w:id="948200558">
          <w:marLeft w:val="0"/>
          <w:marRight w:val="0"/>
          <w:marTop w:val="0"/>
          <w:marBottom w:val="0"/>
          <w:divBdr>
            <w:top w:val="none" w:sz="0" w:space="0" w:color="auto"/>
            <w:left w:val="none" w:sz="0" w:space="0" w:color="auto"/>
            <w:bottom w:val="none" w:sz="0" w:space="0" w:color="auto"/>
            <w:right w:val="none" w:sz="0" w:space="0" w:color="auto"/>
          </w:divBdr>
        </w:div>
        <w:div w:id="998926778">
          <w:marLeft w:val="0"/>
          <w:marRight w:val="0"/>
          <w:marTop w:val="0"/>
          <w:marBottom w:val="0"/>
          <w:divBdr>
            <w:top w:val="none" w:sz="0" w:space="0" w:color="auto"/>
            <w:left w:val="none" w:sz="0" w:space="0" w:color="auto"/>
            <w:bottom w:val="none" w:sz="0" w:space="0" w:color="auto"/>
            <w:right w:val="none" w:sz="0" w:space="0" w:color="auto"/>
          </w:divBdr>
        </w:div>
        <w:div w:id="1100762514">
          <w:marLeft w:val="0"/>
          <w:marRight w:val="0"/>
          <w:marTop w:val="0"/>
          <w:marBottom w:val="0"/>
          <w:divBdr>
            <w:top w:val="none" w:sz="0" w:space="0" w:color="auto"/>
            <w:left w:val="none" w:sz="0" w:space="0" w:color="auto"/>
            <w:bottom w:val="none" w:sz="0" w:space="0" w:color="auto"/>
            <w:right w:val="none" w:sz="0" w:space="0" w:color="auto"/>
          </w:divBdr>
        </w:div>
        <w:div w:id="1125078262">
          <w:marLeft w:val="0"/>
          <w:marRight w:val="0"/>
          <w:marTop w:val="0"/>
          <w:marBottom w:val="0"/>
          <w:divBdr>
            <w:top w:val="none" w:sz="0" w:space="0" w:color="auto"/>
            <w:left w:val="none" w:sz="0" w:space="0" w:color="auto"/>
            <w:bottom w:val="none" w:sz="0" w:space="0" w:color="auto"/>
            <w:right w:val="none" w:sz="0" w:space="0" w:color="auto"/>
          </w:divBdr>
        </w:div>
        <w:div w:id="1138843841">
          <w:marLeft w:val="0"/>
          <w:marRight w:val="0"/>
          <w:marTop w:val="0"/>
          <w:marBottom w:val="0"/>
          <w:divBdr>
            <w:top w:val="none" w:sz="0" w:space="0" w:color="auto"/>
            <w:left w:val="none" w:sz="0" w:space="0" w:color="auto"/>
            <w:bottom w:val="none" w:sz="0" w:space="0" w:color="auto"/>
            <w:right w:val="none" w:sz="0" w:space="0" w:color="auto"/>
          </w:divBdr>
        </w:div>
        <w:div w:id="1159269565">
          <w:marLeft w:val="0"/>
          <w:marRight w:val="0"/>
          <w:marTop w:val="0"/>
          <w:marBottom w:val="0"/>
          <w:divBdr>
            <w:top w:val="none" w:sz="0" w:space="0" w:color="auto"/>
            <w:left w:val="none" w:sz="0" w:space="0" w:color="auto"/>
            <w:bottom w:val="none" w:sz="0" w:space="0" w:color="auto"/>
            <w:right w:val="none" w:sz="0" w:space="0" w:color="auto"/>
          </w:divBdr>
        </w:div>
        <w:div w:id="1255045847">
          <w:marLeft w:val="0"/>
          <w:marRight w:val="0"/>
          <w:marTop w:val="0"/>
          <w:marBottom w:val="0"/>
          <w:divBdr>
            <w:top w:val="none" w:sz="0" w:space="0" w:color="auto"/>
            <w:left w:val="none" w:sz="0" w:space="0" w:color="auto"/>
            <w:bottom w:val="none" w:sz="0" w:space="0" w:color="auto"/>
            <w:right w:val="none" w:sz="0" w:space="0" w:color="auto"/>
          </w:divBdr>
        </w:div>
        <w:div w:id="1275139433">
          <w:marLeft w:val="0"/>
          <w:marRight w:val="0"/>
          <w:marTop w:val="0"/>
          <w:marBottom w:val="0"/>
          <w:divBdr>
            <w:top w:val="none" w:sz="0" w:space="0" w:color="auto"/>
            <w:left w:val="none" w:sz="0" w:space="0" w:color="auto"/>
            <w:bottom w:val="none" w:sz="0" w:space="0" w:color="auto"/>
            <w:right w:val="none" w:sz="0" w:space="0" w:color="auto"/>
          </w:divBdr>
        </w:div>
        <w:div w:id="1393692756">
          <w:marLeft w:val="0"/>
          <w:marRight w:val="0"/>
          <w:marTop w:val="0"/>
          <w:marBottom w:val="0"/>
          <w:divBdr>
            <w:top w:val="none" w:sz="0" w:space="0" w:color="auto"/>
            <w:left w:val="none" w:sz="0" w:space="0" w:color="auto"/>
            <w:bottom w:val="none" w:sz="0" w:space="0" w:color="auto"/>
            <w:right w:val="none" w:sz="0" w:space="0" w:color="auto"/>
          </w:divBdr>
        </w:div>
        <w:div w:id="1409957603">
          <w:marLeft w:val="0"/>
          <w:marRight w:val="0"/>
          <w:marTop w:val="0"/>
          <w:marBottom w:val="0"/>
          <w:divBdr>
            <w:top w:val="none" w:sz="0" w:space="0" w:color="auto"/>
            <w:left w:val="none" w:sz="0" w:space="0" w:color="auto"/>
            <w:bottom w:val="none" w:sz="0" w:space="0" w:color="auto"/>
            <w:right w:val="none" w:sz="0" w:space="0" w:color="auto"/>
          </w:divBdr>
        </w:div>
        <w:div w:id="1566721899">
          <w:marLeft w:val="0"/>
          <w:marRight w:val="0"/>
          <w:marTop w:val="0"/>
          <w:marBottom w:val="0"/>
          <w:divBdr>
            <w:top w:val="none" w:sz="0" w:space="0" w:color="auto"/>
            <w:left w:val="none" w:sz="0" w:space="0" w:color="auto"/>
            <w:bottom w:val="none" w:sz="0" w:space="0" w:color="auto"/>
            <w:right w:val="none" w:sz="0" w:space="0" w:color="auto"/>
          </w:divBdr>
        </w:div>
        <w:div w:id="1622957515">
          <w:marLeft w:val="0"/>
          <w:marRight w:val="0"/>
          <w:marTop w:val="0"/>
          <w:marBottom w:val="0"/>
          <w:divBdr>
            <w:top w:val="none" w:sz="0" w:space="0" w:color="auto"/>
            <w:left w:val="none" w:sz="0" w:space="0" w:color="auto"/>
            <w:bottom w:val="none" w:sz="0" w:space="0" w:color="auto"/>
            <w:right w:val="none" w:sz="0" w:space="0" w:color="auto"/>
          </w:divBdr>
        </w:div>
        <w:div w:id="1663653825">
          <w:marLeft w:val="0"/>
          <w:marRight w:val="0"/>
          <w:marTop w:val="0"/>
          <w:marBottom w:val="0"/>
          <w:divBdr>
            <w:top w:val="none" w:sz="0" w:space="0" w:color="auto"/>
            <w:left w:val="none" w:sz="0" w:space="0" w:color="auto"/>
            <w:bottom w:val="none" w:sz="0" w:space="0" w:color="auto"/>
            <w:right w:val="none" w:sz="0" w:space="0" w:color="auto"/>
          </w:divBdr>
        </w:div>
        <w:div w:id="1675112285">
          <w:marLeft w:val="0"/>
          <w:marRight w:val="0"/>
          <w:marTop w:val="0"/>
          <w:marBottom w:val="0"/>
          <w:divBdr>
            <w:top w:val="none" w:sz="0" w:space="0" w:color="auto"/>
            <w:left w:val="none" w:sz="0" w:space="0" w:color="auto"/>
            <w:bottom w:val="none" w:sz="0" w:space="0" w:color="auto"/>
            <w:right w:val="none" w:sz="0" w:space="0" w:color="auto"/>
          </w:divBdr>
        </w:div>
        <w:div w:id="1676419550">
          <w:marLeft w:val="0"/>
          <w:marRight w:val="0"/>
          <w:marTop w:val="0"/>
          <w:marBottom w:val="0"/>
          <w:divBdr>
            <w:top w:val="none" w:sz="0" w:space="0" w:color="auto"/>
            <w:left w:val="none" w:sz="0" w:space="0" w:color="auto"/>
            <w:bottom w:val="none" w:sz="0" w:space="0" w:color="auto"/>
            <w:right w:val="none" w:sz="0" w:space="0" w:color="auto"/>
          </w:divBdr>
        </w:div>
        <w:div w:id="1697387629">
          <w:marLeft w:val="0"/>
          <w:marRight w:val="0"/>
          <w:marTop w:val="0"/>
          <w:marBottom w:val="0"/>
          <w:divBdr>
            <w:top w:val="none" w:sz="0" w:space="0" w:color="auto"/>
            <w:left w:val="none" w:sz="0" w:space="0" w:color="auto"/>
            <w:bottom w:val="none" w:sz="0" w:space="0" w:color="auto"/>
            <w:right w:val="none" w:sz="0" w:space="0" w:color="auto"/>
          </w:divBdr>
        </w:div>
        <w:div w:id="1729063980">
          <w:marLeft w:val="0"/>
          <w:marRight w:val="0"/>
          <w:marTop w:val="0"/>
          <w:marBottom w:val="0"/>
          <w:divBdr>
            <w:top w:val="none" w:sz="0" w:space="0" w:color="auto"/>
            <w:left w:val="none" w:sz="0" w:space="0" w:color="auto"/>
            <w:bottom w:val="none" w:sz="0" w:space="0" w:color="auto"/>
            <w:right w:val="none" w:sz="0" w:space="0" w:color="auto"/>
          </w:divBdr>
        </w:div>
        <w:div w:id="1737628749">
          <w:marLeft w:val="0"/>
          <w:marRight w:val="0"/>
          <w:marTop w:val="0"/>
          <w:marBottom w:val="0"/>
          <w:divBdr>
            <w:top w:val="none" w:sz="0" w:space="0" w:color="auto"/>
            <w:left w:val="none" w:sz="0" w:space="0" w:color="auto"/>
            <w:bottom w:val="none" w:sz="0" w:space="0" w:color="auto"/>
            <w:right w:val="none" w:sz="0" w:space="0" w:color="auto"/>
          </w:divBdr>
        </w:div>
        <w:div w:id="1749494465">
          <w:marLeft w:val="0"/>
          <w:marRight w:val="0"/>
          <w:marTop w:val="0"/>
          <w:marBottom w:val="0"/>
          <w:divBdr>
            <w:top w:val="none" w:sz="0" w:space="0" w:color="auto"/>
            <w:left w:val="none" w:sz="0" w:space="0" w:color="auto"/>
            <w:bottom w:val="none" w:sz="0" w:space="0" w:color="auto"/>
            <w:right w:val="none" w:sz="0" w:space="0" w:color="auto"/>
          </w:divBdr>
        </w:div>
        <w:div w:id="1773817651">
          <w:marLeft w:val="0"/>
          <w:marRight w:val="0"/>
          <w:marTop w:val="0"/>
          <w:marBottom w:val="0"/>
          <w:divBdr>
            <w:top w:val="none" w:sz="0" w:space="0" w:color="auto"/>
            <w:left w:val="none" w:sz="0" w:space="0" w:color="auto"/>
            <w:bottom w:val="none" w:sz="0" w:space="0" w:color="auto"/>
            <w:right w:val="none" w:sz="0" w:space="0" w:color="auto"/>
          </w:divBdr>
        </w:div>
        <w:div w:id="1781099153">
          <w:marLeft w:val="0"/>
          <w:marRight w:val="0"/>
          <w:marTop w:val="0"/>
          <w:marBottom w:val="0"/>
          <w:divBdr>
            <w:top w:val="none" w:sz="0" w:space="0" w:color="auto"/>
            <w:left w:val="none" w:sz="0" w:space="0" w:color="auto"/>
            <w:bottom w:val="none" w:sz="0" w:space="0" w:color="auto"/>
            <w:right w:val="none" w:sz="0" w:space="0" w:color="auto"/>
          </w:divBdr>
        </w:div>
        <w:div w:id="1793858353">
          <w:marLeft w:val="0"/>
          <w:marRight w:val="0"/>
          <w:marTop w:val="0"/>
          <w:marBottom w:val="0"/>
          <w:divBdr>
            <w:top w:val="none" w:sz="0" w:space="0" w:color="auto"/>
            <w:left w:val="none" w:sz="0" w:space="0" w:color="auto"/>
            <w:bottom w:val="none" w:sz="0" w:space="0" w:color="auto"/>
            <w:right w:val="none" w:sz="0" w:space="0" w:color="auto"/>
          </w:divBdr>
        </w:div>
        <w:div w:id="1795514194">
          <w:marLeft w:val="0"/>
          <w:marRight w:val="0"/>
          <w:marTop w:val="0"/>
          <w:marBottom w:val="0"/>
          <w:divBdr>
            <w:top w:val="none" w:sz="0" w:space="0" w:color="auto"/>
            <w:left w:val="none" w:sz="0" w:space="0" w:color="auto"/>
            <w:bottom w:val="none" w:sz="0" w:space="0" w:color="auto"/>
            <w:right w:val="none" w:sz="0" w:space="0" w:color="auto"/>
          </w:divBdr>
        </w:div>
        <w:div w:id="1797946128">
          <w:marLeft w:val="0"/>
          <w:marRight w:val="0"/>
          <w:marTop w:val="0"/>
          <w:marBottom w:val="0"/>
          <w:divBdr>
            <w:top w:val="none" w:sz="0" w:space="0" w:color="auto"/>
            <w:left w:val="none" w:sz="0" w:space="0" w:color="auto"/>
            <w:bottom w:val="none" w:sz="0" w:space="0" w:color="auto"/>
            <w:right w:val="none" w:sz="0" w:space="0" w:color="auto"/>
          </w:divBdr>
        </w:div>
        <w:div w:id="1810783670">
          <w:marLeft w:val="0"/>
          <w:marRight w:val="0"/>
          <w:marTop w:val="0"/>
          <w:marBottom w:val="0"/>
          <w:divBdr>
            <w:top w:val="none" w:sz="0" w:space="0" w:color="auto"/>
            <w:left w:val="none" w:sz="0" w:space="0" w:color="auto"/>
            <w:bottom w:val="none" w:sz="0" w:space="0" w:color="auto"/>
            <w:right w:val="none" w:sz="0" w:space="0" w:color="auto"/>
          </w:divBdr>
        </w:div>
        <w:div w:id="1831941757">
          <w:marLeft w:val="0"/>
          <w:marRight w:val="0"/>
          <w:marTop w:val="0"/>
          <w:marBottom w:val="0"/>
          <w:divBdr>
            <w:top w:val="none" w:sz="0" w:space="0" w:color="auto"/>
            <w:left w:val="none" w:sz="0" w:space="0" w:color="auto"/>
            <w:bottom w:val="none" w:sz="0" w:space="0" w:color="auto"/>
            <w:right w:val="none" w:sz="0" w:space="0" w:color="auto"/>
          </w:divBdr>
        </w:div>
        <w:div w:id="1835877969">
          <w:marLeft w:val="0"/>
          <w:marRight w:val="0"/>
          <w:marTop w:val="0"/>
          <w:marBottom w:val="0"/>
          <w:divBdr>
            <w:top w:val="none" w:sz="0" w:space="0" w:color="auto"/>
            <w:left w:val="none" w:sz="0" w:space="0" w:color="auto"/>
            <w:bottom w:val="none" w:sz="0" w:space="0" w:color="auto"/>
            <w:right w:val="none" w:sz="0" w:space="0" w:color="auto"/>
          </w:divBdr>
        </w:div>
        <w:div w:id="1868789482">
          <w:marLeft w:val="0"/>
          <w:marRight w:val="0"/>
          <w:marTop w:val="0"/>
          <w:marBottom w:val="0"/>
          <w:divBdr>
            <w:top w:val="none" w:sz="0" w:space="0" w:color="auto"/>
            <w:left w:val="none" w:sz="0" w:space="0" w:color="auto"/>
            <w:bottom w:val="none" w:sz="0" w:space="0" w:color="auto"/>
            <w:right w:val="none" w:sz="0" w:space="0" w:color="auto"/>
          </w:divBdr>
        </w:div>
        <w:div w:id="1875069353">
          <w:marLeft w:val="0"/>
          <w:marRight w:val="0"/>
          <w:marTop w:val="0"/>
          <w:marBottom w:val="0"/>
          <w:divBdr>
            <w:top w:val="none" w:sz="0" w:space="0" w:color="auto"/>
            <w:left w:val="none" w:sz="0" w:space="0" w:color="auto"/>
            <w:bottom w:val="none" w:sz="0" w:space="0" w:color="auto"/>
            <w:right w:val="none" w:sz="0" w:space="0" w:color="auto"/>
          </w:divBdr>
        </w:div>
        <w:div w:id="1908102417">
          <w:marLeft w:val="0"/>
          <w:marRight w:val="0"/>
          <w:marTop w:val="0"/>
          <w:marBottom w:val="0"/>
          <w:divBdr>
            <w:top w:val="none" w:sz="0" w:space="0" w:color="auto"/>
            <w:left w:val="none" w:sz="0" w:space="0" w:color="auto"/>
            <w:bottom w:val="none" w:sz="0" w:space="0" w:color="auto"/>
            <w:right w:val="none" w:sz="0" w:space="0" w:color="auto"/>
          </w:divBdr>
        </w:div>
        <w:div w:id="1934505560">
          <w:marLeft w:val="0"/>
          <w:marRight w:val="0"/>
          <w:marTop w:val="0"/>
          <w:marBottom w:val="0"/>
          <w:divBdr>
            <w:top w:val="none" w:sz="0" w:space="0" w:color="auto"/>
            <w:left w:val="none" w:sz="0" w:space="0" w:color="auto"/>
            <w:bottom w:val="none" w:sz="0" w:space="0" w:color="auto"/>
            <w:right w:val="none" w:sz="0" w:space="0" w:color="auto"/>
          </w:divBdr>
        </w:div>
        <w:div w:id="1983851689">
          <w:marLeft w:val="0"/>
          <w:marRight w:val="0"/>
          <w:marTop w:val="0"/>
          <w:marBottom w:val="0"/>
          <w:divBdr>
            <w:top w:val="none" w:sz="0" w:space="0" w:color="auto"/>
            <w:left w:val="none" w:sz="0" w:space="0" w:color="auto"/>
            <w:bottom w:val="none" w:sz="0" w:space="0" w:color="auto"/>
            <w:right w:val="none" w:sz="0" w:space="0" w:color="auto"/>
          </w:divBdr>
        </w:div>
        <w:div w:id="2029209274">
          <w:marLeft w:val="0"/>
          <w:marRight w:val="0"/>
          <w:marTop w:val="0"/>
          <w:marBottom w:val="0"/>
          <w:divBdr>
            <w:top w:val="none" w:sz="0" w:space="0" w:color="auto"/>
            <w:left w:val="none" w:sz="0" w:space="0" w:color="auto"/>
            <w:bottom w:val="none" w:sz="0" w:space="0" w:color="auto"/>
            <w:right w:val="none" w:sz="0" w:space="0" w:color="auto"/>
          </w:divBdr>
        </w:div>
      </w:divsChild>
    </w:div>
    <w:div w:id="287666927">
      <w:bodyDiv w:val="1"/>
      <w:marLeft w:val="0"/>
      <w:marRight w:val="0"/>
      <w:marTop w:val="0"/>
      <w:marBottom w:val="0"/>
      <w:divBdr>
        <w:top w:val="none" w:sz="0" w:space="0" w:color="auto"/>
        <w:left w:val="none" w:sz="0" w:space="0" w:color="auto"/>
        <w:bottom w:val="none" w:sz="0" w:space="0" w:color="auto"/>
        <w:right w:val="none" w:sz="0" w:space="0" w:color="auto"/>
      </w:divBdr>
      <w:divsChild>
        <w:div w:id="330791291">
          <w:marLeft w:val="0"/>
          <w:marRight w:val="0"/>
          <w:marTop w:val="0"/>
          <w:marBottom w:val="0"/>
          <w:divBdr>
            <w:top w:val="none" w:sz="0" w:space="0" w:color="auto"/>
            <w:left w:val="none" w:sz="0" w:space="0" w:color="auto"/>
            <w:bottom w:val="none" w:sz="0" w:space="0" w:color="auto"/>
            <w:right w:val="none" w:sz="0" w:space="0" w:color="auto"/>
          </w:divBdr>
        </w:div>
        <w:div w:id="680353926">
          <w:marLeft w:val="0"/>
          <w:marRight w:val="0"/>
          <w:marTop w:val="0"/>
          <w:marBottom w:val="0"/>
          <w:divBdr>
            <w:top w:val="none" w:sz="0" w:space="0" w:color="auto"/>
            <w:left w:val="none" w:sz="0" w:space="0" w:color="auto"/>
            <w:bottom w:val="none" w:sz="0" w:space="0" w:color="auto"/>
            <w:right w:val="none" w:sz="0" w:space="0" w:color="auto"/>
          </w:divBdr>
        </w:div>
      </w:divsChild>
    </w:div>
    <w:div w:id="310213723">
      <w:bodyDiv w:val="1"/>
      <w:marLeft w:val="0"/>
      <w:marRight w:val="0"/>
      <w:marTop w:val="0"/>
      <w:marBottom w:val="0"/>
      <w:divBdr>
        <w:top w:val="none" w:sz="0" w:space="0" w:color="auto"/>
        <w:left w:val="none" w:sz="0" w:space="0" w:color="auto"/>
        <w:bottom w:val="none" w:sz="0" w:space="0" w:color="auto"/>
        <w:right w:val="none" w:sz="0" w:space="0" w:color="auto"/>
      </w:divBdr>
      <w:divsChild>
        <w:div w:id="378016122">
          <w:marLeft w:val="0"/>
          <w:marRight w:val="0"/>
          <w:marTop w:val="0"/>
          <w:marBottom w:val="0"/>
          <w:divBdr>
            <w:top w:val="none" w:sz="0" w:space="0" w:color="auto"/>
            <w:left w:val="none" w:sz="0" w:space="0" w:color="auto"/>
            <w:bottom w:val="none" w:sz="0" w:space="0" w:color="auto"/>
            <w:right w:val="none" w:sz="0" w:space="0" w:color="auto"/>
          </w:divBdr>
        </w:div>
      </w:divsChild>
    </w:div>
    <w:div w:id="444227582">
      <w:bodyDiv w:val="1"/>
      <w:marLeft w:val="0"/>
      <w:marRight w:val="0"/>
      <w:marTop w:val="0"/>
      <w:marBottom w:val="0"/>
      <w:divBdr>
        <w:top w:val="none" w:sz="0" w:space="0" w:color="auto"/>
        <w:left w:val="none" w:sz="0" w:space="0" w:color="auto"/>
        <w:bottom w:val="none" w:sz="0" w:space="0" w:color="auto"/>
        <w:right w:val="none" w:sz="0" w:space="0" w:color="auto"/>
      </w:divBdr>
    </w:div>
    <w:div w:id="499545899">
      <w:bodyDiv w:val="1"/>
      <w:marLeft w:val="0"/>
      <w:marRight w:val="0"/>
      <w:marTop w:val="0"/>
      <w:marBottom w:val="0"/>
      <w:divBdr>
        <w:top w:val="none" w:sz="0" w:space="0" w:color="auto"/>
        <w:left w:val="none" w:sz="0" w:space="0" w:color="auto"/>
        <w:bottom w:val="none" w:sz="0" w:space="0" w:color="auto"/>
        <w:right w:val="none" w:sz="0" w:space="0" w:color="auto"/>
      </w:divBdr>
      <w:divsChild>
        <w:div w:id="76754089">
          <w:marLeft w:val="0"/>
          <w:marRight w:val="0"/>
          <w:marTop w:val="0"/>
          <w:marBottom w:val="0"/>
          <w:divBdr>
            <w:top w:val="none" w:sz="0" w:space="0" w:color="auto"/>
            <w:left w:val="none" w:sz="0" w:space="0" w:color="auto"/>
            <w:bottom w:val="none" w:sz="0" w:space="0" w:color="auto"/>
            <w:right w:val="none" w:sz="0" w:space="0" w:color="auto"/>
          </w:divBdr>
        </w:div>
        <w:div w:id="182404045">
          <w:marLeft w:val="0"/>
          <w:marRight w:val="0"/>
          <w:marTop w:val="0"/>
          <w:marBottom w:val="0"/>
          <w:divBdr>
            <w:top w:val="none" w:sz="0" w:space="0" w:color="auto"/>
            <w:left w:val="none" w:sz="0" w:space="0" w:color="auto"/>
            <w:bottom w:val="none" w:sz="0" w:space="0" w:color="auto"/>
            <w:right w:val="none" w:sz="0" w:space="0" w:color="auto"/>
          </w:divBdr>
        </w:div>
        <w:div w:id="273562038">
          <w:marLeft w:val="0"/>
          <w:marRight w:val="0"/>
          <w:marTop w:val="0"/>
          <w:marBottom w:val="0"/>
          <w:divBdr>
            <w:top w:val="none" w:sz="0" w:space="0" w:color="auto"/>
            <w:left w:val="none" w:sz="0" w:space="0" w:color="auto"/>
            <w:bottom w:val="none" w:sz="0" w:space="0" w:color="auto"/>
            <w:right w:val="none" w:sz="0" w:space="0" w:color="auto"/>
          </w:divBdr>
        </w:div>
        <w:div w:id="340548387">
          <w:marLeft w:val="0"/>
          <w:marRight w:val="0"/>
          <w:marTop w:val="0"/>
          <w:marBottom w:val="0"/>
          <w:divBdr>
            <w:top w:val="none" w:sz="0" w:space="0" w:color="auto"/>
            <w:left w:val="none" w:sz="0" w:space="0" w:color="auto"/>
            <w:bottom w:val="none" w:sz="0" w:space="0" w:color="auto"/>
            <w:right w:val="none" w:sz="0" w:space="0" w:color="auto"/>
          </w:divBdr>
        </w:div>
        <w:div w:id="477962552">
          <w:marLeft w:val="0"/>
          <w:marRight w:val="0"/>
          <w:marTop w:val="0"/>
          <w:marBottom w:val="0"/>
          <w:divBdr>
            <w:top w:val="none" w:sz="0" w:space="0" w:color="auto"/>
            <w:left w:val="none" w:sz="0" w:space="0" w:color="auto"/>
            <w:bottom w:val="none" w:sz="0" w:space="0" w:color="auto"/>
            <w:right w:val="none" w:sz="0" w:space="0" w:color="auto"/>
          </w:divBdr>
        </w:div>
        <w:div w:id="654914556">
          <w:marLeft w:val="0"/>
          <w:marRight w:val="0"/>
          <w:marTop w:val="0"/>
          <w:marBottom w:val="0"/>
          <w:divBdr>
            <w:top w:val="none" w:sz="0" w:space="0" w:color="auto"/>
            <w:left w:val="none" w:sz="0" w:space="0" w:color="auto"/>
            <w:bottom w:val="none" w:sz="0" w:space="0" w:color="auto"/>
            <w:right w:val="none" w:sz="0" w:space="0" w:color="auto"/>
          </w:divBdr>
        </w:div>
        <w:div w:id="677655523">
          <w:marLeft w:val="0"/>
          <w:marRight w:val="0"/>
          <w:marTop w:val="0"/>
          <w:marBottom w:val="0"/>
          <w:divBdr>
            <w:top w:val="none" w:sz="0" w:space="0" w:color="auto"/>
            <w:left w:val="none" w:sz="0" w:space="0" w:color="auto"/>
            <w:bottom w:val="none" w:sz="0" w:space="0" w:color="auto"/>
            <w:right w:val="none" w:sz="0" w:space="0" w:color="auto"/>
          </w:divBdr>
        </w:div>
        <w:div w:id="724380204">
          <w:marLeft w:val="0"/>
          <w:marRight w:val="0"/>
          <w:marTop w:val="0"/>
          <w:marBottom w:val="0"/>
          <w:divBdr>
            <w:top w:val="none" w:sz="0" w:space="0" w:color="auto"/>
            <w:left w:val="none" w:sz="0" w:space="0" w:color="auto"/>
            <w:bottom w:val="none" w:sz="0" w:space="0" w:color="auto"/>
            <w:right w:val="none" w:sz="0" w:space="0" w:color="auto"/>
          </w:divBdr>
        </w:div>
        <w:div w:id="729309659">
          <w:marLeft w:val="0"/>
          <w:marRight w:val="0"/>
          <w:marTop w:val="0"/>
          <w:marBottom w:val="0"/>
          <w:divBdr>
            <w:top w:val="none" w:sz="0" w:space="0" w:color="auto"/>
            <w:left w:val="none" w:sz="0" w:space="0" w:color="auto"/>
            <w:bottom w:val="none" w:sz="0" w:space="0" w:color="auto"/>
            <w:right w:val="none" w:sz="0" w:space="0" w:color="auto"/>
          </w:divBdr>
        </w:div>
        <w:div w:id="753866183">
          <w:marLeft w:val="0"/>
          <w:marRight w:val="0"/>
          <w:marTop w:val="0"/>
          <w:marBottom w:val="0"/>
          <w:divBdr>
            <w:top w:val="none" w:sz="0" w:space="0" w:color="auto"/>
            <w:left w:val="none" w:sz="0" w:space="0" w:color="auto"/>
            <w:bottom w:val="none" w:sz="0" w:space="0" w:color="auto"/>
            <w:right w:val="none" w:sz="0" w:space="0" w:color="auto"/>
          </w:divBdr>
        </w:div>
        <w:div w:id="856381763">
          <w:marLeft w:val="0"/>
          <w:marRight w:val="0"/>
          <w:marTop w:val="0"/>
          <w:marBottom w:val="0"/>
          <w:divBdr>
            <w:top w:val="none" w:sz="0" w:space="0" w:color="auto"/>
            <w:left w:val="none" w:sz="0" w:space="0" w:color="auto"/>
            <w:bottom w:val="none" w:sz="0" w:space="0" w:color="auto"/>
            <w:right w:val="none" w:sz="0" w:space="0" w:color="auto"/>
          </w:divBdr>
        </w:div>
        <w:div w:id="929120751">
          <w:marLeft w:val="0"/>
          <w:marRight w:val="0"/>
          <w:marTop w:val="0"/>
          <w:marBottom w:val="0"/>
          <w:divBdr>
            <w:top w:val="none" w:sz="0" w:space="0" w:color="auto"/>
            <w:left w:val="none" w:sz="0" w:space="0" w:color="auto"/>
            <w:bottom w:val="none" w:sz="0" w:space="0" w:color="auto"/>
            <w:right w:val="none" w:sz="0" w:space="0" w:color="auto"/>
          </w:divBdr>
        </w:div>
        <w:div w:id="1117988772">
          <w:marLeft w:val="0"/>
          <w:marRight w:val="0"/>
          <w:marTop w:val="0"/>
          <w:marBottom w:val="0"/>
          <w:divBdr>
            <w:top w:val="none" w:sz="0" w:space="0" w:color="auto"/>
            <w:left w:val="none" w:sz="0" w:space="0" w:color="auto"/>
            <w:bottom w:val="none" w:sz="0" w:space="0" w:color="auto"/>
            <w:right w:val="none" w:sz="0" w:space="0" w:color="auto"/>
          </w:divBdr>
        </w:div>
        <w:div w:id="1418406144">
          <w:marLeft w:val="0"/>
          <w:marRight w:val="0"/>
          <w:marTop w:val="0"/>
          <w:marBottom w:val="0"/>
          <w:divBdr>
            <w:top w:val="none" w:sz="0" w:space="0" w:color="auto"/>
            <w:left w:val="none" w:sz="0" w:space="0" w:color="auto"/>
            <w:bottom w:val="none" w:sz="0" w:space="0" w:color="auto"/>
            <w:right w:val="none" w:sz="0" w:space="0" w:color="auto"/>
          </w:divBdr>
        </w:div>
        <w:div w:id="1569803383">
          <w:marLeft w:val="0"/>
          <w:marRight w:val="0"/>
          <w:marTop w:val="0"/>
          <w:marBottom w:val="0"/>
          <w:divBdr>
            <w:top w:val="none" w:sz="0" w:space="0" w:color="auto"/>
            <w:left w:val="none" w:sz="0" w:space="0" w:color="auto"/>
            <w:bottom w:val="none" w:sz="0" w:space="0" w:color="auto"/>
            <w:right w:val="none" w:sz="0" w:space="0" w:color="auto"/>
          </w:divBdr>
        </w:div>
        <w:div w:id="1582833901">
          <w:marLeft w:val="0"/>
          <w:marRight w:val="0"/>
          <w:marTop w:val="0"/>
          <w:marBottom w:val="0"/>
          <w:divBdr>
            <w:top w:val="none" w:sz="0" w:space="0" w:color="auto"/>
            <w:left w:val="none" w:sz="0" w:space="0" w:color="auto"/>
            <w:bottom w:val="none" w:sz="0" w:space="0" w:color="auto"/>
            <w:right w:val="none" w:sz="0" w:space="0" w:color="auto"/>
          </w:divBdr>
        </w:div>
        <w:div w:id="1616987592">
          <w:marLeft w:val="0"/>
          <w:marRight w:val="0"/>
          <w:marTop w:val="0"/>
          <w:marBottom w:val="0"/>
          <w:divBdr>
            <w:top w:val="none" w:sz="0" w:space="0" w:color="auto"/>
            <w:left w:val="none" w:sz="0" w:space="0" w:color="auto"/>
            <w:bottom w:val="none" w:sz="0" w:space="0" w:color="auto"/>
            <w:right w:val="none" w:sz="0" w:space="0" w:color="auto"/>
          </w:divBdr>
        </w:div>
        <w:div w:id="1796831444">
          <w:marLeft w:val="0"/>
          <w:marRight w:val="0"/>
          <w:marTop w:val="0"/>
          <w:marBottom w:val="0"/>
          <w:divBdr>
            <w:top w:val="none" w:sz="0" w:space="0" w:color="auto"/>
            <w:left w:val="none" w:sz="0" w:space="0" w:color="auto"/>
            <w:bottom w:val="none" w:sz="0" w:space="0" w:color="auto"/>
            <w:right w:val="none" w:sz="0" w:space="0" w:color="auto"/>
          </w:divBdr>
        </w:div>
        <w:div w:id="1863401618">
          <w:marLeft w:val="0"/>
          <w:marRight w:val="0"/>
          <w:marTop w:val="0"/>
          <w:marBottom w:val="0"/>
          <w:divBdr>
            <w:top w:val="none" w:sz="0" w:space="0" w:color="auto"/>
            <w:left w:val="none" w:sz="0" w:space="0" w:color="auto"/>
            <w:bottom w:val="none" w:sz="0" w:space="0" w:color="auto"/>
            <w:right w:val="none" w:sz="0" w:space="0" w:color="auto"/>
          </w:divBdr>
        </w:div>
        <w:div w:id="1897158797">
          <w:marLeft w:val="0"/>
          <w:marRight w:val="0"/>
          <w:marTop w:val="0"/>
          <w:marBottom w:val="0"/>
          <w:divBdr>
            <w:top w:val="none" w:sz="0" w:space="0" w:color="auto"/>
            <w:left w:val="none" w:sz="0" w:space="0" w:color="auto"/>
            <w:bottom w:val="none" w:sz="0" w:space="0" w:color="auto"/>
            <w:right w:val="none" w:sz="0" w:space="0" w:color="auto"/>
          </w:divBdr>
        </w:div>
        <w:div w:id="1914505215">
          <w:marLeft w:val="0"/>
          <w:marRight w:val="0"/>
          <w:marTop w:val="0"/>
          <w:marBottom w:val="0"/>
          <w:divBdr>
            <w:top w:val="none" w:sz="0" w:space="0" w:color="auto"/>
            <w:left w:val="none" w:sz="0" w:space="0" w:color="auto"/>
            <w:bottom w:val="none" w:sz="0" w:space="0" w:color="auto"/>
            <w:right w:val="none" w:sz="0" w:space="0" w:color="auto"/>
          </w:divBdr>
        </w:div>
        <w:div w:id="2050185637">
          <w:marLeft w:val="0"/>
          <w:marRight w:val="0"/>
          <w:marTop w:val="0"/>
          <w:marBottom w:val="0"/>
          <w:divBdr>
            <w:top w:val="none" w:sz="0" w:space="0" w:color="auto"/>
            <w:left w:val="none" w:sz="0" w:space="0" w:color="auto"/>
            <w:bottom w:val="none" w:sz="0" w:space="0" w:color="auto"/>
            <w:right w:val="none" w:sz="0" w:space="0" w:color="auto"/>
          </w:divBdr>
        </w:div>
        <w:div w:id="2131120043">
          <w:marLeft w:val="0"/>
          <w:marRight w:val="0"/>
          <w:marTop w:val="0"/>
          <w:marBottom w:val="0"/>
          <w:divBdr>
            <w:top w:val="none" w:sz="0" w:space="0" w:color="auto"/>
            <w:left w:val="none" w:sz="0" w:space="0" w:color="auto"/>
            <w:bottom w:val="none" w:sz="0" w:space="0" w:color="auto"/>
            <w:right w:val="none" w:sz="0" w:space="0" w:color="auto"/>
          </w:divBdr>
        </w:div>
      </w:divsChild>
    </w:div>
    <w:div w:id="557056154">
      <w:bodyDiv w:val="1"/>
      <w:marLeft w:val="0"/>
      <w:marRight w:val="0"/>
      <w:marTop w:val="0"/>
      <w:marBottom w:val="0"/>
      <w:divBdr>
        <w:top w:val="none" w:sz="0" w:space="0" w:color="auto"/>
        <w:left w:val="none" w:sz="0" w:space="0" w:color="auto"/>
        <w:bottom w:val="none" w:sz="0" w:space="0" w:color="auto"/>
        <w:right w:val="none" w:sz="0" w:space="0" w:color="auto"/>
      </w:divBdr>
    </w:div>
    <w:div w:id="576984516">
      <w:bodyDiv w:val="1"/>
      <w:marLeft w:val="0"/>
      <w:marRight w:val="0"/>
      <w:marTop w:val="0"/>
      <w:marBottom w:val="0"/>
      <w:divBdr>
        <w:top w:val="none" w:sz="0" w:space="0" w:color="auto"/>
        <w:left w:val="none" w:sz="0" w:space="0" w:color="auto"/>
        <w:bottom w:val="none" w:sz="0" w:space="0" w:color="auto"/>
        <w:right w:val="none" w:sz="0" w:space="0" w:color="auto"/>
      </w:divBdr>
    </w:div>
    <w:div w:id="589658949">
      <w:bodyDiv w:val="1"/>
      <w:marLeft w:val="0"/>
      <w:marRight w:val="0"/>
      <w:marTop w:val="0"/>
      <w:marBottom w:val="0"/>
      <w:divBdr>
        <w:top w:val="none" w:sz="0" w:space="0" w:color="auto"/>
        <w:left w:val="none" w:sz="0" w:space="0" w:color="auto"/>
        <w:bottom w:val="none" w:sz="0" w:space="0" w:color="auto"/>
        <w:right w:val="none" w:sz="0" w:space="0" w:color="auto"/>
      </w:divBdr>
      <w:divsChild>
        <w:div w:id="908463496">
          <w:marLeft w:val="0"/>
          <w:marRight w:val="0"/>
          <w:marTop w:val="0"/>
          <w:marBottom w:val="0"/>
          <w:divBdr>
            <w:top w:val="none" w:sz="0" w:space="0" w:color="auto"/>
            <w:left w:val="none" w:sz="0" w:space="0" w:color="auto"/>
            <w:bottom w:val="none" w:sz="0" w:space="0" w:color="auto"/>
            <w:right w:val="none" w:sz="0" w:space="0" w:color="auto"/>
          </w:divBdr>
        </w:div>
      </w:divsChild>
    </w:div>
    <w:div w:id="652217289">
      <w:bodyDiv w:val="1"/>
      <w:marLeft w:val="0"/>
      <w:marRight w:val="0"/>
      <w:marTop w:val="0"/>
      <w:marBottom w:val="0"/>
      <w:divBdr>
        <w:top w:val="none" w:sz="0" w:space="0" w:color="auto"/>
        <w:left w:val="none" w:sz="0" w:space="0" w:color="auto"/>
        <w:bottom w:val="none" w:sz="0" w:space="0" w:color="auto"/>
        <w:right w:val="none" w:sz="0" w:space="0" w:color="auto"/>
      </w:divBdr>
    </w:div>
    <w:div w:id="767971680">
      <w:bodyDiv w:val="1"/>
      <w:marLeft w:val="0"/>
      <w:marRight w:val="0"/>
      <w:marTop w:val="0"/>
      <w:marBottom w:val="0"/>
      <w:divBdr>
        <w:top w:val="none" w:sz="0" w:space="0" w:color="auto"/>
        <w:left w:val="none" w:sz="0" w:space="0" w:color="auto"/>
        <w:bottom w:val="none" w:sz="0" w:space="0" w:color="auto"/>
        <w:right w:val="none" w:sz="0" w:space="0" w:color="auto"/>
      </w:divBdr>
      <w:divsChild>
        <w:div w:id="1006175487">
          <w:marLeft w:val="0"/>
          <w:marRight w:val="0"/>
          <w:marTop w:val="0"/>
          <w:marBottom w:val="0"/>
          <w:divBdr>
            <w:top w:val="none" w:sz="0" w:space="0" w:color="auto"/>
            <w:left w:val="none" w:sz="0" w:space="0" w:color="auto"/>
            <w:bottom w:val="none" w:sz="0" w:space="0" w:color="auto"/>
            <w:right w:val="none" w:sz="0" w:space="0" w:color="auto"/>
          </w:divBdr>
        </w:div>
        <w:div w:id="1600596980">
          <w:marLeft w:val="0"/>
          <w:marRight w:val="0"/>
          <w:marTop w:val="0"/>
          <w:marBottom w:val="0"/>
          <w:divBdr>
            <w:top w:val="none" w:sz="0" w:space="0" w:color="auto"/>
            <w:left w:val="none" w:sz="0" w:space="0" w:color="auto"/>
            <w:bottom w:val="none" w:sz="0" w:space="0" w:color="auto"/>
            <w:right w:val="none" w:sz="0" w:space="0" w:color="auto"/>
          </w:divBdr>
        </w:div>
      </w:divsChild>
    </w:div>
    <w:div w:id="819543966">
      <w:bodyDiv w:val="1"/>
      <w:marLeft w:val="0"/>
      <w:marRight w:val="0"/>
      <w:marTop w:val="0"/>
      <w:marBottom w:val="0"/>
      <w:divBdr>
        <w:top w:val="none" w:sz="0" w:space="0" w:color="auto"/>
        <w:left w:val="none" w:sz="0" w:space="0" w:color="auto"/>
        <w:bottom w:val="none" w:sz="0" w:space="0" w:color="auto"/>
        <w:right w:val="none" w:sz="0" w:space="0" w:color="auto"/>
      </w:divBdr>
    </w:div>
    <w:div w:id="847452496">
      <w:bodyDiv w:val="1"/>
      <w:marLeft w:val="0"/>
      <w:marRight w:val="0"/>
      <w:marTop w:val="0"/>
      <w:marBottom w:val="0"/>
      <w:divBdr>
        <w:top w:val="none" w:sz="0" w:space="0" w:color="auto"/>
        <w:left w:val="none" w:sz="0" w:space="0" w:color="auto"/>
        <w:bottom w:val="none" w:sz="0" w:space="0" w:color="auto"/>
        <w:right w:val="none" w:sz="0" w:space="0" w:color="auto"/>
      </w:divBdr>
    </w:div>
    <w:div w:id="902835876">
      <w:bodyDiv w:val="1"/>
      <w:marLeft w:val="0"/>
      <w:marRight w:val="0"/>
      <w:marTop w:val="0"/>
      <w:marBottom w:val="0"/>
      <w:divBdr>
        <w:top w:val="none" w:sz="0" w:space="0" w:color="auto"/>
        <w:left w:val="none" w:sz="0" w:space="0" w:color="auto"/>
        <w:bottom w:val="none" w:sz="0" w:space="0" w:color="auto"/>
        <w:right w:val="none" w:sz="0" w:space="0" w:color="auto"/>
      </w:divBdr>
    </w:div>
    <w:div w:id="915169115">
      <w:bodyDiv w:val="1"/>
      <w:marLeft w:val="0"/>
      <w:marRight w:val="0"/>
      <w:marTop w:val="0"/>
      <w:marBottom w:val="0"/>
      <w:divBdr>
        <w:top w:val="none" w:sz="0" w:space="0" w:color="auto"/>
        <w:left w:val="none" w:sz="0" w:space="0" w:color="auto"/>
        <w:bottom w:val="none" w:sz="0" w:space="0" w:color="auto"/>
        <w:right w:val="none" w:sz="0" w:space="0" w:color="auto"/>
      </w:divBdr>
      <w:divsChild>
        <w:div w:id="1713571842">
          <w:marLeft w:val="432"/>
          <w:marRight w:val="0"/>
          <w:marTop w:val="116"/>
          <w:marBottom w:val="0"/>
          <w:divBdr>
            <w:top w:val="none" w:sz="0" w:space="0" w:color="auto"/>
            <w:left w:val="none" w:sz="0" w:space="0" w:color="auto"/>
            <w:bottom w:val="none" w:sz="0" w:space="0" w:color="auto"/>
            <w:right w:val="none" w:sz="0" w:space="0" w:color="auto"/>
          </w:divBdr>
        </w:div>
      </w:divsChild>
    </w:div>
    <w:div w:id="958418407">
      <w:bodyDiv w:val="1"/>
      <w:marLeft w:val="0"/>
      <w:marRight w:val="0"/>
      <w:marTop w:val="0"/>
      <w:marBottom w:val="0"/>
      <w:divBdr>
        <w:top w:val="none" w:sz="0" w:space="0" w:color="auto"/>
        <w:left w:val="none" w:sz="0" w:space="0" w:color="auto"/>
        <w:bottom w:val="none" w:sz="0" w:space="0" w:color="auto"/>
        <w:right w:val="none" w:sz="0" w:space="0" w:color="auto"/>
      </w:divBdr>
    </w:div>
    <w:div w:id="964309413">
      <w:bodyDiv w:val="1"/>
      <w:marLeft w:val="0"/>
      <w:marRight w:val="0"/>
      <w:marTop w:val="0"/>
      <w:marBottom w:val="0"/>
      <w:divBdr>
        <w:top w:val="none" w:sz="0" w:space="0" w:color="auto"/>
        <w:left w:val="none" w:sz="0" w:space="0" w:color="auto"/>
        <w:bottom w:val="none" w:sz="0" w:space="0" w:color="auto"/>
        <w:right w:val="none" w:sz="0" w:space="0" w:color="auto"/>
      </w:divBdr>
    </w:div>
    <w:div w:id="985940215">
      <w:bodyDiv w:val="1"/>
      <w:marLeft w:val="0"/>
      <w:marRight w:val="0"/>
      <w:marTop w:val="0"/>
      <w:marBottom w:val="0"/>
      <w:divBdr>
        <w:top w:val="none" w:sz="0" w:space="0" w:color="auto"/>
        <w:left w:val="none" w:sz="0" w:space="0" w:color="auto"/>
        <w:bottom w:val="none" w:sz="0" w:space="0" w:color="auto"/>
        <w:right w:val="none" w:sz="0" w:space="0" w:color="auto"/>
      </w:divBdr>
      <w:divsChild>
        <w:div w:id="183523599">
          <w:marLeft w:val="0"/>
          <w:marRight w:val="0"/>
          <w:marTop w:val="0"/>
          <w:marBottom w:val="0"/>
          <w:divBdr>
            <w:top w:val="none" w:sz="0" w:space="0" w:color="auto"/>
            <w:left w:val="none" w:sz="0" w:space="0" w:color="auto"/>
            <w:bottom w:val="none" w:sz="0" w:space="0" w:color="auto"/>
            <w:right w:val="none" w:sz="0" w:space="0" w:color="auto"/>
          </w:divBdr>
        </w:div>
      </w:divsChild>
    </w:div>
    <w:div w:id="1022123799">
      <w:bodyDiv w:val="1"/>
      <w:marLeft w:val="0"/>
      <w:marRight w:val="0"/>
      <w:marTop w:val="0"/>
      <w:marBottom w:val="0"/>
      <w:divBdr>
        <w:top w:val="none" w:sz="0" w:space="0" w:color="auto"/>
        <w:left w:val="none" w:sz="0" w:space="0" w:color="auto"/>
        <w:bottom w:val="none" w:sz="0" w:space="0" w:color="auto"/>
        <w:right w:val="none" w:sz="0" w:space="0" w:color="auto"/>
      </w:divBdr>
      <w:divsChild>
        <w:div w:id="1518739977">
          <w:marLeft w:val="432"/>
          <w:marRight w:val="0"/>
          <w:marTop w:val="116"/>
          <w:marBottom w:val="0"/>
          <w:divBdr>
            <w:top w:val="none" w:sz="0" w:space="0" w:color="auto"/>
            <w:left w:val="none" w:sz="0" w:space="0" w:color="auto"/>
            <w:bottom w:val="none" w:sz="0" w:space="0" w:color="auto"/>
            <w:right w:val="none" w:sz="0" w:space="0" w:color="auto"/>
          </w:divBdr>
        </w:div>
      </w:divsChild>
    </w:div>
    <w:div w:id="1043679557">
      <w:bodyDiv w:val="1"/>
      <w:marLeft w:val="0"/>
      <w:marRight w:val="0"/>
      <w:marTop w:val="0"/>
      <w:marBottom w:val="0"/>
      <w:divBdr>
        <w:top w:val="none" w:sz="0" w:space="0" w:color="auto"/>
        <w:left w:val="none" w:sz="0" w:space="0" w:color="auto"/>
        <w:bottom w:val="none" w:sz="0" w:space="0" w:color="auto"/>
        <w:right w:val="none" w:sz="0" w:space="0" w:color="auto"/>
      </w:divBdr>
      <w:divsChild>
        <w:div w:id="1566138586">
          <w:marLeft w:val="734"/>
          <w:marRight w:val="0"/>
          <w:marTop w:val="0"/>
          <w:marBottom w:val="0"/>
          <w:divBdr>
            <w:top w:val="none" w:sz="0" w:space="0" w:color="auto"/>
            <w:left w:val="none" w:sz="0" w:space="0" w:color="auto"/>
            <w:bottom w:val="none" w:sz="0" w:space="0" w:color="auto"/>
            <w:right w:val="none" w:sz="0" w:space="0" w:color="auto"/>
          </w:divBdr>
        </w:div>
      </w:divsChild>
    </w:div>
    <w:div w:id="1163089186">
      <w:bodyDiv w:val="1"/>
      <w:marLeft w:val="0"/>
      <w:marRight w:val="0"/>
      <w:marTop w:val="0"/>
      <w:marBottom w:val="0"/>
      <w:divBdr>
        <w:top w:val="none" w:sz="0" w:space="0" w:color="auto"/>
        <w:left w:val="none" w:sz="0" w:space="0" w:color="auto"/>
        <w:bottom w:val="none" w:sz="0" w:space="0" w:color="auto"/>
        <w:right w:val="none" w:sz="0" w:space="0" w:color="auto"/>
      </w:divBdr>
      <w:divsChild>
        <w:div w:id="344746186">
          <w:marLeft w:val="0"/>
          <w:marRight w:val="0"/>
          <w:marTop w:val="0"/>
          <w:marBottom w:val="0"/>
          <w:divBdr>
            <w:top w:val="none" w:sz="0" w:space="0" w:color="auto"/>
            <w:left w:val="none" w:sz="0" w:space="0" w:color="auto"/>
            <w:bottom w:val="none" w:sz="0" w:space="0" w:color="auto"/>
            <w:right w:val="none" w:sz="0" w:space="0" w:color="auto"/>
          </w:divBdr>
        </w:div>
        <w:div w:id="359091592">
          <w:marLeft w:val="0"/>
          <w:marRight w:val="0"/>
          <w:marTop w:val="0"/>
          <w:marBottom w:val="0"/>
          <w:divBdr>
            <w:top w:val="none" w:sz="0" w:space="0" w:color="auto"/>
            <w:left w:val="none" w:sz="0" w:space="0" w:color="auto"/>
            <w:bottom w:val="none" w:sz="0" w:space="0" w:color="auto"/>
            <w:right w:val="none" w:sz="0" w:space="0" w:color="auto"/>
          </w:divBdr>
        </w:div>
        <w:div w:id="407266072">
          <w:marLeft w:val="0"/>
          <w:marRight w:val="0"/>
          <w:marTop w:val="0"/>
          <w:marBottom w:val="0"/>
          <w:divBdr>
            <w:top w:val="none" w:sz="0" w:space="0" w:color="auto"/>
            <w:left w:val="none" w:sz="0" w:space="0" w:color="auto"/>
            <w:bottom w:val="none" w:sz="0" w:space="0" w:color="auto"/>
            <w:right w:val="none" w:sz="0" w:space="0" w:color="auto"/>
          </w:divBdr>
        </w:div>
        <w:div w:id="629553148">
          <w:marLeft w:val="0"/>
          <w:marRight w:val="0"/>
          <w:marTop w:val="0"/>
          <w:marBottom w:val="0"/>
          <w:divBdr>
            <w:top w:val="none" w:sz="0" w:space="0" w:color="auto"/>
            <w:left w:val="none" w:sz="0" w:space="0" w:color="auto"/>
            <w:bottom w:val="none" w:sz="0" w:space="0" w:color="auto"/>
            <w:right w:val="none" w:sz="0" w:space="0" w:color="auto"/>
          </w:divBdr>
        </w:div>
        <w:div w:id="827595183">
          <w:marLeft w:val="0"/>
          <w:marRight w:val="0"/>
          <w:marTop w:val="0"/>
          <w:marBottom w:val="0"/>
          <w:divBdr>
            <w:top w:val="none" w:sz="0" w:space="0" w:color="auto"/>
            <w:left w:val="none" w:sz="0" w:space="0" w:color="auto"/>
            <w:bottom w:val="none" w:sz="0" w:space="0" w:color="auto"/>
            <w:right w:val="none" w:sz="0" w:space="0" w:color="auto"/>
          </w:divBdr>
        </w:div>
        <w:div w:id="1044452042">
          <w:marLeft w:val="0"/>
          <w:marRight w:val="0"/>
          <w:marTop w:val="0"/>
          <w:marBottom w:val="0"/>
          <w:divBdr>
            <w:top w:val="none" w:sz="0" w:space="0" w:color="auto"/>
            <w:left w:val="none" w:sz="0" w:space="0" w:color="auto"/>
            <w:bottom w:val="none" w:sz="0" w:space="0" w:color="auto"/>
            <w:right w:val="none" w:sz="0" w:space="0" w:color="auto"/>
          </w:divBdr>
        </w:div>
        <w:div w:id="1130050856">
          <w:marLeft w:val="0"/>
          <w:marRight w:val="0"/>
          <w:marTop w:val="0"/>
          <w:marBottom w:val="0"/>
          <w:divBdr>
            <w:top w:val="none" w:sz="0" w:space="0" w:color="auto"/>
            <w:left w:val="none" w:sz="0" w:space="0" w:color="auto"/>
            <w:bottom w:val="none" w:sz="0" w:space="0" w:color="auto"/>
            <w:right w:val="none" w:sz="0" w:space="0" w:color="auto"/>
          </w:divBdr>
        </w:div>
        <w:div w:id="1288850662">
          <w:marLeft w:val="0"/>
          <w:marRight w:val="0"/>
          <w:marTop w:val="0"/>
          <w:marBottom w:val="0"/>
          <w:divBdr>
            <w:top w:val="none" w:sz="0" w:space="0" w:color="auto"/>
            <w:left w:val="none" w:sz="0" w:space="0" w:color="auto"/>
            <w:bottom w:val="none" w:sz="0" w:space="0" w:color="auto"/>
            <w:right w:val="none" w:sz="0" w:space="0" w:color="auto"/>
          </w:divBdr>
        </w:div>
        <w:div w:id="1392728312">
          <w:marLeft w:val="0"/>
          <w:marRight w:val="0"/>
          <w:marTop w:val="0"/>
          <w:marBottom w:val="0"/>
          <w:divBdr>
            <w:top w:val="none" w:sz="0" w:space="0" w:color="auto"/>
            <w:left w:val="none" w:sz="0" w:space="0" w:color="auto"/>
            <w:bottom w:val="none" w:sz="0" w:space="0" w:color="auto"/>
            <w:right w:val="none" w:sz="0" w:space="0" w:color="auto"/>
          </w:divBdr>
        </w:div>
        <w:div w:id="1510870840">
          <w:marLeft w:val="0"/>
          <w:marRight w:val="0"/>
          <w:marTop w:val="0"/>
          <w:marBottom w:val="0"/>
          <w:divBdr>
            <w:top w:val="none" w:sz="0" w:space="0" w:color="auto"/>
            <w:left w:val="none" w:sz="0" w:space="0" w:color="auto"/>
            <w:bottom w:val="none" w:sz="0" w:space="0" w:color="auto"/>
            <w:right w:val="none" w:sz="0" w:space="0" w:color="auto"/>
          </w:divBdr>
        </w:div>
        <w:div w:id="1529754273">
          <w:marLeft w:val="0"/>
          <w:marRight w:val="0"/>
          <w:marTop w:val="0"/>
          <w:marBottom w:val="0"/>
          <w:divBdr>
            <w:top w:val="none" w:sz="0" w:space="0" w:color="auto"/>
            <w:left w:val="none" w:sz="0" w:space="0" w:color="auto"/>
            <w:bottom w:val="none" w:sz="0" w:space="0" w:color="auto"/>
            <w:right w:val="none" w:sz="0" w:space="0" w:color="auto"/>
          </w:divBdr>
        </w:div>
        <w:div w:id="1616516299">
          <w:marLeft w:val="0"/>
          <w:marRight w:val="0"/>
          <w:marTop w:val="0"/>
          <w:marBottom w:val="0"/>
          <w:divBdr>
            <w:top w:val="none" w:sz="0" w:space="0" w:color="auto"/>
            <w:left w:val="none" w:sz="0" w:space="0" w:color="auto"/>
            <w:bottom w:val="none" w:sz="0" w:space="0" w:color="auto"/>
            <w:right w:val="none" w:sz="0" w:space="0" w:color="auto"/>
          </w:divBdr>
        </w:div>
        <w:div w:id="1619097538">
          <w:marLeft w:val="0"/>
          <w:marRight w:val="0"/>
          <w:marTop w:val="0"/>
          <w:marBottom w:val="0"/>
          <w:divBdr>
            <w:top w:val="none" w:sz="0" w:space="0" w:color="auto"/>
            <w:left w:val="none" w:sz="0" w:space="0" w:color="auto"/>
            <w:bottom w:val="none" w:sz="0" w:space="0" w:color="auto"/>
            <w:right w:val="none" w:sz="0" w:space="0" w:color="auto"/>
          </w:divBdr>
        </w:div>
        <w:div w:id="1646154905">
          <w:marLeft w:val="0"/>
          <w:marRight w:val="0"/>
          <w:marTop w:val="0"/>
          <w:marBottom w:val="0"/>
          <w:divBdr>
            <w:top w:val="none" w:sz="0" w:space="0" w:color="auto"/>
            <w:left w:val="none" w:sz="0" w:space="0" w:color="auto"/>
            <w:bottom w:val="none" w:sz="0" w:space="0" w:color="auto"/>
            <w:right w:val="none" w:sz="0" w:space="0" w:color="auto"/>
          </w:divBdr>
        </w:div>
        <w:div w:id="1679430025">
          <w:marLeft w:val="0"/>
          <w:marRight w:val="0"/>
          <w:marTop w:val="0"/>
          <w:marBottom w:val="0"/>
          <w:divBdr>
            <w:top w:val="none" w:sz="0" w:space="0" w:color="auto"/>
            <w:left w:val="none" w:sz="0" w:space="0" w:color="auto"/>
            <w:bottom w:val="none" w:sz="0" w:space="0" w:color="auto"/>
            <w:right w:val="none" w:sz="0" w:space="0" w:color="auto"/>
          </w:divBdr>
        </w:div>
        <w:div w:id="1691565987">
          <w:marLeft w:val="0"/>
          <w:marRight w:val="0"/>
          <w:marTop w:val="0"/>
          <w:marBottom w:val="0"/>
          <w:divBdr>
            <w:top w:val="none" w:sz="0" w:space="0" w:color="auto"/>
            <w:left w:val="none" w:sz="0" w:space="0" w:color="auto"/>
            <w:bottom w:val="none" w:sz="0" w:space="0" w:color="auto"/>
            <w:right w:val="none" w:sz="0" w:space="0" w:color="auto"/>
          </w:divBdr>
        </w:div>
        <w:div w:id="1766070560">
          <w:marLeft w:val="0"/>
          <w:marRight w:val="0"/>
          <w:marTop w:val="0"/>
          <w:marBottom w:val="0"/>
          <w:divBdr>
            <w:top w:val="none" w:sz="0" w:space="0" w:color="auto"/>
            <w:left w:val="none" w:sz="0" w:space="0" w:color="auto"/>
            <w:bottom w:val="none" w:sz="0" w:space="0" w:color="auto"/>
            <w:right w:val="none" w:sz="0" w:space="0" w:color="auto"/>
          </w:divBdr>
        </w:div>
        <w:div w:id="1853520601">
          <w:marLeft w:val="0"/>
          <w:marRight w:val="0"/>
          <w:marTop w:val="0"/>
          <w:marBottom w:val="0"/>
          <w:divBdr>
            <w:top w:val="none" w:sz="0" w:space="0" w:color="auto"/>
            <w:left w:val="none" w:sz="0" w:space="0" w:color="auto"/>
            <w:bottom w:val="none" w:sz="0" w:space="0" w:color="auto"/>
            <w:right w:val="none" w:sz="0" w:space="0" w:color="auto"/>
          </w:divBdr>
        </w:div>
        <w:div w:id="1854109073">
          <w:marLeft w:val="0"/>
          <w:marRight w:val="0"/>
          <w:marTop w:val="0"/>
          <w:marBottom w:val="0"/>
          <w:divBdr>
            <w:top w:val="none" w:sz="0" w:space="0" w:color="auto"/>
            <w:left w:val="none" w:sz="0" w:space="0" w:color="auto"/>
            <w:bottom w:val="none" w:sz="0" w:space="0" w:color="auto"/>
            <w:right w:val="none" w:sz="0" w:space="0" w:color="auto"/>
          </w:divBdr>
        </w:div>
        <w:div w:id="2008551522">
          <w:marLeft w:val="0"/>
          <w:marRight w:val="0"/>
          <w:marTop w:val="0"/>
          <w:marBottom w:val="0"/>
          <w:divBdr>
            <w:top w:val="none" w:sz="0" w:space="0" w:color="auto"/>
            <w:left w:val="none" w:sz="0" w:space="0" w:color="auto"/>
            <w:bottom w:val="none" w:sz="0" w:space="0" w:color="auto"/>
            <w:right w:val="none" w:sz="0" w:space="0" w:color="auto"/>
          </w:divBdr>
        </w:div>
        <w:div w:id="2045909695">
          <w:marLeft w:val="0"/>
          <w:marRight w:val="0"/>
          <w:marTop w:val="0"/>
          <w:marBottom w:val="0"/>
          <w:divBdr>
            <w:top w:val="none" w:sz="0" w:space="0" w:color="auto"/>
            <w:left w:val="none" w:sz="0" w:space="0" w:color="auto"/>
            <w:bottom w:val="none" w:sz="0" w:space="0" w:color="auto"/>
            <w:right w:val="none" w:sz="0" w:space="0" w:color="auto"/>
          </w:divBdr>
        </w:div>
      </w:divsChild>
    </w:div>
    <w:div w:id="1247768386">
      <w:bodyDiv w:val="1"/>
      <w:marLeft w:val="0"/>
      <w:marRight w:val="0"/>
      <w:marTop w:val="0"/>
      <w:marBottom w:val="0"/>
      <w:divBdr>
        <w:top w:val="none" w:sz="0" w:space="0" w:color="auto"/>
        <w:left w:val="none" w:sz="0" w:space="0" w:color="auto"/>
        <w:bottom w:val="none" w:sz="0" w:space="0" w:color="auto"/>
        <w:right w:val="none" w:sz="0" w:space="0" w:color="auto"/>
      </w:divBdr>
      <w:divsChild>
        <w:div w:id="581136060">
          <w:marLeft w:val="0"/>
          <w:marRight w:val="0"/>
          <w:marTop w:val="0"/>
          <w:marBottom w:val="0"/>
          <w:divBdr>
            <w:top w:val="none" w:sz="0" w:space="0" w:color="auto"/>
            <w:left w:val="none" w:sz="0" w:space="0" w:color="auto"/>
            <w:bottom w:val="none" w:sz="0" w:space="0" w:color="auto"/>
            <w:right w:val="none" w:sz="0" w:space="0" w:color="auto"/>
          </w:divBdr>
        </w:div>
        <w:div w:id="602417863">
          <w:marLeft w:val="0"/>
          <w:marRight w:val="0"/>
          <w:marTop w:val="0"/>
          <w:marBottom w:val="0"/>
          <w:divBdr>
            <w:top w:val="none" w:sz="0" w:space="0" w:color="auto"/>
            <w:left w:val="none" w:sz="0" w:space="0" w:color="auto"/>
            <w:bottom w:val="none" w:sz="0" w:space="0" w:color="auto"/>
            <w:right w:val="none" w:sz="0" w:space="0" w:color="auto"/>
          </w:divBdr>
        </w:div>
        <w:div w:id="1244877779">
          <w:marLeft w:val="0"/>
          <w:marRight w:val="0"/>
          <w:marTop w:val="0"/>
          <w:marBottom w:val="0"/>
          <w:divBdr>
            <w:top w:val="none" w:sz="0" w:space="0" w:color="auto"/>
            <w:left w:val="none" w:sz="0" w:space="0" w:color="auto"/>
            <w:bottom w:val="none" w:sz="0" w:space="0" w:color="auto"/>
            <w:right w:val="none" w:sz="0" w:space="0" w:color="auto"/>
          </w:divBdr>
        </w:div>
        <w:div w:id="1704554471">
          <w:marLeft w:val="0"/>
          <w:marRight w:val="0"/>
          <w:marTop w:val="0"/>
          <w:marBottom w:val="0"/>
          <w:divBdr>
            <w:top w:val="none" w:sz="0" w:space="0" w:color="auto"/>
            <w:left w:val="none" w:sz="0" w:space="0" w:color="auto"/>
            <w:bottom w:val="none" w:sz="0" w:space="0" w:color="auto"/>
            <w:right w:val="none" w:sz="0" w:space="0" w:color="auto"/>
          </w:divBdr>
        </w:div>
      </w:divsChild>
    </w:div>
    <w:div w:id="1392340695">
      <w:bodyDiv w:val="1"/>
      <w:marLeft w:val="0"/>
      <w:marRight w:val="0"/>
      <w:marTop w:val="0"/>
      <w:marBottom w:val="0"/>
      <w:divBdr>
        <w:top w:val="none" w:sz="0" w:space="0" w:color="auto"/>
        <w:left w:val="none" w:sz="0" w:space="0" w:color="auto"/>
        <w:bottom w:val="none" w:sz="0" w:space="0" w:color="auto"/>
        <w:right w:val="none" w:sz="0" w:space="0" w:color="auto"/>
      </w:divBdr>
    </w:div>
    <w:div w:id="1425490295">
      <w:bodyDiv w:val="1"/>
      <w:marLeft w:val="0"/>
      <w:marRight w:val="0"/>
      <w:marTop w:val="0"/>
      <w:marBottom w:val="0"/>
      <w:divBdr>
        <w:top w:val="none" w:sz="0" w:space="0" w:color="auto"/>
        <w:left w:val="none" w:sz="0" w:space="0" w:color="auto"/>
        <w:bottom w:val="none" w:sz="0" w:space="0" w:color="auto"/>
        <w:right w:val="none" w:sz="0" w:space="0" w:color="auto"/>
      </w:divBdr>
    </w:div>
    <w:div w:id="1434084918">
      <w:bodyDiv w:val="1"/>
      <w:marLeft w:val="0"/>
      <w:marRight w:val="0"/>
      <w:marTop w:val="0"/>
      <w:marBottom w:val="0"/>
      <w:divBdr>
        <w:top w:val="none" w:sz="0" w:space="0" w:color="auto"/>
        <w:left w:val="none" w:sz="0" w:space="0" w:color="auto"/>
        <w:bottom w:val="none" w:sz="0" w:space="0" w:color="auto"/>
        <w:right w:val="none" w:sz="0" w:space="0" w:color="auto"/>
      </w:divBdr>
    </w:div>
    <w:div w:id="1444425863">
      <w:bodyDiv w:val="1"/>
      <w:marLeft w:val="0"/>
      <w:marRight w:val="0"/>
      <w:marTop w:val="0"/>
      <w:marBottom w:val="0"/>
      <w:divBdr>
        <w:top w:val="none" w:sz="0" w:space="0" w:color="auto"/>
        <w:left w:val="none" w:sz="0" w:space="0" w:color="auto"/>
        <w:bottom w:val="none" w:sz="0" w:space="0" w:color="auto"/>
        <w:right w:val="none" w:sz="0" w:space="0" w:color="auto"/>
      </w:divBdr>
    </w:div>
    <w:div w:id="1451389900">
      <w:bodyDiv w:val="1"/>
      <w:marLeft w:val="0"/>
      <w:marRight w:val="0"/>
      <w:marTop w:val="0"/>
      <w:marBottom w:val="0"/>
      <w:divBdr>
        <w:top w:val="none" w:sz="0" w:space="0" w:color="auto"/>
        <w:left w:val="none" w:sz="0" w:space="0" w:color="auto"/>
        <w:bottom w:val="none" w:sz="0" w:space="0" w:color="auto"/>
        <w:right w:val="none" w:sz="0" w:space="0" w:color="auto"/>
      </w:divBdr>
      <w:divsChild>
        <w:div w:id="1763063694">
          <w:marLeft w:val="0"/>
          <w:marRight w:val="0"/>
          <w:marTop w:val="0"/>
          <w:marBottom w:val="0"/>
          <w:divBdr>
            <w:top w:val="none" w:sz="0" w:space="0" w:color="auto"/>
            <w:left w:val="none" w:sz="0" w:space="0" w:color="auto"/>
            <w:bottom w:val="none" w:sz="0" w:space="0" w:color="auto"/>
            <w:right w:val="none" w:sz="0" w:space="0" w:color="auto"/>
          </w:divBdr>
          <w:divsChild>
            <w:div w:id="15199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058918">
      <w:bodyDiv w:val="1"/>
      <w:marLeft w:val="0"/>
      <w:marRight w:val="0"/>
      <w:marTop w:val="0"/>
      <w:marBottom w:val="0"/>
      <w:divBdr>
        <w:top w:val="none" w:sz="0" w:space="0" w:color="auto"/>
        <w:left w:val="none" w:sz="0" w:space="0" w:color="auto"/>
        <w:bottom w:val="none" w:sz="0" w:space="0" w:color="auto"/>
        <w:right w:val="none" w:sz="0" w:space="0" w:color="auto"/>
      </w:divBdr>
      <w:divsChild>
        <w:div w:id="12608004">
          <w:marLeft w:val="0"/>
          <w:marRight w:val="0"/>
          <w:marTop w:val="0"/>
          <w:marBottom w:val="0"/>
          <w:divBdr>
            <w:top w:val="none" w:sz="0" w:space="0" w:color="auto"/>
            <w:left w:val="none" w:sz="0" w:space="0" w:color="auto"/>
            <w:bottom w:val="none" w:sz="0" w:space="0" w:color="auto"/>
            <w:right w:val="none" w:sz="0" w:space="0" w:color="auto"/>
          </w:divBdr>
        </w:div>
        <w:div w:id="37322116">
          <w:marLeft w:val="0"/>
          <w:marRight w:val="0"/>
          <w:marTop w:val="0"/>
          <w:marBottom w:val="0"/>
          <w:divBdr>
            <w:top w:val="none" w:sz="0" w:space="0" w:color="auto"/>
            <w:left w:val="none" w:sz="0" w:space="0" w:color="auto"/>
            <w:bottom w:val="none" w:sz="0" w:space="0" w:color="auto"/>
            <w:right w:val="none" w:sz="0" w:space="0" w:color="auto"/>
          </w:divBdr>
        </w:div>
        <w:div w:id="55007712">
          <w:marLeft w:val="0"/>
          <w:marRight w:val="0"/>
          <w:marTop w:val="0"/>
          <w:marBottom w:val="0"/>
          <w:divBdr>
            <w:top w:val="none" w:sz="0" w:space="0" w:color="auto"/>
            <w:left w:val="none" w:sz="0" w:space="0" w:color="auto"/>
            <w:bottom w:val="none" w:sz="0" w:space="0" w:color="auto"/>
            <w:right w:val="none" w:sz="0" w:space="0" w:color="auto"/>
          </w:divBdr>
        </w:div>
        <w:div w:id="69619568">
          <w:marLeft w:val="0"/>
          <w:marRight w:val="0"/>
          <w:marTop w:val="0"/>
          <w:marBottom w:val="0"/>
          <w:divBdr>
            <w:top w:val="none" w:sz="0" w:space="0" w:color="auto"/>
            <w:left w:val="none" w:sz="0" w:space="0" w:color="auto"/>
            <w:bottom w:val="none" w:sz="0" w:space="0" w:color="auto"/>
            <w:right w:val="none" w:sz="0" w:space="0" w:color="auto"/>
          </w:divBdr>
        </w:div>
        <w:div w:id="85662368">
          <w:marLeft w:val="0"/>
          <w:marRight w:val="0"/>
          <w:marTop w:val="0"/>
          <w:marBottom w:val="0"/>
          <w:divBdr>
            <w:top w:val="none" w:sz="0" w:space="0" w:color="auto"/>
            <w:left w:val="none" w:sz="0" w:space="0" w:color="auto"/>
            <w:bottom w:val="none" w:sz="0" w:space="0" w:color="auto"/>
            <w:right w:val="none" w:sz="0" w:space="0" w:color="auto"/>
          </w:divBdr>
        </w:div>
        <w:div w:id="94711000">
          <w:marLeft w:val="0"/>
          <w:marRight w:val="0"/>
          <w:marTop w:val="0"/>
          <w:marBottom w:val="0"/>
          <w:divBdr>
            <w:top w:val="none" w:sz="0" w:space="0" w:color="auto"/>
            <w:left w:val="none" w:sz="0" w:space="0" w:color="auto"/>
            <w:bottom w:val="none" w:sz="0" w:space="0" w:color="auto"/>
            <w:right w:val="none" w:sz="0" w:space="0" w:color="auto"/>
          </w:divBdr>
        </w:div>
        <w:div w:id="165175569">
          <w:marLeft w:val="0"/>
          <w:marRight w:val="0"/>
          <w:marTop w:val="0"/>
          <w:marBottom w:val="0"/>
          <w:divBdr>
            <w:top w:val="none" w:sz="0" w:space="0" w:color="auto"/>
            <w:left w:val="none" w:sz="0" w:space="0" w:color="auto"/>
            <w:bottom w:val="none" w:sz="0" w:space="0" w:color="auto"/>
            <w:right w:val="none" w:sz="0" w:space="0" w:color="auto"/>
          </w:divBdr>
        </w:div>
        <w:div w:id="171915003">
          <w:marLeft w:val="0"/>
          <w:marRight w:val="0"/>
          <w:marTop w:val="0"/>
          <w:marBottom w:val="0"/>
          <w:divBdr>
            <w:top w:val="none" w:sz="0" w:space="0" w:color="auto"/>
            <w:left w:val="none" w:sz="0" w:space="0" w:color="auto"/>
            <w:bottom w:val="none" w:sz="0" w:space="0" w:color="auto"/>
            <w:right w:val="none" w:sz="0" w:space="0" w:color="auto"/>
          </w:divBdr>
        </w:div>
        <w:div w:id="219831317">
          <w:marLeft w:val="0"/>
          <w:marRight w:val="0"/>
          <w:marTop w:val="0"/>
          <w:marBottom w:val="0"/>
          <w:divBdr>
            <w:top w:val="none" w:sz="0" w:space="0" w:color="auto"/>
            <w:left w:val="none" w:sz="0" w:space="0" w:color="auto"/>
            <w:bottom w:val="none" w:sz="0" w:space="0" w:color="auto"/>
            <w:right w:val="none" w:sz="0" w:space="0" w:color="auto"/>
          </w:divBdr>
        </w:div>
        <w:div w:id="222958459">
          <w:marLeft w:val="0"/>
          <w:marRight w:val="0"/>
          <w:marTop w:val="0"/>
          <w:marBottom w:val="0"/>
          <w:divBdr>
            <w:top w:val="none" w:sz="0" w:space="0" w:color="auto"/>
            <w:left w:val="none" w:sz="0" w:space="0" w:color="auto"/>
            <w:bottom w:val="none" w:sz="0" w:space="0" w:color="auto"/>
            <w:right w:val="none" w:sz="0" w:space="0" w:color="auto"/>
          </w:divBdr>
        </w:div>
        <w:div w:id="225268668">
          <w:marLeft w:val="0"/>
          <w:marRight w:val="0"/>
          <w:marTop w:val="0"/>
          <w:marBottom w:val="0"/>
          <w:divBdr>
            <w:top w:val="none" w:sz="0" w:space="0" w:color="auto"/>
            <w:left w:val="none" w:sz="0" w:space="0" w:color="auto"/>
            <w:bottom w:val="none" w:sz="0" w:space="0" w:color="auto"/>
            <w:right w:val="none" w:sz="0" w:space="0" w:color="auto"/>
          </w:divBdr>
        </w:div>
        <w:div w:id="317078341">
          <w:marLeft w:val="0"/>
          <w:marRight w:val="0"/>
          <w:marTop w:val="0"/>
          <w:marBottom w:val="0"/>
          <w:divBdr>
            <w:top w:val="none" w:sz="0" w:space="0" w:color="auto"/>
            <w:left w:val="none" w:sz="0" w:space="0" w:color="auto"/>
            <w:bottom w:val="none" w:sz="0" w:space="0" w:color="auto"/>
            <w:right w:val="none" w:sz="0" w:space="0" w:color="auto"/>
          </w:divBdr>
        </w:div>
        <w:div w:id="323751325">
          <w:marLeft w:val="0"/>
          <w:marRight w:val="0"/>
          <w:marTop w:val="0"/>
          <w:marBottom w:val="0"/>
          <w:divBdr>
            <w:top w:val="none" w:sz="0" w:space="0" w:color="auto"/>
            <w:left w:val="none" w:sz="0" w:space="0" w:color="auto"/>
            <w:bottom w:val="none" w:sz="0" w:space="0" w:color="auto"/>
            <w:right w:val="none" w:sz="0" w:space="0" w:color="auto"/>
          </w:divBdr>
        </w:div>
        <w:div w:id="351273394">
          <w:marLeft w:val="0"/>
          <w:marRight w:val="0"/>
          <w:marTop w:val="0"/>
          <w:marBottom w:val="0"/>
          <w:divBdr>
            <w:top w:val="none" w:sz="0" w:space="0" w:color="auto"/>
            <w:left w:val="none" w:sz="0" w:space="0" w:color="auto"/>
            <w:bottom w:val="none" w:sz="0" w:space="0" w:color="auto"/>
            <w:right w:val="none" w:sz="0" w:space="0" w:color="auto"/>
          </w:divBdr>
        </w:div>
        <w:div w:id="387455373">
          <w:marLeft w:val="0"/>
          <w:marRight w:val="0"/>
          <w:marTop w:val="0"/>
          <w:marBottom w:val="0"/>
          <w:divBdr>
            <w:top w:val="none" w:sz="0" w:space="0" w:color="auto"/>
            <w:left w:val="none" w:sz="0" w:space="0" w:color="auto"/>
            <w:bottom w:val="none" w:sz="0" w:space="0" w:color="auto"/>
            <w:right w:val="none" w:sz="0" w:space="0" w:color="auto"/>
          </w:divBdr>
        </w:div>
        <w:div w:id="392196947">
          <w:marLeft w:val="0"/>
          <w:marRight w:val="0"/>
          <w:marTop w:val="0"/>
          <w:marBottom w:val="0"/>
          <w:divBdr>
            <w:top w:val="none" w:sz="0" w:space="0" w:color="auto"/>
            <w:left w:val="none" w:sz="0" w:space="0" w:color="auto"/>
            <w:bottom w:val="none" w:sz="0" w:space="0" w:color="auto"/>
            <w:right w:val="none" w:sz="0" w:space="0" w:color="auto"/>
          </w:divBdr>
        </w:div>
        <w:div w:id="401561047">
          <w:marLeft w:val="0"/>
          <w:marRight w:val="0"/>
          <w:marTop w:val="0"/>
          <w:marBottom w:val="0"/>
          <w:divBdr>
            <w:top w:val="none" w:sz="0" w:space="0" w:color="auto"/>
            <w:left w:val="none" w:sz="0" w:space="0" w:color="auto"/>
            <w:bottom w:val="none" w:sz="0" w:space="0" w:color="auto"/>
            <w:right w:val="none" w:sz="0" w:space="0" w:color="auto"/>
          </w:divBdr>
        </w:div>
        <w:div w:id="459420430">
          <w:marLeft w:val="0"/>
          <w:marRight w:val="0"/>
          <w:marTop w:val="0"/>
          <w:marBottom w:val="0"/>
          <w:divBdr>
            <w:top w:val="none" w:sz="0" w:space="0" w:color="auto"/>
            <w:left w:val="none" w:sz="0" w:space="0" w:color="auto"/>
            <w:bottom w:val="none" w:sz="0" w:space="0" w:color="auto"/>
            <w:right w:val="none" w:sz="0" w:space="0" w:color="auto"/>
          </w:divBdr>
        </w:div>
        <w:div w:id="484905531">
          <w:marLeft w:val="0"/>
          <w:marRight w:val="0"/>
          <w:marTop w:val="0"/>
          <w:marBottom w:val="0"/>
          <w:divBdr>
            <w:top w:val="none" w:sz="0" w:space="0" w:color="auto"/>
            <w:left w:val="none" w:sz="0" w:space="0" w:color="auto"/>
            <w:bottom w:val="none" w:sz="0" w:space="0" w:color="auto"/>
            <w:right w:val="none" w:sz="0" w:space="0" w:color="auto"/>
          </w:divBdr>
        </w:div>
        <w:div w:id="504169564">
          <w:marLeft w:val="0"/>
          <w:marRight w:val="0"/>
          <w:marTop w:val="0"/>
          <w:marBottom w:val="0"/>
          <w:divBdr>
            <w:top w:val="none" w:sz="0" w:space="0" w:color="auto"/>
            <w:left w:val="none" w:sz="0" w:space="0" w:color="auto"/>
            <w:bottom w:val="none" w:sz="0" w:space="0" w:color="auto"/>
            <w:right w:val="none" w:sz="0" w:space="0" w:color="auto"/>
          </w:divBdr>
        </w:div>
        <w:div w:id="513230512">
          <w:marLeft w:val="0"/>
          <w:marRight w:val="0"/>
          <w:marTop w:val="0"/>
          <w:marBottom w:val="0"/>
          <w:divBdr>
            <w:top w:val="none" w:sz="0" w:space="0" w:color="auto"/>
            <w:left w:val="none" w:sz="0" w:space="0" w:color="auto"/>
            <w:bottom w:val="none" w:sz="0" w:space="0" w:color="auto"/>
            <w:right w:val="none" w:sz="0" w:space="0" w:color="auto"/>
          </w:divBdr>
        </w:div>
        <w:div w:id="624971962">
          <w:marLeft w:val="0"/>
          <w:marRight w:val="0"/>
          <w:marTop w:val="0"/>
          <w:marBottom w:val="0"/>
          <w:divBdr>
            <w:top w:val="none" w:sz="0" w:space="0" w:color="auto"/>
            <w:left w:val="none" w:sz="0" w:space="0" w:color="auto"/>
            <w:bottom w:val="none" w:sz="0" w:space="0" w:color="auto"/>
            <w:right w:val="none" w:sz="0" w:space="0" w:color="auto"/>
          </w:divBdr>
        </w:div>
        <w:div w:id="711460093">
          <w:marLeft w:val="0"/>
          <w:marRight w:val="0"/>
          <w:marTop w:val="0"/>
          <w:marBottom w:val="0"/>
          <w:divBdr>
            <w:top w:val="none" w:sz="0" w:space="0" w:color="auto"/>
            <w:left w:val="none" w:sz="0" w:space="0" w:color="auto"/>
            <w:bottom w:val="none" w:sz="0" w:space="0" w:color="auto"/>
            <w:right w:val="none" w:sz="0" w:space="0" w:color="auto"/>
          </w:divBdr>
        </w:div>
        <w:div w:id="766271148">
          <w:marLeft w:val="0"/>
          <w:marRight w:val="0"/>
          <w:marTop w:val="0"/>
          <w:marBottom w:val="0"/>
          <w:divBdr>
            <w:top w:val="none" w:sz="0" w:space="0" w:color="auto"/>
            <w:left w:val="none" w:sz="0" w:space="0" w:color="auto"/>
            <w:bottom w:val="none" w:sz="0" w:space="0" w:color="auto"/>
            <w:right w:val="none" w:sz="0" w:space="0" w:color="auto"/>
          </w:divBdr>
        </w:div>
        <w:div w:id="788665579">
          <w:marLeft w:val="0"/>
          <w:marRight w:val="0"/>
          <w:marTop w:val="0"/>
          <w:marBottom w:val="0"/>
          <w:divBdr>
            <w:top w:val="none" w:sz="0" w:space="0" w:color="auto"/>
            <w:left w:val="none" w:sz="0" w:space="0" w:color="auto"/>
            <w:bottom w:val="none" w:sz="0" w:space="0" w:color="auto"/>
            <w:right w:val="none" w:sz="0" w:space="0" w:color="auto"/>
          </w:divBdr>
        </w:div>
        <w:div w:id="863639667">
          <w:marLeft w:val="0"/>
          <w:marRight w:val="0"/>
          <w:marTop w:val="0"/>
          <w:marBottom w:val="0"/>
          <w:divBdr>
            <w:top w:val="none" w:sz="0" w:space="0" w:color="auto"/>
            <w:left w:val="none" w:sz="0" w:space="0" w:color="auto"/>
            <w:bottom w:val="none" w:sz="0" w:space="0" w:color="auto"/>
            <w:right w:val="none" w:sz="0" w:space="0" w:color="auto"/>
          </w:divBdr>
        </w:div>
        <w:div w:id="874194596">
          <w:marLeft w:val="0"/>
          <w:marRight w:val="0"/>
          <w:marTop w:val="0"/>
          <w:marBottom w:val="0"/>
          <w:divBdr>
            <w:top w:val="none" w:sz="0" w:space="0" w:color="auto"/>
            <w:left w:val="none" w:sz="0" w:space="0" w:color="auto"/>
            <w:bottom w:val="none" w:sz="0" w:space="0" w:color="auto"/>
            <w:right w:val="none" w:sz="0" w:space="0" w:color="auto"/>
          </w:divBdr>
        </w:div>
        <w:div w:id="952125945">
          <w:marLeft w:val="0"/>
          <w:marRight w:val="0"/>
          <w:marTop w:val="0"/>
          <w:marBottom w:val="0"/>
          <w:divBdr>
            <w:top w:val="none" w:sz="0" w:space="0" w:color="auto"/>
            <w:left w:val="none" w:sz="0" w:space="0" w:color="auto"/>
            <w:bottom w:val="none" w:sz="0" w:space="0" w:color="auto"/>
            <w:right w:val="none" w:sz="0" w:space="0" w:color="auto"/>
          </w:divBdr>
        </w:div>
        <w:div w:id="1053234317">
          <w:marLeft w:val="0"/>
          <w:marRight w:val="0"/>
          <w:marTop w:val="0"/>
          <w:marBottom w:val="0"/>
          <w:divBdr>
            <w:top w:val="none" w:sz="0" w:space="0" w:color="auto"/>
            <w:left w:val="none" w:sz="0" w:space="0" w:color="auto"/>
            <w:bottom w:val="none" w:sz="0" w:space="0" w:color="auto"/>
            <w:right w:val="none" w:sz="0" w:space="0" w:color="auto"/>
          </w:divBdr>
        </w:div>
        <w:div w:id="1108082755">
          <w:marLeft w:val="0"/>
          <w:marRight w:val="0"/>
          <w:marTop w:val="0"/>
          <w:marBottom w:val="0"/>
          <w:divBdr>
            <w:top w:val="none" w:sz="0" w:space="0" w:color="auto"/>
            <w:left w:val="none" w:sz="0" w:space="0" w:color="auto"/>
            <w:bottom w:val="none" w:sz="0" w:space="0" w:color="auto"/>
            <w:right w:val="none" w:sz="0" w:space="0" w:color="auto"/>
          </w:divBdr>
        </w:div>
        <w:div w:id="1122769211">
          <w:marLeft w:val="0"/>
          <w:marRight w:val="0"/>
          <w:marTop w:val="0"/>
          <w:marBottom w:val="0"/>
          <w:divBdr>
            <w:top w:val="none" w:sz="0" w:space="0" w:color="auto"/>
            <w:left w:val="none" w:sz="0" w:space="0" w:color="auto"/>
            <w:bottom w:val="none" w:sz="0" w:space="0" w:color="auto"/>
            <w:right w:val="none" w:sz="0" w:space="0" w:color="auto"/>
          </w:divBdr>
        </w:div>
        <w:div w:id="1183786601">
          <w:marLeft w:val="0"/>
          <w:marRight w:val="0"/>
          <w:marTop w:val="0"/>
          <w:marBottom w:val="0"/>
          <w:divBdr>
            <w:top w:val="none" w:sz="0" w:space="0" w:color="auto"/>
            <w:left w:val="none" w:sz="0" w:space="0" w:color="auto"/>
            <w:bottom w:val="none" w:sz="0" w:space="0" w:color="auto"/>
            <w:right w:val="none" w:sz="0" w:space="0" w:color="auto"/>
          </w:divBdr>
        </w:div>
        <w:div w:id="1199974910">
          <w:marLeft w:val="0"/>
          <w:marRight w:val="0"/>
          <w:marTop w:val="0"/>
          <w:marBottom w:val="0"/>
          <w:divBdr>
            <w:top w:val="none" w:sz="0" w:space="0" w:color="auto"/>
            <w:left w:val="none" w:sz="0" w:space="0" w:color="auto"/>
            <w:bottom w:val="none" w:sz="0" w:space="0" w:color="auto"/>
            <w:right w:val="none" w:sz="0" w:space="0" w:color="auto"/>
          </w:divBdr>
        </w:div>
        <w:div w:id="1277370354">
          <w:marLeft w:val="0"/>
          <w:marRight w:val="0"/>
          <w:marTop w:val="0"/>
          <w:marBottom w:val="0"/>
          <w:divBdr>
            <w:top w:val="none" w:sz="0" w:space="0" w:color="auto"/>
            <w:left w:val="none" w:sz="0" w:space="0" w:color="auto"/>
            <w:bottom w:val="none" w:sz="0" w:space="0" w:color="auto"/>
            <w:right w:val="none" w:sz="0" w:space="0" w:color="auto"/>
          </w:divBdr>
        </w:div>
        <w:div w:id="1365132299">
          <w:marLeft w:val="0"/>
          <w:marRight w:val="0"/>
          <w:marTop w:val="0"/>
          <w:marBottom w:val="0"/>
          <w:divBdr>
            <w:top w:val="none" w:sz="0" w:space="0" w:color="auto"/>
            <w:left w:val="none" w:sz="0" w:space="0" w:color="auto"/>
            <w:bottom w:val="none" w:sz="0" w:space="0" w:color="auto"/>
            <w:right w:val="none" w:sz="0" w:space="0" w:color="auto"/>
          </w:divBdr>
        </w:div>
        <w:div w:id="1494221017">
          <w:marLeft w:val="0"/>
          <w:marRight w:val="0"/>
          <w:marTop w:val="0"/>
          <w:marBottom w:val="0"/>
          <w:divBdr>
            <w:top w:val="none" w:sz="0" w:space="0" w:color="auto"/>
            <w:left w:val="none" w:sz="0" w:space="0" w:color="auto"/>
            <w:bottom w:val="none" w:sz="0" w:space="0" w:color="auto"/>
            <w:right w:val="none" w:sz="0" w:space="0" w:color="auto"/>
          </w:divBdr>
        </w:div>
        <w:div w:id="1566797425">
          <w:marLeft w:val="0"/>
          <w:marRight w:val="0"/>
          <w:marTop w:val="0"/>
          <w:marBottom w:val="0"/>
          <w:divBdr>
            <w:top w:val="none" w:sz="0" w:space="0" w:color="auto"/>
            <w:left w:val="none" w:sz="0" w:space="0" w:color="auto"/>
            <w:bottom w:val="none" w:sz="0" w:space="0" w:color="auto"/>
            <w:right w:val="none" w:sz="0" w:space="0" w:color="auto"/>
          </w:divBdr>
        </w:div>
        <w:div w:id="1600289000">
          <w:marLeft w:val="0"/>
          <w:marRight w:val="0"/>
          <w:marTop w:val="0"/>
          <w:marBottom w:val="0"/>
          <w:divBdr>
            <w:top w:val="none" w:sz="0" w:space="0" w:color="auto"/>
            <w:left w:val="none" w:sz="0" w:space="0" w:color="auto"/>
            <w:bottom w:val="none" w:sz="0" w:space="0" w:color="auto"/>
            <w:right w:val="none" w:sz="0" w:space="0" w:color="auto"/>
          </w:divBdr>
        </w:div>
        <w:div w:id="1622102567">
          <w:marLeft w:val="0"/>
          <w:marRight w:val="0"/>
          <w:marTop w:val="0"/>
          <w:marBottom w:val="0"/>
          <w:divBdr>
            <w:top w:val="none" w:sz="0" w:space="0" w:color="auto"/>
            <w:left w:val="none" w:sz="0" w:space="0" w:color="auto"/>
            <w:bottom w:val="none" w:sz="0" w:space="0" w:color="auto"/>
            <w:right w:val="none" w:sz="0" w:space="0" w:color="auto"/>
          </w:divBdr>
        </w:div>
        <w:div w:id="1632590673">
          <w:marLeft w:val="0"/>
          <w:marRight w:val="0"/>
          <w:marTop w:val="0"/>
          <w:marBottom w:val="0"/>
          <w:divBdr>
            <w:top w:val="none" w:sz="0" w:space="0" w:color="auto"/>
            <w:left w:val="none" w:sz="0" w:space="0" w:color="auto"/>
            <w:bottom w:val="none" w:sz="0" w:space="0" w:color="auto"/>
            <w:right w:val="none" w:sz="0" w:space="0" w:color="auto"/>
          </w:divBdr>
        </w:div>
        <w:div w:id="1671060379">
          <w:marLeft w:val="0"/>
          <w:marRight w:val="0"/>
          <w:marTop w:val="0"/>
          <w:marBottom w:val="0"/>
          <w:divBdr>
            <w:top w:val="none" w:sz="0" w:space="0" w:color="auto"/>
            <w:left w:val="none" w:sz="0" w:space="0" w:color="auto"/>
            <w:bottom w:val="none" w:sz="0" w:space="0" w:color="auto"/>
            <w:right w:val="none" w:sz="0" w:space="0" w:color="auto"/>
          </w:divBdr>
        </w:div>
        <w:div w:id="1702895238">
          <w:marLeft w:val="0"/>
          <w:marRight w:val="0"/>
          <w:marTop w:val="0"/>
          <w:marBottom w:val="0"/>
          <w:divBdr>
            <w:top w:val="none" w:sz="0" w:space="0" w:color="auto"/>
            <w:left w:val="none" w:sz="0" w:space="0" w:color="auto"/>
            <w:bottom w:val="none" w:sz="0" w:space="0" w:color="auto"/>
            <w:right w:val="none" w:sz="0" w:space="0" w:color="auto"/>
          </w:divBdr>
        </w:div>
        <w:div w:id="1715809182">
          <w:marLeft w:val="0"/>
          <w:marRight w:val="0"/>
          <w:marTop w:val="0"/>
          <w:marBottom w:val="0"/>
          <w:divBdr>
            <w:top w:val="none" w:sz="0" w:space="0" w:color="auto"/>
            <w:left w:val="none" w:sz="0" w:space="0" w:color="auto"/>
            <w:bottom w:val="none" w:sz="0" w:space="0" w:color="auto"/>
            <w:right w:val="none" w:sz="0" w:space="0" w:color="auto"/>
          </w:divBdr>
        </w:div>
        <w:div w:id="1793982737">
          <w:marLeft w:val="0"/>
          <w:marRight w:val="0"/>
          <w:marTop w:val="0"/>
          <w:marBottom w:val="0"/>
          <w:divBdr>
            <w:top w:val="none" w:sz="0" w:space="0" w:color="auto"/>
            <w:left w:val="none" w:sz="0" w:space="0" w:color="auto"/>
            <w:bottom w:val="none" w:sz="0" w:space="0" w:color="auto"/>
            <w:right w:val="none" w:sz="0" w:space="0" w:color="auto"/>
          </w:divBdr>
        </w:div>
        <w:div w:id="1800879833">
          <w:marLeft w:val="0"/>
          <w:marRight w:val="0"/>
          <w:marTop w:val="0"/>
          <w:marBottom w:val="0"/>
          <w:divBdr>
            <w:top w:val="none" w:sz="0" w:space="0" w:color="auto"/>
            <w:left w:val="none" w:sz="0" w:space="0" w:color="auto"/>
            <w:bottom w:val="none" w:sz="0" w:space="0" w:color="auto"/>
            <w:right w:val="none" w:sz="0" w:space="0" w:color="auto"/>
          </w:divBdr>
        </w:div>
        <w:div w:id="1813139178">
          <w:marLeft w:val="0"/>
          <w:marRight w:val="0"/>
          <w:marTop w:val="0"/>
          <w:marBottom w:val="0"/>
          <w:divBdr>
            <w:top w:val="none" w:sz="0" w:space="0" w:color="auto"/>
            <w:left w:val="none" w:sz="0" w:space="0" w:color="auto"/>
            <w:bottom w:val="none" w:sz="0" w:space="0" w:color="auto"/>
            <w:right w:val="none" w:sz="0" w:space="0" w:color="auto"/>
          </w:divBdr>
        </w:div>
        <w:div w:id="1856579495">
          <w:marLeft w:val="0"/>
          <w:marRight w:val="0"/>
          <w:marTop w:val="0"/>
          <w:marBottom w:val="0"/>
          <w:divBdr>
            <w:top w:val="none" w:sz="0" w:space="0" w:color="auto"/>
            <w:left w:val="none" w:sz="0" w:space="0" w:color="auto"/>
            <w:bottom w:val="none" w:sz="0" w:space="0" w:color="auto"/>
            <w:right w:val="none" w:sz="0" w:space="0" w:color="auto"/>
          </w:divBdr>
        </w:div>
        <w:div w:id="1860198256">
          <w:marLeft w:val="0"/>
          <w:marRight w:val="0"/>
          <w:marTop w:val="0"/>
          <w:marBottom w:val="0"/>
          <w:divBdr>
            <w:top w:val="none" w:sz="0" w:space="0" w:color="auto"/>
            <w:left w:val="none" w:sz="0" w:space="0" w:color="auto"/>
            <w:bottom w:val="none" w:sz="0" w:space="0" w:color="auto"/>
            <w:right w:val="none" w:sz="0" w:space="0" w:color="auto"/>
          </w:divBdr>
        </w:div>
        <w:div w:id="1872717271">
          <w:marLeft w:val="0"/>
          <w:marRight w:val="0"/>
          <w:marTop w:val="0"/>
          <w:marBottom w:val="0"/>
          <w:divBdr>
            <w:top w:val="none" w:sz="0" w:space="0" w:color="auto"/>
            <w:left w:val="none" w:sz="0" w:space="0" w:color="auto"/>
            <w:bottom w:val="none" w:sz="0" w:space="0" w:color="auto"/>
            <w:right w:val="none" w:sz="0" w:space="0" w:color="auto"/>
          </w:divBdr>
        </w:div>
        <w:div w:id="1893229388">
          <w:marLeft w:val="0"/>
          <w:marRight w:val="0"/>
          <w:marTop w:val="0"/>
          <w:marBottom w:val="0"/>
          <w:divBdr>
            <w:top w:val="none" w:sz="0" w:space="0" w:color="auto"/>
            <w:left w:val="none" w:sz="0" w:space="0" w:color="auto"/>
            <w:bottom w:val="none" w:sz="0" w:space="0" w:color="auto"/>
            <w:right w:val="none" w:sz="0" w:space="0" w:color="auto"/>
          </w:divBdr>
        </w:div>
        <w:div w:id="1950509117">
          <w:marLeft w:val="0"/>
          <w:marRight w:val="0"/>
          <w:marTop w:val="0"/>
          <w:marBottom w:val="0"/>
          <w:divBdr>
            <w:top w:val="none" w:sz="0" w:space="0" w:color="auto"/>
            <w:left w:val="none" w:sz="0" w:space="0" w:color="auto"/>
            <w:bottom w:val="none" w:sz="0" w:space="0" w:color="auto"/>
            <w:right w:val="none" w:sz="0" w:space="0" w:color="auto"/>
          </w:divBdr>
        </w:div>
        <w:div w:id="1956446861">
          <w:marLeft w:val="0"/>
          <w:marRight w:val="0"/>
          <w:marTop w:val="0"/>
          <w:marBottom w:val="0"/>
          <w:divBdr>
            <w:top w:val="none" w:sz="0" w:space="0" w:color="auto"/>
            <w:left w:val="none" w:sz="0" w:space="0" w:color="auto"/>
            <w:bottom w:val="none" w:sz="0" w:space="0" w:color="auto"/>
            <w:right w:val="none" w:sz="0" w:space="0" w:color="auto"/>
          </w:divBdr>
        </w:div>
        <w:div w:id="1979454996">
          <w:marLeft w:val="0"/>
          <w:marRight w:val="0"/>
          <w:marTop w:val="0"/>
          <w:marBottom w:val="0"/>
          <w:divBdr>
            <w:top w:val="none" w:sz="0" w:space="0" w:color="auto"/>
            <w:left w:val="none" w:sz="0" w:space="0" w:color="auto"/>
            <w:bottom w:val="none" w:sz="0" w:space="0" w:color="auto"/>
            <w:right w:val="none" w:sz="0" w:space="0" w:color="auto"/>
          </w:divBdr>
        </w:div>
        <w:div w:id="1985307300">
          <w:marLeft w:val="0"/>
          <w:marRight w:val="0"/>
          <w:marTop w:val="0"/>
          <w:marBottom w:val="0"/>
          <w:divBdr>
            <w:top w:val="none" w:sz="0" w:space="0" w:color="auto"/>
            <w:left w:val="none" w:sz="0" w:space="0" w:color="auto"/>
            <w:bottom w:val="none" w:sz="0" w:space="0" w:color="auto"/>
            <w:right w:val="none" w:sz="0" w:space="0" w:color="auto"/>
          </w:divBdr>
        </w:div>
        <w:div w:id="1991328353">
          <w:marLeft w:val="0"/>
          <w:marRight w:val="0"/>
          <w:marTop w:val="0"/>
          <w:marBottom w:val="0"/>
          <w:divBdr>
            <w:top w:val="none" w:sz="0" w:space="0" w:color="auto"/>
            <w:left w:val="none" w:sz="0" w:space="0" w:color="auto"/>
            <w:bottom w:val="none" w:sz="0" w:space="0" w:color="auto"/>
            <w:right w:val="none" w:sz="0" w:space="0" w:color="auto"/>
          </w:divBdr>
        </w:div>
        <w:div w:id="2088071227">
          <w:marLeft w:val="0"/>
          <w:marRight w:val="0"/>
          <w:marTop w:val="0"/>
          <w:marBottom w:val="0"/>
          <w:divBdr>
            <w:top w:val="none" w:sz="0" w:space="0" w:color="auto"/>
            <w:left w:val="none" w:sz="0" w:space="0" w:color="auto"/>
            <w:bottom w:val="none" w:sz="0" w:space="0" w:color="auto"/>
            <w:right w:val="none" w:sz="0" w:space="0" w:color="auto"/>
          </w:divBdr>
        </w:div>
        <w:div w:id="2117172420">
          <w:marLeft w:val="0"/>
          <w:marRight w:val="0"/>
          <w:marTop w:val="0"/>
          <w:marBottom w:val="0"/>
          <w:divBdr>
            <w:top w:val="none" w:sz="0" w:space="0" w:color="auto"/>
            <w:left w:val="none" w:sz="0" w:space="0" w:color="auto"/>
            <w:bottom w:val="none" w:sz="0" w:space="0" w:color="auto"/>
            <w:right w:val="none" w:sz="0" w:space="0" w:color="auto"/>
          </w:divBdr>
        </w:div>
      </w:divsChild>
    </w:div>
    <w:div w:id="1473864872">
      <w:bodyDiv w:val="1"/>
      <w:marLeft w:val="0"/>
      <w:marRight w:val="0"/>
      <w:marTop w:val="0"/>
      <w:marBottom w:val="0"/>
      <w:divBdr>
        <w:top w:val="none" w:sz="0" w:space="0" w:color="auto"/>
        <w:left w:val="none" w:sz="0" w:space="0" w:color="auto"/>
        <w:bottom w:val="none" w:sz="0" w:space="0" w:color="auto"/>
        <w:right w:val="none" w:sz="0" w:space="0" w:color="auto"/>
      </w:divBdr>
    </w:div>
    <w:div w:id="1481845108">
      <w:bodyDiv w:val="1"/>
      <w:marLeft w:val="0"/>
      <w:marRight w:val="0"/>
      <w:marTop w:val="0"/>
      <w:marBottom w:val="0"/>
      <w:divBdr>
        <w:top w:val="none" w:sz="0" w:space="0" w:color="auto"/>
        <w:left w:val="none" w:sz="0" w:space="0" w:color="auto"/>
        <w:bottom w:val="none" w:sz="0" w:space="0" w:color="auto"/>
        <w:right w:val="none" w:sz="0" w:space="0" w:color="auto"/>
      </w:divBdr>
    </w:div>
    <w:div w:id="1485662137">
      <w:bodyDiv w:val="1"/>
      <w:marLeft w:val="0"/>
      <w:marRight w:val="0"/>
      <w:marTop w:val="0"/>
      <w:marBottom w:val="0"/>
      <w:divBdr>
        <w:top w:val="none" w:sz="0" w:space="0" w:color="auto"/>
        <w:left w:val="none" w:sz="0" w:space="0" w:color="auto"/>
        <w:bottom w:val="none" w:sz="0" w:space="0" w:color="auto"/>
        <w:right w:val="none" w:sz="0" w:space="0" w:color="auto"/>
      </w:divBdr>
      <w:divsChild>
        <w:div w:id="52042904">
          <w:marLeft w:val="0"/>
          <w:marRight w:val="0"/>
          <w:marTop w:val="0"/>
          <w:marBottom w:val="0"/>
          <w:divBdr>
            <w:top w:val="none" w:sz="0" w:space="0" w:color="auto"/>
            <w:left w:val="none" w:sz="0" w:space="0" w:color="auto"/>
            <w:bottom w:val="none" w:sz="0" w:space="0" w:color="auto"/>
            <w:right w:val="none" w:sz="0" w:space="0" w:color="auto"/>
          </w:divBdr>
        </w:div>
        <w:div w:id="164825301">
          <w:marLeft w:val="0"/>
          <w:marRight w:val="0"/>
          <w:marTop w:val="0"/>
          <w:marBottom w:val="0"/>
          <w:divBdr>
            <w:top w:val="none" w:sz="0" w:space="0" w:color="auto"/>
            <w:left w:val="none" w:sz="0" w:space="0" w:color="auto"/>
            <w:bottom w:val="none" w:sz="0" w:space="0" w:color="auto"/>
            <w:right w:val="none" w:sz="0" w:space="0" w:color="auto"/>
          </w:divBdr>
        </w:div>
        <w:div w:id="915743863">
          <w:marLeft w:val="0"/>
          <w:marRight w:val="0"/>
          <w:marTop w:val="0"/>
          <w:marBottom w:val="0"/>
          <w:divBdr>
            <w:top w:val="none" w:sz="0" w:space="0" w:color="auto"/>
            <w:left w:val="none" w:sz="0" w:space="0" w:color="auto"/>
            <w:bottom w:val="none" w:sz="0" w:space="0" w:color="auto"/>
            <w:right w:val="none" w:sz="0" w:space="0" w:color="auto"/>
          </w:divBdr>
        </w:div>
        <w:div w:id="1285040202">
          <w:marLeft w:val="0"/>
          <w:marRight w:val="0"/>
          <w:marTop w:val="0"/>
          <w:marBottom w:val="0"/>
          <w:divBdr>
            <w:top w:val="none" w:sz="0" w:space="0" w:color="auto"/>
            <w:left w:val="none" w:sz="0" w:space="0" w:color="auto"/>
            <w:bottom w:val="none" w:sz="0" w:space="0" w:color="auto"/>
            <w:right w:val="none" w:sz="0" w:space="0" w:color="auto"/>
          </w:divBdr>
        </w:div>
      </w:divsChild>
    </w:div>
    <w:div w:id="1529561147">
      <w:bodyDiv w:val="1"/>
      <w:marLeft w:val="0"/>
      <w:marRight w:val="0"/>
      <w:marTop w:val="0"/>
      <w:marBottom w:val="0"/>
      <w:divBdr>
        <w:top w:val="none" w:sz="0" w:space="0" w:color="auto"/>
        <w:left w:val="none" w:sz="0" w:space="0" w:color="auto"/>
        <w:bottom w:val="none" w:sz="0" w:space="0" w:color="auto"/>
        <w:right w:val="none" w:sz="0" w:space="0" w:color="auto"/>
      </w:divBdr>
      <w:divsChild>
        <w:div w:id="372191434">
          <w:marLeft w:val="432"/>
          <w:marRight w:val="0"/>
          <w:marTop w:val="116"/>
          <w:marBottom w:val="0"/>
          <w:divBdr>
            <w:top w:val="none" w:sz="0" w:space="0" w:color="auto"/>
            <w:left w:val="none" w:sz="0" w:space="0" w:color="auto"/>
            <w:bottom w:val="none" w:sz="0" w:space="0" w:color="auto"/>
            <w:right w:val="none" w:sz="0" w:space="0" w:color="auto"/>
          </w:divBdr>
        </w:div>
      </w:divsChild>
    </w:div>
    <w:div w:id="1549221129">
      <w:bodyDiv w:val="1"/>
      <w:marLeft w:val="0"/>
      <w:marRight w:val="0"/>
      <w:marTop w:val="0"/>
      <w:marBottom w:val="0"/>
      <w:divBdr>
        <w:top w:val="none" w:sz="0" w:space="0" w:color="auto"/>
        <w:left w:val="none" w:sz="0" w:space="0" w:color="auto"/>
        <w:bottom w:val="none" w:sz="0" w:space="0" w:color="auto"/>
        <w:right w:val="none" w:sz="0" w:space="0" w:color="auto"/>
      </w:divBdr>
      <w:divsChild>
        <w:div w:id="121119138">
          <w:marLeft w:val="0"/>
          <w:marRight w:val="0"/>
          <w:marTop w:val="0"/>
          <w:marBottom w:val="0"/>
          <w:divBdr>
            <w:top w:val="none" w:sz="0" w:space="0" w:color="auto"/>
            <w:left w:val="none" w:sz="0" w:space="0" w:color="auto"/>
            <w:bottom w:val="none" w:sz="0" w:space="0" w:color="auto"/>
            <w:right w:val="none" w:sz="0" w:space="0" w:color="auto"/>
          </w:divBdr>
        </w:div>
      </w:divsChild>
    </w:div>
    <w:div w:id="1549806058">
      <w:bodyDiv w:val="1"/>
      <w:marLeft w:val="0"/>
      <w:marRight w:val="0"/>
      <w:marTop w:val="0"/>
      <w:marBottom w:val="0"/>
      <w:divBdr>
        <w:top w:val="none" w:sz="0" w:space="0" w:color="auto"/>
        <w:left w:val="none" w:sz="0" w:space="0" w:color="auto"/>
        <w:bottom w:val="none" w:sz="0" w:space="0" w:color="auto"/>
        <w:right w:val="none" w:sz="0" w:space="0" w:color="auto"/>
      </w:divBdr>
    </w:div>
    <w:div w:id="1560169293">
      <w:bodyDiv w:val="1"/>
      <w:marLeft w:val="0"/>
      <w:marRight w:val="0"/>
      <w:marTop w:val="0"/>
      <w:marBottom w:val="0"/>
      <w:divBdr>
        <w:top w:val="none" w:sz="0" w:space="0" w:color="auto"/>
        <w:left w:val="none" w:sz="0" w:space="0" w:color="auto"/>
        <w:bottom w:val="none" w:sz="0" w:space="0" w:color="auto"/>
        <w:right w:val="none" w:sz="0" w:space="0" w:color="auto"/>
      </w:divBdr>
      <w:divsChild>
        <w:div w:id="1060904921">
          <w:marLeft w:val="0"/>
          <w:marRight w:val="0"/>
          <w:marTop w:val="0"/>
          <w:marBottom w:val="0"/>
          <w:divBdr>
            <w:top w:val="none" w:sz="0" w:space="0" w:color="auto"/>
            <w:left w:val="none" w:sz="0" w:space="0" w:color="auto"/>
            <w:bottom w:val="none" w:sz="0" w:space="0" w:color="auto"/>
            <w:right w:val="none" w:sz="0" w:space="0" w:color="auto"/>
          </w:divBdr>
        </w:div>
      </w:divsChild>
    </w:div>
    <w:div w:id="1625890005">
      <w:bodyDiv w:val="1"/>
      <w:marLeft w:val="0"/>
      <w:marRight w:val="0"/>
      <w:marTop w:val="0"/>
      <w:marBottom w:val="0"/>
      <w:divBdr>
        <w:top w:val="none" w:sz="0" w:space="0" w:color="auto"/>
        <w:left w:val="none" w:sz="0" w:space="0" w:color="auto"/>
        <w:bottom w:val="none" w:sz="0" w:space="0" w:color="auto"/>
        <w:right w:val="none" w:sz="0" w:space="0" w:color="auto"/>
      </w:divBdr>
      <w:divsChild>
        <w:div w:id="1069304159">
          <w:marLeft w:val="0"/>
          <w:marRight w:val="0"/>
          <w:marTop w:val="0"/>
          <w:marBottom w:val="0"/>
          <w:divBdr>
            <w:top w:val="none" w:sz="0" w:space="0" w:color="auto"/>
            <w:left w:val="none" w:sz="0" w:space="0" w:color="auto"/>
            <w:bottom w:val="none" w:sz="0" w:space="0" w:color="auto"/>
            <w:right w:val="none" w:sz="0" w:space="0" w:color="auto"/>
          </w:divBdr>
          <w:divsChild>
            <w:div w:id="604849699">
              <w:marLeft w:val="0"/>
              <w:marRight w:val="0"/>
              <w:marTop w:val="0"/>
              <w:marBottom w:val="0"/>
              <w:divBdr>
                <w:top w:val="none" w:sz="0" w:space="0" w:color="auto"/>
                <w:left w:val="none" w:sz="0" w:space="0" w:color="auto"/>
                <w:bottom w:val="none" w:sz="0" w:space="0" w:color="auto"/>
                <w:right w:val="none" w:sz="0" w:space="0" w:color="auto"/>
              </w:divBdr>
              <w:divsChild>
                <w:div w:id="36996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88890">
      <w:bodyDiv w:val="1"/>
      <w:marLeft w:val="0"/>
      <w:marRight w:val="0"/>
      <w:marTop w:val="0"/>
      <w:marBottom w:val="0"/>
      <w:divBdr>
        <w:top w:val="none" w:sz="0" w:space="0" w:color="auto"/>
        <w:left w:val="none" w:sz="0" w:space="0" w:color="auto"/>
        <w:bottom w:val="none" w:sz="0" w:space="0" w:color="auto"/>
        <w:right w:val="none" w:sz="0" w:space="0" w:color="auto"/>
      </w:divBdr>
      <w:divsChild>
        <w:div w:id="85351780">
          <w:marLeft w:val="0"/>
          <w:marRight w:val="0"/>
          <w:marTop w:val="0"/>
          <w:marBottom w:val="0"/>
          <w:divBdr>
            <w:top w:val="none" w:sz="0" w:space="0" w:color="auto"/>
            <w:left w:val="none" w:sz="0" w:space="0" w:color="auto"/>
            <w:bottom w:val="none" w:sz="0" w:space="0" w:color="auto"/>
            <w:right w:val="none" w:sz="0" w:space="0" w:color="auto"/>
          </w:divBdr>
        </w:div>
        <w:div w:id="344483834">
          <w:marLeft w:val="0"/>
          <w:marRight w:val="0"/>
          <w:marTop w:val="0"/>
          <w:marBottom w:val="0"/>
          <w:divBdr>
            <w:top w:val="none" w:sz="0" w:space="0" w:color="auto"/>
            <w:left w:val="none" w:sz="0" w:space="0" w:color="auto"/>
            <w:bottom w:val="none" w:sz="0" w:space="0" w:color="auto"/>
            <w:right w:val="none" w:sz="0" w:space="0" w:color="auto"/>
          </w:divBdr>
        </w:div>
        <w:div w:id="403917303">
          <w:marLeft w:val="0"/>
          <w:marRight w:val="0"/>
          <w:marTop w:val="0"/>
          <w:marBottom w:val="0"/>
          <w:divBdr>
            <w:top w:val="none" w:sz="0" w:space="0" w:color="auto"/>
            <w:left w:val="none" w:sz="0" w:space="0" w:color="auto"/>
            <w:bottom w:val="none" w:sz="0" w:space="0" w:color="auto"/>
            <w:right w:val="none" w:sz="0" w:space="0" w:color="auto"/>
          </w:divBdr>
        </w:div>
        <w:div w:id="1561861908">
          <w:marLeft w:val="0"/>
          <w:marRight w:val="0"/>
          <w:marTop w:val="0"/>
          <w:marBottom w:val="0"/>
          <w:divBdr>
            <w:top w:val="none" w:sz="0" w:space="0" w:color="auto"/>
            <w:left w:val="none" w:sz="0" w:space="0" w:color="auto"/>
            <w:bottom w:val="none" w:sz="0" w:space="0" w:color="auto"/>
            <w:right w:val="none" w:sz="0" w:space="0" w:color="auto"/>
          </w:divBdr>
        </w:div>
      </w:divsChild>
    </w:div>
    <w:div w:id="1654874247">
      <w:bodyDiv w:val="1"/>
      <w:marLeft w:val="0"/>
      <w:marRight w:val="0"/>
      <w:marTop w:val="0"/>
      <w:marBottom w:val="0"/>
      <w:divBdr>
        <w:top w:val="none" w:sz="0" w:space="0" w:color="auto"/>
        <w:left w:val="none" w:sz="0" w:space="0" w:color="auto"/>
        <w:bottom w:val="none" w:sz="0" w:space="0" w:color="auto"/>
        <w:right w:val="none" w:sz="0" w:space="0" w:color="auto"/>
      </w:divBdr>
      <w:divsChild>
        <w:div w:id="453137373">
          <w:marLeft w:val="864"/>
          <w:marRight w:val="0"/>
          <w:marTop w:val="74"/>
          <w:marBottom w:val="0"/>
          <w:divBdr>
            <w:top w:val="none" w:sz="0" w:space="0" w:color="auto"/>
            <w:left w:val="none" w:sz="0" w:space="0" w:color="auto"/>
            <w:bottom w:val="none" w:sz="0" w:space="0" w:color="auto"/>
            <w:right w:val="none" w:sz="0" w:space="0" w:color="auto"/>
          </w:divBdr>
        </w:div>
        <w:div w:id="454257503">
          <w:marLeft w:val="864"/>
          <w:marRight w:val="0"/>
          <w:marTop w:val="74"/>
          <w:marBottom w:val="0"/>
          <w:divBdr>
            <w:top w:val="none" w:sz="0" w:space="0" w:color="auto"/>
            <w:left w:val="none" w:sz="0" w:space="0" w:color="auto"/>
            <w:bottom w:val="none" w:sz="0" w:space="0" w:color="auto"/>
            <w:right w:val="none" w:sz="0" w:space="0" w:color="auto"/>
          </w:divBdr>
        </w:div>
        <w:div w:id="1014765786">
          <w:marLeft w:val="432"/>
          <w:marRight w:val="0"/>
          <w:marTop w:val="116"/>
          <w:marBottom w:val="0"/>
          <w:divBdr>
            <w:top w:val="none" w:sz="0" w:space="0" w:color="auto"/>
            <w:left w:val="none" w:sz="0" w:space="0" w:color="auto"/>
            <w:bottom w:val="none" w:sz="0" w:space="0" w:color="auto"/>
            <w:right w:val="none" w:sz="0" w:space="0" w:color="auto"/>
          </w:divBdr>
        </w:div>
        <w:div w:id="1645507575">
          <w:marLeft w:val="864"/>
          <w:marRight w:val="0"/>
          <w:marTop w:val="74"/>
          <w:marBottom w:val="0"/>
          <w:divBdr>
            <w:top w:val="none" w:sz="0" w:space="0" w:color="auto"/>
            <w:left w:val="none" w:sz="0" w:space="0" w:color="auto"/>
            <w:bottom w:val="none" w:sz="0" w:space="0" w:color="auto"/>
            <w:right w:val="none" w:sz="0" w:space="0" w:color="auto"/>
          </w:divBdr>
        </w:div>
      </w:divsChild>
    </w:div>
    <w:div w:id="1661421321">
      <w:bodyDiv w:val="1"/>
      <w:marLeft w:val="0"/>
      <w:marRight w:val="0"/>
      <w:marTop w:val="0"/>
      <w:marBottom w:val="0"/>
      <w:divBdr>
        <w:top w:val="none" w:sz="0" w:space="0" w:color="auto"/>
        <w:left w:val="none" w:sz="0" w:space="0" w:color="auto"/>
        <w:bottom w:val="none" w:sz="0" w:space="0" w:color="auto"/>
        <w:right w:val="none" w:sz="0" w:space="0" w:color="auto"/>
      </w:divBdr>
    </w:div>
    <w:div w:id="1792625906">
      <w:bodyDiv w:val="1"/>
      <w:marLeft w:val="0"/>
      <w:marRight w:val="0"/>
      <w:marTop w:val="0"/>
      <w:marBottom w:val="0"/>
      <w:divBdr>
        <w:top w:val="none" w:sz="0" w:space="0" w:color="auto"/>
        <w:left w:val="none" w:sz="0" w:space="0" w:color="auto"/>
        <w:bottom w:val="none" w:sz="0" w:space="0" w:color="auto"/>
        <w:right w:val="none" w:sz="0" w:space="0" w:color="auto"/>
      </w:divBdr>
      <w:divsChild>
        <w:div w:id="1430083586">
          <w:marLeft w:val="547"/>
          <w:marRight w:val="0"/>
          <w:marTop w:val="0"/>
          <w:marBottom w:val="0"/>
          <w:divBdr>
            <w:top w:val="none" w:sz="0" w:space="0" w:color="auto"/>
            <w:left w:val="none" w:sz="0" w:space="0" w:color="auto"/>
            <w:bottom w:val="none" w:sz="0" w:space="0" w:color="auto"/>
            <w:right w:val="none" w:sz="0" w:space="0" w:color="auto"/>
          </w:divBdr>
        </w:div>
      </w:divsChild>
    </w:div>
    <w:div w:id="1816137576">
      <w:bodyDiv w:val="1"/>
      <w:marLeft w:val="0"/>
      <w:marRight w:val="0"/>
      <w:marTop w:val="0"/>
      <w:marBottom w:val="0"/>
      <w:divBdr>
        <w:top w:val="none" w:sz="0" w:space="0" w:color="auto"/>
        <w:left w:val="none" w:sz="0" w:space="0" w:color="auto"/>
        <w:bottom w:val="none" w:sz="0" w:space="0" w:color="auto"/>
        <w:right w:val="none" w:sz="0" w:space="0" w:color="auto"/>
      </w:divBdr>
      <w:divsChild>
        <w:div w:id="214779267">
          <w:marLeft w:val="864"/>
          <w:marRight w:val="0"/>
          <w:marTop w:val="74"/>
          <w:marBottom w:val="0"/>
          <w:divBdr>
            <w:top w:val="none" w:sz="0" w:space="0" w:color="auto"/>
            <w:left w:val="none" w:sz="0" w:space="0" w:color="auto"/>
            <w:bottom w:val="none" w:sz="0" w:space="0" w:color="auto"/>
            <w:right w:val="none" w:sz="0" w:space="0" w:color="auto"/>
          </w:divBdr>
        </w:div>
        <w:div w:id="1025474217">
          <w:marLeft w:val="864"/>
          <w:marRight w:val="0"/>
          <w:marTop w:val="74"/>
          <w:marBottom w:val="0"/>
          <w:divBdr>
            <w:top w:val="none" w:sz="0" w:space="0" w:color="auto"/>
            <w:left w:val="none" w:sz="0" w:space="0" w:color="auto"/>
            <w:bottom w:val="none" w:sz="0" w:space="0" w:color="auto"/>
            <w:right w:val="none" w:sz="0" w:space="0" w:color="auto"/>
          </w:divBdr>
        </w:div>
        <w:div w:id="1407608478">
          <w:marLeft w:val="864"/>
          <w:marRight w:val="0"/>
          <w:marTop w:val="74"/>
          <w:marBottom w:val="0"/>
          <w:divBdr>
            <w:top w:val="none" w:sz="0" w:space="0" w:color="auto"/>
            <w:left w:val="none" w:sz="0" w:space="0" w:color="auto"/>
            <w:bottom w:val="none" w:sz="0" w:space="0" w:color="auto"/>
            <w:right w:val="none" w:sz="0" w:space="0" w:color="auto"/>
          </w:divBdr>
        </w:div>
      </w:divsChild>
    </w:div>
    <w:div w:id="1844660964">
      <w:bodyDiv w:val="1"/>
      <w:marLeft w:val="0"/>
      <w:marRight w:val="0"/>
      <w:marTop w:val="0"/>
      <w:marBottom w:val="0"/>
      <w:divBdr>
        <w:top w:val="none" w:sz="0" w:space="0" w:color="auto"/>
        <w:left w:val="none" w:sz="0" w:space="0" w:color="auto"/>
        <w:bottom w:val="none" w:sz="0" w:space="0" w:color="auto"/>
        <w:right w:val="none" w:sz="0" w:space="0" w:color="auto"/>
      </w:divBdr>
    </w:div>
    <w:div w:id="1990405588">
      <w:bodyDiv w:val="1"/>
      <w:marLeft w:val="0"/>
      <w:marRight w:val="0"/>
      <w:marTop w:val="0"/>
      <w:marBottom w:val="0"/>
      <w:divBdr>
        <w:top w:val="none" w:sz="0" w:space="0" w:color="auto"/>
        <w:left w:val="none" w:sz="0" w:space="0" w:color="auto"/>
        <w:bottom w:val="none" w:sz="0" w:space="0" w:color="auto"/>
        <w:right w:val="none" w:sz="0" w:space="0" w:color="auto"/>
      </w:divBdr>
      <w:divsChild>
        <w:div w:id="18555334">
          <w:marLeft w:val="0"/>
          <w:marRight w:val="0"/>
          <w:marTop w:val="0"/>
          <w:marBottom w:val="0"/>
          <w:divBdr>
            <w:top w:val="none" w:sz="0" w:space="0" w:color="auto"/>
            <w:left w:val="none" w:sz="0" w:space="0" w:color="auto"/>
            <w:bottom w:val="none" w:sz="0" w:space="0" w:color="auto"/>
            <w:right w:val="none" w:sz="0" w:space="0" w:color="auto"/>
          </w:divBdr>
        </w:div>
        <w:div w:id="200628817">
          <w:marLeft w:val="0"/>
          <w:marRight w:val="0"/>
          <w:marTop w:val="0"/>
          <w:marBottom w:val="0"/>
          <w:divBdr>
            <w:top w:val="none" w:sz="0" w:space="0" w:color="auto"/>
            <w:left w:val="none" w:sz="0" w:space="0" w:color="auto"/>
            <w:bottom w:val="none" w:sz="0" w:space="0" w:color="auto"/>
            <w:right w:val="none" w:sz="0" w:space="0" w:color="auto"/>
          </w:divBdr>
        </w:div>
        <w:div w:id="329724431">
          <w:marLeft w:val="0"/>
          <w:marRight w:val="0"/>
          <w:marTop w:val="0"/>
          <w:marBottom w:val="0"/>
          <w:divBdr>
            <w:top w:val="none" w:sz="0" w:space="0" w:color="auto"/>
            <w:left w:val="none" w:sz="0" w:space="0" w:color="auto"/>
            <w:bottom w:val="none" w:sz="0" w:space="0" w:color="auto"/>
            <w:right w:val="none" w:sz="0" w:space="0" w:color="auto"/>
          </w:divBdr>
        </w:div>
        <w:div w:id="611132836">
          <w:marLeft w:val="0"/>
          <w:marRight w:val="0"/>
          <w:marTop w:val="0"/>
          <w:marBottom w:val="0"/>
          <w:divBdr>
            <w:top w:val="none" w:sz="0" w:space="0" w:color="auto"/>
            <w:left w:val="none" w:sz="0" w:space="0" w:color="auto"/>
            <w:bottom w:val="none" w:sz="0" w:space="0" w:color="auto"/>
            <w:right w:val="none" w:sz="0" w:space="0" w:color="auto"/>
          </w:divBdr>
        </w:div>
        <w:div w:id="828255556">
          <w:marLeft w:val="0"/>
          <w:marRight w:val="0"/>
          <w:marTop w:val="0"/>
          <w:marBottom w:val="0"/>
          <w:divBdr>
            <w:top w:val="none" w:sz="0" w:space="0" w:color="auto"/>
            <w:left w:val="none" w:sz="0" w:space="0" w:color="auto"/>
            <w:bottom w:val="none" w:sz="0" w:space="0" w:color="auto"/>
            <w:right w:val="none" w:sz="0" w:space="0" w:color="auto"/>
          </w:divBdr>
        </w:div>
        <w:div w:id="870187068">
          <w:marLeft w:val="0"/>
          <w:marRight w:val="0"/>
          <w:marTop w:val="0"/>
          <w:marBottom w:val="0"/>
          <w:divBdr>
            <w:top w:val="none" w:sz="0" w:space="0" w:color="auto"/>
            <w:left w:val="none" w:sz="0" w:space="0" w:color="auto"/>
            <w:bottom w:val="none" w:sz="0" w:space="0" w:color="auto"/>
            <w:right w:val="none" w:sz="0" w:space="0" w:color="auto"/>
          </w:divBdr>
        </w:div>
        <w:div w:id="2071222645">
          <w:marLeft w:val="0"/>
          <w:marRight w:val="0"/>
          <w:marTop w:val="0"/>
          <w:marBottom w:val="0"/>
          <w:divBdr>
            <w:top w:val="none" w:sz="0" w:space="0" w:color="auto"/>
            <w:left w:val="none" w:sz="0" w:space="0" w:color="auto"/>
            <w:bottom w:val="none" w:sz="0" w:space="0" w:color="auto"/>
            <w:right w:val="none" w:sz="0" w:space="0" w:color="auto"/>
          </w:divBdr>
        </w:div>
      </w:divsChild>
    </w:div>
    <w:div w:id="2021274054">
      <w:bodyDiv w:val="1"/>
      <w:marLeft w:val="0"/>
      <w:marRight w:val="0"/>
      <w:marTop w:val="0"/>
      <w:marBottom w:val="0"/>
      <w:divBdr>
        <w:top w:val="none" w:sz="0" w:space="0" w:color="auto"/>
        <w:left w:val="none" w:sz="0" w:space="0" w:color="auto"/>
        <w:bottom w:val="none" w:sz="0" w:space="0" w:color="auto"/>
        <w:right w:val="none" w:sz="0" w:space="0" w:color="auto"/>
      </w:divBdr>
    </w:div>
    <w:div w:id="2034963517">
      <w:bodyDiv w:val="1"/>
      <w:marLeft w:val="0"/>
      <w:marRight w:val="0"/>
      <w:marTop w:val="0"/>
      <w:marBottom w:val="0"/>
      <w:divBdr>
        <w:top w:val="none" w:sz="0" w:space="0" w:color="auto"/>
        <w:left w:val="none" w:sz="0" w:space="0" w:color="auto"/>
        <w:bottom w:val="none" w:sz="0" w:space="0" w:color="auto"/>
        <w:right w:val="none" w:sz="0" w:space="0" w:color="auto"/>
      </w:divBdr>
    </w:div>
    <w:div w:id="2097165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tmp"/><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8C46-1980-40AD-8999-5B72A11AB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85381</Words>
  <Characters>486673</Characters>
  <Application>Microsoft Office Word</Application>
  <DocSecurity>0</DocSecurity>
  <Lines>4055</Lines>
  <Paragraphs>1141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Geraldi Tombe</cp:lastModifiedBy>
  <cp:revision>3</cp:revision>
  <cp:lastPrinted>2022-11-01T05:43:00Z</cp:lastPrinted>
  <dcterms:created xsi:type="dcterms:W3CDTF">2024-08-26T00:18:00Z</dcterms:created>
  <dcterms:modified xsi:type="dcterms:W3CDTF">2024-08-26T00:18:00Z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http://www.zotero.org/styles/annals-of-medicine-and-surgery</vt:lpwstr>
  </property>
  <property fmtid="{D5CDD505-2E9C-101B-9397-08002B2CF9AE}" pid="5" name="Mendeley Recent Style Name 1_1">
    <vt:lpwstr>Annals of Medicine and Surgery</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https://csl.mendeley.com/styles/596005201/Harvard-ES-PSSKPD-Udayana</vt:lpwstr>
  </property>
  <property fmtid="{D5CDD505-2E9C-101B-9397-08002B2CF9AE}" pid="11" name="Mendeley Recent Style Name 4_1">
    <vt:lpwstr>Harvard-ES-PSSKPD-UNUD</vt:lpwstr>
  </property>
  <property fmtid="{D5CDD505-2E9C-101B-9397-08002B2CF9AE}" pid="12" name="Mendeley Recent Style Id 5_1">
    <vt:lpwstr>http://www.zotero.org/styles/vancouver</vt:lpwstr>
  </property>
  <property fmtid="{D5CDD505-2E9C-101B-9397-08002B2CF9AE}" pid="13" name="Mendeley Recent Style Name 5_1">
    <vt:lpwstr>Vancouver</vt:lpwstr>
  </property>
  <property fmtid="{D5CDD505-2E9C-101B-9397-08002B2CF9AE}" pid="14" name="Mendeley Recent Style Id 6_1">
    <vt:lpwstr>http://www.zotero.org/styles/vancouver-brackets</vt:lpwstr>
  </property>
  <property fmtid="{D5CDD505-2E9C-101B-9397-08002B2CF9AE}" pid="15" name="Mendeley Recent Style Name 6_1">
    <vt:lpwstr>Vancouver (brackets)</vt:lpwstr>
  </property>
  <property fmtid="{D5CDD505-2E9C-101B-9397-08002B2CF9AE}" pid="16" name="Mendeley Recent Style Id 7_1">
    <vt:lpwstr>http://www.zotero.org/styles/vancouver-superscript</vt:lpwstr>
  </property>
  <property fmtid="{D5CDD505-2E9C-101B-9397-08002B2CF9AE}" pid="17" name="Mendeley Recent Style Name 7_1">
    <vt:lpwstr>Vancouver (superscript)</vt:lpwstr>
  </property>
  <property fmtid="{D5CDD505-2E9C-101B-9397-08002B2CF9AE}" pid="18" name="Mendeley Recent Style Id 8_1">
    <vt:lpwstr>http://csl.mendeley.com/styles/543954541/vancouver-superscript-brackets-only-year</vt:lpwstr>
  </property>
  <property fmtid="{D5CDD505-2E9C-101B-9397-08002B2CF9AE}" pid="19" name="Mendeley Recent Style Name 8_1">
    <vt:lpwstr>Vancouver (superscript, brackets, year) - widya darma</vt:lpwstr>
  </property>
  <property fmtid="{D5CDD505-2E9C-101B-9397-08002B2CF9AE}" pid="20" name="Mendeley Recent Style Id 9_1">
    <vt:lpwstr>http://csl.mendeley.com/styles/652245721/vancouver-2</vt:lpwstr>
  </property>
  <property fmtid="{D5CDD505-2E9C-101B-9397-08002B2CF9AE}" pid="21" name="Mendeley Recent Style Name 9_1">
    <vt:lpwstr>Vancouver - Fadhillawatie Maanaiya</vt:lpwstr>
  </property>
  <property fmtid="{D5CDD505-2E9C-101B-9397-08002B2CF9AE}" pid="22" name="Mendeley Document_1">
    <vt:lpwstr>True</vt:lpwstr>
  </property>
  <property fmtid="{D5CDD505-2E9C-101B-9397-08002B2CF9AE}" pid="23" name="Mendeley Unique User Id_1">
    <vt:lpwstr>25099535-37aa-3caf-9353-81a4fe597a53</vt:lpwstr>
  </property>
  <property fmtid="{D5CDD505-2E9C-101B-9397-08002B2CF9AE}" pid="24" name="Mendeley Citation Style_1">
    <vt:lpwstr>http://www.zotero.org/styles/harvard-cite-them-right</vt:lpwstr>
  </property>
</Properties>
</file>